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9BF" w:rsidRDefault="00B52679">
      <w:pPr>
        <w:jc w:val="center"/>
        <w:rPr>
          <w:rFonts w:ascii="仿宋_GB2312" w:eastAsia="仿宋_GB2312"/>
          <w:color w:val="000000"/>
          <w:sz w:val="32"/>
          <w:szCs w:val="32"/>
          <w:u w:val="single"/>
        </w:rPr>
      </w:pPr>
      <w:r>
        <w:rPr>
          <w:rFonts w:ascii="仿宋_GB2312" w:eastAsia="仿宋_GB2312" w:hAnsi="宋体" w:hint="eastAsia"/>
          <w:color w:val="000000"/>
          <w:sz w:val="28"/>
          <w:szCs w:val="28"/>
        </w:rPr>
        <w:t xml:space="preserve">                           </w:t>
      </w:r>
      <w:r>
        <w:rPr>
          <w:rFonts w:ascii="仿宋_GB2312" w:eastAsia="仿宋_GB2312" w:hint="eastAsia"/>
          <w:color w:val="000000"/>
          <w:sz w:val="32"/>
          <w:szCs w:val="32"/>
        </w:rPr>
        <w:t>项目编号</w:t>
      </w:r>
      <w:r>
        <w:rPr>
          <w:rFonts w:ascii="仿宋_GB2312" w:eastAsia="仿宋_GB2312" w:hAnsi="宋体" w:hint="eastAsia"/>
          <w:color w:val="000000"/>
          <w:sz w:val="28"/>
          <w:szCs w:val="28"/>
        </w:rPr>
        <w:t>：</w:t>
      </w:r>
      <w:r>
        <w:rPr>
          <w:rFonts w:ascii="仿宋_GB2312" w:eastAsia="仿宋_GB2312" w:hAnsi="宋体" w:hint="eastAsia"/>
          <w:color w:val="000000"/>
          <w:sz w:val="28"/>
          <w:szCs w:val="28"/>
          <w:u w:val="single"/>
        </w:rPr>
        <w:t xml:space="preserve">                </w:t>
      </w:r>
    </w:p>
    <w:p w:rsidR="009B49BF" w:rsidRDefault="00B52679">
      <w:pPr>
        <w:ind w:firstLineChars="1200" w:firstLine="3804"/>
        <w:jc w:val="center"/>
        <w:rPr>
          <w:rFonts w:ascii="仿宋_GB2312" w:eastAsia="仿宋_GB2312"/>
          <w:color w:val="000000"/>
          <w:sz w:val="32"/>
          <w:szCs w:val="32"/>
          <w:u w:val="single"/>
        </w:rPr>
      </w:pPr>
      <w:r>
        <w:rPr>
          <w:rFonts w:ascii="仿宋_GB2312" w:eastAsia="仿宋_GB2312" w:hint="eastAsia"/>
          <w:color w:val="000000"/>
          <w:sz w:val="32"/>
          <w:szCs w:val="32"/>
        </w:rPr>
        <w:t xml:space="preserve"> </w:t>
      </w:r>
      <w:r>
        <w:rPr>
          <w:rFonts w:ascii="仿宋_GB2312" w:eastAsia="仿宋_GB2312" w:hint="eastAsia"/>
          <w:color w:val="000000"/>
          <w:sz w:val="32"/>
          <w:szCs w:val="32"/>
        </w:rPr>
        <w:t>招标编号：</w:t>
      </w:r>
      <w:r>
        <w:rPr>
          <w:rFonts w:ascii="仿宋_GB2312" w:eastAsia="仿宋_GB2312" w:hint="eastAsia"/>
          <w:color w:val="000000"/>
          <w:sz w:val="32"/>
          <w:szCs w:val="32"/>
          <w:u w:val="single"/>
        </w:rPr>
        <w:t xml:space="preserve">             </w:t>
      </w:r>
    </w:p>
    <w:p w:rsidR="009B49BF" w:rsidRDefault="009B49BF">
      <w:pPr>
        <w:ind w:firstLineChars="1200" w:firstLine="3804"/>
        <w:jc w:val="center"/>
        <w:rPr>
          <w:rFonts w:ascii="仿宋_GB2312" w:eastAsia="仿宋_GB2312"/>
          <w:color w:val="000000"/>
          <w:sz w:val="32"/>
          <w:szCs w:val="32"/>
          <w:u w:val="single"/>
        </w:rPr>
      </w:pPr>
    </w:p>
    <w:p w:rsidR="009B49BF" w:rsidRDefault="009B49BF">
      <w:pPr>
        <w:ind w:firstLineChars="1200" w:firstLine="3804"/>
        <w:jc w:val="center"/>
        <w:rPr>
          <w:rFonts w:ascii="仿宋_GB2312" w:eastAsia="仿宋_GB2312"/>
          <w:color w:val="000000"/>
          <w:sz w:val="32"/>
          <w:szCs w:val="32"/>
          <w:u w:val="single"/>
        </w:rPr>
      </w:pPr>
    </w:p>
    <w:p w:rsidR="009B49BF" w:rsidRDefault="00B52679">
      <w:pPr>
        <w:jc w:val="center"/>
        <w:rPr>
          <w:rFonts w:ascii="仿宋_GB2312" w:eastAsia="仿宋_GB2312"/>
          <w:b/>
          <w:color w:val="000000"/>
          <w:sz w:val="36"/>
          <w:szCs w:val="36"/>
        </w:rPr>
      </w:pPr>
      <w:r>
        <w:rPr>
          <w:rFonts w:ascii="仿宋_GB2312" w:eastAsia="仿宋_GB2312" w:hint="eastAsia"/>
          <w:b/>
          <w:color w:val="000000"/>
          <w:sz w:val="36"/>
          <w:szCs w:val="36"/>
          <w:u w:val="single"/>
        </w:rPr>
        <w:t xml:space="preserve">              </w:t>
      </w:r>
      <w:r>
        <w:rPr>
          <w:rFonts w:ascii="仿宋_GB2312" w:eastAsia="仿宋_GB2312" w:hint="eastAsia"/>
          <w:b/>
          <w:color w:val="000000"/>
          <w:sz w:val="36"/>
          <w:szCs w:val="36"/>
        </w:rPr>
        <w:t>（项目名称）</w:t>
      </w:r>
      <w:r>
        <w:rPr>
          <w:rFonts w:ascii="仿宋_GB2312" w:eastAsia="仿宋_GB2312" w:hint="eastAsia"/>
          <w:b/>
          <w:color w:val="000000"/>
          <w:sz w:val="36"/>
          <w:szCs w:val="36"/>
          <w:u w:val="single"/>
        </w:rPr>
        <w:t xml:space="preserve"> </w:t>
      </w:r>
      <w:r>
        <w:rPr>
          <w:rFonts w:ascii="仿宋_GB2312" w:eastAsia="仿宋_GB2312" w:hint="eastAsia"/>
          <w:b/>
          <w:color w:val="000000"/>
          <w:sz w:val="36"/>
          <w:szCs w:val="36"/>
          <w:u w:val="single"/>
        </w:rPr>
        <w:t>施工</w:t>
      </w:r>
      <w:r>
        <w:rPr>
          <w:rFonts w:ascii="仿宋_GB2312" w:eastAsia="仿宋_GB2312" w:hint="eastAsia"/>
          <w:b/>
          <w:color w:val="000000"/>
          <w:sz w:val="36"/>
          <w:szCs w:val="36"/>
          <w:u w:val="single"/>
        </w:rPr>
        <w:t xml:space="preserve"> </w:t>
      </w:r>
      <w:r>
        <w:rPr>
          <w:rFonts w:ascii="仿宋_GB2312" w:eastAsia="仿宋_GB2312" w:hint="eastAsia"/>
          <w:b/>
          <w:color w:val="000000"/>
          <w:sz w:val="36"/>
          <w:szCs w:val="36"/>
        </w:rPr>
        <w:t>招标</w:t>
      </w:r>
    </w:p>
    <w:p w:rsidR="009B49BF" w:rsidRDefault="009B49BF">
      <w:pPr>
        <w:rPr>
          <w:rFonts w:ascii="仿宋_GB2312" w:eastAsia="仿宋_GB2312"/>
          <w:color w:val="000000"/>
          <w:sz w:val="28"/>
          <w:szCs w:val="28"/>
        </w:rPr>
      </w:pPr>
    </w:p>
    <w:p w:rsidR="009B49BF" w:rsidRDefault="009B49BF">
      <w:pPr>
        <w:rPr>
          <w:rFonts w:ascii="仿宋_GB2312" w:eastAsia="仿宋_GB2312"/>
          <w:color w:val="000000"/>
          <w:sz w:val="28"/>
          <w:szCs w:val="28"/>
        </w:rPr>
      </w:pPr>
    </w:p>
    <w:p w:rsidR="009B49BF" w:rsidRDefault="00B52679">
      <w:pPr>
        <w:jc w:val="center"/>
        <w:rPr>
          <w:rFonts w:ascii="仿宋_GB2312" w:eastAsia="仿宋_GB2312"/>
          <w:b/>
          <w:color w:val="000000"/>
          <w:sz w:val="52"/>
          <w:szCs w:val="52"/>
        </w:rPr>
      </w:pPr>
      <w:r>
        <w:rPr>
          <w:rFonts w:ascii="仿宋_GB2312" w:eastAsia="仿宋_GB2312" w:hint="eastAsia"/>
          <w:b/>
          <w:color w:val="000000"/>
          <w:sz w:val="52"/>
          <w:szCs w:val="52"/>
        </w:rPr>
        <w:t>招</w:t>
      </w:r>
      <w:r>
        <w:rPr>
          <w:rFonts w:ascii="仿宋_GB2312" w:eastAsia="仿宋_GB2312" w:hint="eastAsia"/>
          <w:b/>
          <w:color w:val="000000"/>
          <w:sz w:val="52"/>
          <w:szCs w:val="52"/>
        </w:rPr>
        <w:t xml:space="preserve">  </w:t>
      </w:r>
      <w:r>
        <w:rPr>
          <w:rFonts w:ascii="仿宋_GB2312" w:eastAsia="仿宋_GB2312" w:hint="eastAsia"/>
          <w:b/>
          <w:color w:val="000000"/>
          <w:sz w:val="52"/>
          <w:szCs w:val="52"/>
        </w:rPr>
        <w:t>标</w:t>
      </w:r>
      <w:r>
        <w:rPr>
          <w:rFonts w:ascii="仿宋_GB2312" w:eastAsia="仿宋_GB2312" w:hint="eastAsia"/>
          <w:b/>
          <w:color w:val="000000"/>
          <w:sz w:val="52"/>
          <w:szCs w:val="52"/>
        </w:rPr>
        <w:t xml:space="preserve">  </w:t>
      </w:r>
      <w:r>
        <w:rPr>
          <w:rFonts w:ascii="仿宋_GB2312" w:eastAsia="仿宋_GB2312" w:hint="eastAsia"/>
          <w:b/>
          <w:color w:val="000000"/>
          <w:sz w:val="52"/>
          <w:szCs w:val="52"/>
        </w:rPr>
        <w:t>文</w:t>
      </w:r>
      <w:r>
        <w:rPr>
          <w:rFonts w:ascii="仿宋_GB2312" w:eastAsia="仿宋_GB2312" w:hint="eastAsia"/>
          <w:b/>
          <w:color w:val="000000"/>
          <w:sz w:val="52"/>
          <w:szCs w:val="52"/>
        </w:rPr>
        <w:t xml:space="preserve">  </w:t>
      </w:r>
      <w:r>
        <w:rPr>
          <w:rFonts w:ascii="仿宋_GB2312" w:eastAsia="仿宋_GB2312" w:hint="eastAsia"/>
          <w:b/>
          <w:color w:val="000000"/>
          <w:sz w:val="52"/>
          <w:szCs w:val="52"/>
        </w:rPr>
        <w:t>件</w:t>
      </w:r>
    </w:p>
    <w:p w:rsidR="009B49BF" w:rsidRDefault="009B49BF">
      <w:pPr>
        <w:jc w:val="center"/>
        <w:rPr>
          <w:rFonts w:ascii="仿宋_GB2312" w:eastAsia="仿宋_GB2312"/>
          <w:color w:val="000000"/>
          <w:sz w:val="28"/>
          <w:szCs w:val="28"/>
        </w:rPr>
      </w:pPr>
    </w:p>
    <w:p w:rsidR="009B49BF" w:rsidRDefault="00B52679">
      <w:pPr>
        <w:rPr>
          <w:rFonts w:ascii="仿宋_GB2312" w:eastAsia="仿宋_GB2312" w:hAnsi="宋体"/>
          <w:color w:val="000000"/>
          <w:sz w:val="32"/>
          <w:szCs w:val="32"/>
        </w:rPr>
      </w:pPr>
      <w:r>
        <w:rPr>
          <w:rFonts w:ascii="仿宋_GB2312" w:eastAsia="仿宋_GB2312" w:hAnsi="宋体" w:hint="eastAsia"/>
          <w:color w:val="000000"/>
          <w:sz w:val="32"/>
          <w:szCs w:val="32"/>
        </w:rPr>
        <w:t xml:space="preserve">    </w:t>
      </w:r>
    </w:p>
    <w:p w:rsidR="009B49BF" w:rsidRDefault="009B49BF">
      <w:pPr>
        <w:rPr>
          <w:rFonts w:ascii="仿宋_GB2312" w:eastAsia="仿宋_GB2312"/>
          <w:color w:val="000000"/>
          <w:sz w:val="32"/>
          <w:szCs w:val="32"/>
        </w:rPr>
      </w:pPr>
    </w:p>
    <w:p w:rsidR="009B49BF" w:rsidRDefault="009B49BF">
      <w:pPr>
        <w:rPr>
          <w:rFonts w:ascii="仿宋_GB2312" w:eastAsia="仿宋_GB2312"/>
          <w:color w:val="000000"/>
          <w:sz w:val="32"/>
          <w:szCs w:val="32"/>
        </w:rPr>
      </w:pPr>
    </w:p>
    <w:p w:rsidR="009B49BF" w:rsidRDefault="00B52679">
      <w:pPr>
        <w:spacing w:line="900" w:lineRule="exact"/>
        <w:rPr>
          <w:rFonts w:ascii="仿宋_GB2312" w:eastAsia="仿宋_GB2312" w:hAnsi="宋体"/>
          <w:color w:val="000000"/>
          <w:sz w:val="32"/>
          <w:szCs w:val="32"/>
        </w:rPr>
      </w:pPr>
      <w:r>
        <w:rPr>
          <w:rFonts w:ascii="仿宋_GB2312" w:eastAsia="仿宋_GB2312" w:hAnsi="宋体" w:hint="eastAsia"/>
          <w:color w:val="000000"/>
          <w:sz w:val="32"/>
          <w:szCs w:val="32"/>
        </w:rPr>
        <w:t xml:space="preserve">    </w:t>
      </w:r>
      <w:r>
        <w:rPr>
          <w:rFonts w:ascii="仿宋_GB2312" w:eastAsia="仿宋_GB2312" w:hAnsi="宋体" w:hint="eastAsia"/>
          <w:color w:val="000000"/>
          <w:sz w:val="32"/>
          <w:szCs w:val="32"/>
        </w:rPr>
        <w:t>招标人：</w:t>
      </w:r>
      <w:r>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rPr>
        <w:t>（公章）</w:t>
      </w:r>
    </w:p>
    <w:p w:rsidR="009B49BF" w:rsidRDefault="00B52679">
      <w:pPr>
        <w:spacing w:line="900" w:lineRule="exact"/>
        <w:ind w:firstLineChars="200" w:firstLine="634"/>
        <w:rPr>
          <w:rFonts w:ascii="仿宋_GB2312" w:eastAsia="仿宋_GB2312" w:hAnsi="宋体"/>
          <w:color w:val="000000"/>
          <w:sz w:val="32"/>
          <w:szCs w:val="32"/>
        </w:rPr>
      </w:pPr>
      <w:r>
        <w:rPr>
          <w:rFonts w:ascii="仿宋_GB2312" w:eastAsia="仿宋_GB2312" w:hAnsi="宋体" w:hint="eastAsia"/>
          <w:color w:val="000000"/>
          <w:sz w:val="32"/>
          <w:szCs w:val="32"/>
        </w:rPr>
        <w:t>招标代理机构：</w:t>
      </w:r>
      <w:r>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rPr>
        <w:t>（公章）</w:t>
      </w:r>
    </w:p>
    <w:p w:rsidR="009B49BF" w:rsidRDefault="00B52679">
      <w:pPr>
        <w:spacing w:line="900" w:lineRule="exact"/>
        <w:ind w:firstLine="630"/>
        <w:rPr>
          <w:rFonts w:ascii="仿宋_GB2312" w:eastAsia="仿宋_GB2312" w:hAnsi="宋体"/>
          <w:color w:val="000000"/>
          <w:sz w:val="32"/>
          <w:szCs w:val="32"/>
          <w:u w:val="single"/>
        </w:rPr>
      </w:pPr>
      <w:r>
        <w:rPr>
          <w:rFonts w:ascii="仿宋_GB2312" w:eastAsia="仿宋_GB2312" w:hAnsi="宋体" w:hint="eastAsia"/>
          <w:color w:val="000000"/>
          <w:sz w:val="32"/>
          <w:szCs w:val="32"/>
        </w:rPr>
        <w:t>招标代理机构资格证书编号：</w:t>
      </w:r>
      <w:r>
        <w:rPr>
          <w:rFonts w:ascii="仿宋_GB2312" w:eastAsia="仿宋_GB2312" w:hAnsi="宋体" w:hint="eastAsia"/>
          <w:color w:val="000000"/>
          <w:sz w:val="32"/>
          <w:szCs w:val="32"/>
          <w:u w:val="single"/>
        </w:rPr>
        <w:t xml:space="preserve">             </w:t>
      </w:r>
    </w:p>
    <w:p w:rsidR="009B49BF" w:rsidRDefault="00B52679">
      <w:pPr>
        <w:adjustRightInd w:val="0"/>
        <w:snapToGrid w:val="0"/>
        <w:spacing w:line="900" w:lineRule="exact"/>
        <w:ind w:firstLineChars="196" w:firstLine="621"/>
        <w:rPr>
          <w:rFonts w:ascii="宋体" w:hAnsi="宋体"/>
          <w:color w:val="000000"/>
          <w:sz w:val="27"/>
        </w:rPr>
      </w:pPr>
      <w:r>
        <w:rPr>
          <w:rFonts w:ascii="仿宋_GB2312" w:eastAsia="仿宋_GB2312" w:hAnsi="宋体" w:hint="eastAsia"/>
          <w:color w:val="000000"/>
          <w:sz w:val="32"/>
          <w:szCs w:val="32"/>
        </w:rPr>
        <w:t>项目负责人：</w:t>
      </w:r>
      <w:r>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rPr>
        <w:t>（签字并盖从业印章）</w:t>
      </w:r>
    </w:p>
    <w:p w:rsidR="009B49BF" w:rsidRDefault="00B52679">
      <w:pPr>
        <w:spacing w:line="900" w:lineRule="exact"/>
        <w:ind w:firstLine="630"/>
        <w:rPr>
          <w:rFonts w:ascii="仿宋_GB2312" w:eastAsia="仿宋_GB2312" w:hAnsi="宋体"/>
          <w:color w:val="000000"/>
          <w:sz w:val="32"/>
          <w:szCs w:val="32"/>
        </w:rPr>
      </w:pPr>
      <w:r>
        <w:rPr>
          <w:rFonts w:ascii="仿宋_GB2312" w:eastAsia="仿宋_GB2312" w:hAnsi="宋体" w:hint="eastAsia"/>
          <w:color w:val="000000"/>
          <w:sz w:val="32"/>
          <w:szCs w:val="32"/>
        </w:rPr>
        <w:t>招标文件编制人员：</w:t>
      </w:r>
      <w:r>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rPr>
        <w:t>（签字并盖从业印章）</w:t>
      </w:r>
    </w:p>
    <w:p w:rsidR="009B49BF" w:rsidRDefault="00B52679">
      <w:pPr>
        <w:ind w:firstLineChars="147" w:firstLine="466"/>
        <w:rPr>
          <w:rFonts w:ascii="仿宋_GB2312" w:eastAsia="仿宋_GB2312" w:hAnsi="宋体"/>
          <w:color w:val="000000"/>
          <w:sz w:val="32"/>
          <w:szCs w:val="32"/>
        </w:rPr>
      </w:pPr>
      <w:r>
        <w:rPr>
          <w:rFonts w:ascii="仿宋_GB2312" w:eastAsia="仿宋_GB2312" w:hAnsi="宋体" w:hint="eastAsia"/>
          <w:color w:val="000000"/>
          <w:sz w:val="32"/>
          <w:szCs w:val="32"/>
        </w:rPr>
        <w:t xml:space="preserve">            </w:t>
      </w:r>
      <w:r>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rPr>
        <w:t>年</w:t>
      </w:r>
      <w:r>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rPr>
        <w:t>月</w:t>
      </w:r>
      <w:r>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rPr>
        <w:t>日</w:t>
      </w:r>
    </w:p>
    <w:p w:rsidR="009B49BF" w:rsidRDefault="009B49BF">
      <w:pPr>
        <w:spacing w:line="360" w:lineRule="auto"/>
        <w:rPr>
          <w:rFonts w:ascii="仿宋_GB2312" w:eastAsia="仿宋_GB2312" w:hAnsi="华文中宋"/>
          <w:color w:val="000000"/>
        </w:rPr>
        <w:sectPr w:rsidR="009B49BF">
          <w:endnotePr>
            <w:numFmt w:val="decimal"/>
          </w:endnotePr>
          <w:pgSz w:w="11906" w:h="16838"/>
          <w:pgMar w:top="1247" w:right="1247" w:bottom="1247" w:left="1361" w:header="851" w:footer="1418" w:gutter="0"/>
          <w:cols w:space="720"/>
          <w:docGrid w:type="linesAndChars" w:linePitch="592" w:charSpace="-620"/>
        </w:sectPr>
      </w:pPr>
    </w:p>
    <w:p w:rsidR="009B49BF" w:rsidRDefault="00B52679">
      <w:pPr>
        <w:spacing w:line="360" w:lineRule="auto"/>
        <w:jc w:val="center"/>
        <w:rPr>
          <w:rFonts w:ascii="仿宋_GB2312" w:eastAsia="仿宋_GB2312" w:hAnsi="宋体"/>
          <w:b/>
          <w:color w:val="000000"/>
          <w:sz w:val="36"/>
          <w:szCs w:val="36"/>
        </w:rPr>
      </w:pPr>
      <w:r>
        <w:rPr>
          <w:rFonts w:ascii="仿宋_GB2312" w:eastAsia="仿宋_GB2312" w:hAnsi="宋体" w:hint="eastAsia"/>
          <w:b/>
          <w:color w:val="000000"/>
          <w:sz w:val="36"/>
          <w:szCs w:val="36"/>
        </w:rPr>
        <w:lastRenderedPageBreak/>
        <w:t>目</w:t>
      </w:r>
      <w:r>
        <w:rPr>
          <w:rFonts w:ascii="仿宋_GB2312" w:eastAsia="仿宋_GB2312" w:hAnsi="宋体" w:hint="eastAsia"/>
          <w:b/>
          <w:color w:val="000000"/>
          <w:sz w:val="36"/>
          <w:szCs w:val="36"/>
        </w:rPr>
        <w:t xml:space="preserve">     </w:t>
      </w:r>
      <w:r>
        <w:rPr>
          <w:rFonts w:ascii="仿宋_GB2312" w:eastAsia="仿宋_GB2312" w:hAnsi="宋体" w:hint="eastAsia"/>
          <w:b/>
          <w:color w:val="000000"/>
          <w:sz w:val="36"/>
          <w:szCs w:val="36"/>
        </w:rPr>
        <w:t>录</w:t>
      </w:r>
    </w:p>
    <w:p w:rsidR="009B49BF" w:rsidRDefault="009B49BF">
      <w:pPr>
        <w:pStyle w:val="10"/>
        <w:tabs>
          <w:tab w:val="right" w:leader="dot" w:pos="9118"/>
        </w:tabs>
        <w:rPr>
          <w:rFonts w:ascii="仿宋_GB2312" w:eastAsia="仿宋_GB2312" w:hAnsi="Calibri"/>
          <w:color w:val="000000"/>
          <w:sz w:val="24"/>
          <w:szCs w:val="24"/>
        </w:rPr>
      </w:pPr>
      <w:r w:rsidRPr="009B49BF">
        <w:rPr>
          <w:rFonts w:ascii="仿宋_GB2312" w:eastAsia="仿宋_GB2312" w:hAnsi="宋体" w:hint="eastAsia"/>
          <w:color w:val="000000"/>
          <w:sz w:val="24"/>
          <w:szCs w:val="24"/>
        </w:rPr>
        <w:fldChar w:fldCharType="begin"/>
      </w:r>
      <w:r w:rsidR="00B52679">
        <w:rPr>
          <w:rFonts w:ascii="仿宋_GB2312" w:eastAsia="仿宋_GB2312" w:hAnsi="宋体" w:hint="eastAsia"/>
          <w:color w:val="000000"/>
          <w:sz w:val="24"/>
          <w:szCs w:val="24"/>
        </w:rPr>
        <w:instrText xml:space="preserve">TOC \o "1-1" \h \u </w:instrText>
      </w:r>
      <w:r w:rsidRPr="009B49BF">
        <w:rPr>
          <w:rFonts w:ascii="仿宋_GB2312" w:eastAsia="仿宋_GB2312" w:hAnsi="宋体" w:hint="eastAsia"/>
          <w:color w:val="000000"/>
          <w:sz w:val="24"/>
          <w:szCs w:val="24"/>
        </w:rPr>
        <w:fldChar w:fldCharType="separate"/>
      </w:r>
      <w:hyperlink w:anchor="_Toc491162065" w:history="1">
        <w:r w:rsidR="00B52679">
          <w:rPr>
            <w:rStyle w:val="a8"/>
            <w:rFonts w:ascii="仿宋_GB2312" w:eastAsia="仿宋_GB2312" w:hAnsi="仿宋" w:hint="eastAsia"/>
            <w:sz w:val="24"/>
            <w:szCs w:val="24"/>
          </w:rPr>
          <w:t>第一章</w:t>
        </w:r>
        <w:r w:rsidR="00B52679">
          <w:rPr>
            <w:rStyle w:val="a8"/>
            <w:rFonts w:ascii="仿宋_GB2312" w:eastAsia="仿宋_GB2312" w:hAnsi="仿宋" w:hint="eastAsia"/>
            <w:sz w:val="24"/>
            <w:szCs w:val="24"/>
          </w:rPr>
          <w:t xml:space="preserve"> </w:t>
        </w:r>
        <w:r w:rsidR="00B52679">
          <w:rPr>
            <w:rStyle w:val="a8"/>
            <w:rFonts w:ascii="仿宋_GB2312" w:eastAsia="仿宋_GB2312" w:hAnsi="仿宋" w:hint="eastAsia"/>
            <w:sz w:val="24"/>
            <w:szCs w:val="24"/>
          </w:rPr>
          <w:t>招标公告</w:t>
        </w:r>
        <w:r w:rsidR="00B52679">
          <w:rPr>
            <w:rFonts w:ascii="仿宋_GB2312" w:eastAsia="仿宋_GB2312" w:hint="eastAsia"/>
            <w:color w:val="000000"/>
            <w:sz w:val="24"/>
            <w:szCs w:val="24"/>
          </w:rPr>
          <w:tab/>
        </w:r>
        <w:r>
          <w:rPr>
            <w:rFonts w:ascii="仿宋_GB2312" w:eastAsia="仿宋_GB2312" w:hint="eastAsia"/>
            <w:color w:val="000000"/>
            <w:sz w:val="24"/>
            <w:szCs w:val="24"/>
          </w:rPr>
          <w:fldChar w:fldCharType="begin"/>
        </w:r>
        <w:r w:rsidR="00B52679">
          <w:rPr>
            <w:rFonts w:ascii="仿宋_GB2312" w:eastAsia="仿宋_GB2312" w:hint="eastAsia"/>
            <w:color w:val="000000"/>
            <w:sz w:val="24"/>
            <w:szCs w:val="24"/>
          </w:rPr>
          <w:instrText xml:space="preserve"> PAGEREF _Toc491162065 \h </w:instrText>
        </w:r>
        <w:r>
          <w:rPr>
            <w:rFonts w:ascii="仿宋_GB2312" w:eastAsia="仿宋_GB2312" w:hint="eastAsia"/>
            <w:color w:val="000000"/>
            <w:sz w:val="24"/>
            <w:szCs w:val="24"/>
          </w:rPr>
        </w:r>
        <w:r>
          <w:rPr>
            <w:rFonts w:ascii="仿宋_GB2312" w:eastAsia="仿宋_GB2312" w:hint="eastAsia"/>
            <w:color w:val="000000"/>
            <w:sz w:val="24"/>
            <w:szCs w:val="24"/>
          </w:rPr>
          <w:fldChar w:fldCharType="separate"/>
        </w:r>
        <w:r w:rsidR="00B52679">
          <w:rPr>
            <w:rFonts w:ascii="仿宋_GB2312" w:eastAsia="仿宋_GB2312"/>
            <w:color w:val="000000"/>
            <w:sz w:val="24"/>
            <w:szCs w:val="24"/>
          </w:rPr>
          <w:t>2</w:t>
        </w:r>
        <w:r>
          <w:rPr>
            <w:rFonts w:ascii="仿宋_GB2312" w:eastAsia="仿宋_GB2312" w:hint="eastAsia"/>
            <w:color w:val="000000"/>
            <w:sz w:val="24"/>
            <w:szCs w:val="24"/>
          </w:rPr>
          <w:fldChar w:fldCharType="end"/>
        </w:r>
      </w:hyperlink>
    </w:p>
    <w:p w:rsidR="009B49BF" w:rsidRDefault="009B49BF">
      <w:pPr>
        <w:pStyle w:val="10"/>
        <w:tabs>
          <w:tab w:val="right" w:leader="dot" w:pos="9118"/>
        </w:tabs>
        <w:rPr>
          <w:rFonts w:ascii="仿宋_GB2312" w:eastAsia="仿宋_GB2312" w:hAnsi="Calibri"/>
          <w:color w:val="000000"/>
          <w:sz w:val="24"/>
          <w:szCs w:val="24"/>
        </w:rPr>
      </w:pPr>
      <w:hyperlink w:anchor="_Toc491162066" w:history="1">
        <w:r w:rsidR="00B52679">
          <w:rPr>
            <w:rStyle w:val="a8"/>
            <w:rFonts w:ascii="仿宋_GB2312" w:eastAsia="仿宋_GB2312" w:hAnsi="仿宋" w:cs="仿宋" w:hint="eastAsia"/>
            <w:sz w:val="24"/>
            <w:szCs w:val="24"/>
            <w:lang/>
          </w:rPr>
          <w:t>第二章</w:t>
        </w:r>
        <w:r w:rsidR="00B52679">
          <w:rPr>
            <w:rStyle w:val="a8"/>
            <w:rFonts w:ascii="仿宋_GB2312" w:eastAsia="仿宋_GB2312" w:hAnsi="仿宋" w:cs="仿宋" w:hint="eastAsia"/>
            <w:sz w:val="24"/>
            <w:szCs w:val="24"/>
            <w:lang/>
          </w:rPr>
          <w:t xml:space="preserve"> </w:t>
        </w:r>
        <w:r w:rsidR="00B52679">
          <w:rPr>
            <w:rStyle w:val="a8"/>
            <w:rFonts w:ascii="仿宋_GB2312" w:eastAsia="仿宋_GB2312" w:hAnsi="仿宋" w:cs="仿宋" w:hint="eastAsia"/>
            <w:sz w:val="24"/>
            <w:szCs w:val="24"/>
            <w:lang/>
          </w:rPr>
          <w:t>投标人须知</w:t>
        </w:r>
        <w:r w:rsidR="00B52679">
          <w:rPr>
            <w:rFonts w:ascii="仿宋_GB2312" w:eastAsia="仿宋_GB2312" w:hint="eastAsia"/>
            <w:color w:val="000000"/>
            <w:sz w:val="24"/>
            <w:szCs w:val="24"/>
          </w:rPr>
          <w:tab/>
        </w:r>
        <w:r>
          <w:rPr>
            <w:rFonts w:ascii="仿宋_GB2312" w:eastAsia="仿宋_GB2312" w:hint="eastAsia"/>
            <w:color w:val="000000"/>
            <w:sz w:val="24"/>
            <w:szCs w:val="24"/>
          </w:rPr>
          <w:fldChar w:fldCharType="begin"/>
        </w:r>
        <w:r w:rsidR="00B52679">
          <w:rPr>
            <w:rFonts w:ascii="仿宋_GB2312" w:eastAsia="仿宋_GB2312" w:hint="eastAsia"/>
            <w:color w:val="000000"/>
            <w:sz w:val="24"/>
            <w:szCs w:val="24"/>
          </w:rPr>
          <w:instrText xml:space="preserve"> PAGEREF _Toc491162066 \h </w:instrText>
        </w:r>
        <w:r>
          <w:rPr>
            <w:rFonts w:ascii="仿宋_GB2312" w:eastAsia="仿宋_GB2312" w:hint="eastAsia"/>
            <w:color w:val="000000"/>
            <w:sz w:val="24"/>
            <w:szCs w:val="24"/>
          </w:rPr>
        </w:r>
        <w:r>
          <w:rPr>
            <w:rFonts w:ascii="仿宋_GB2312" w:eastAsia="仿宋_GB2312" w:hint="eastAsia"/>
            <w:color w:val="000000"/>
            <w:sz w:val="24"/>
            <w:szCs w:val="24"/>
          </w:rPr>
          <w:fldChar w:fldCharType="separate"/>
        </w:r>
        <w:r w:rsidR="00B52679">
          <w:rPr>
            <w:rFonts w:ascii="仿宋_GB2312" w:eastAsia="仿宋_GB2312"/>
            <w:color w:val="000000"/>
            <w:sz w:val="24"/>
            <w:szCs w:val="24"/>
          </w:rPr>
          <w:t>4</w:t>
        </w:r>
        <w:r>
          <w:rPr>
            <w:rFonts w:ascii="仿宋_GB2312" w:eastAsia="仿宋_GB2312" w:hint="eastAsia"/>
            <w:color w:val="000000"/>
            <w:sz w:val="24"/>
            <w:szCs w:val="24"/>
          </w:rPr>
          <w:fldChar w:fldCharType="end"/>
        </w:r>
      </w:hyperlink>
    </w:p>
    <w:p w:rsidR="009B49BF" w:rsidRDefault="009B49BF">
      <w:pPr>
        <w:pStyle w:val="10"/>
        <w:tabs>
          <w:tab w:val="right" w:leader="dot" w:pos="9118"/>
        </w:tabs>
        <w:rPr>
          <w:rFonts w:ascii="仿宋_GB2312" w:eastAsia="仿宋_GB2312" w:hAnsi="Calibri"/>
          <w:color w:val="000000"/>
          <w:sz w:val="24"/>
          <w:szCs w:val="24"/>
        </w:rPr>
      </w:pPr>
      <w:hyperlink w:anchor="_Toc491162067" w:history="1">
        <w:r w:rsidR="00B52679">
          <w:rPr>
            <w:rStyle w:val="a8"/>
            <w:rFonts w:ascii="仿宋_GB2312" w:eastAsia="仿宋_GB2312" w:hAnsi="仿宋" w:hint="eastAsia"/>
            <w:sz w:val="24"/>
            <w:szCs w:val="24"/>
          </w:rPr>
          <w:t>第三章</w:t>
        </w:r>
        <w:r w:rsidR="00B52679">
          <w:rPr>
            <w:rStyle w:val="a8"/>
            <w:rFonts w:ascii="仿宋_GB2312" w:eastAsia="仿宋_GB2312" w:hAnsi="仿宋" w:hint="eastAsia"/>
            <w:sz w:val="24"/>
            <w:szCs w:val="24"/>
          </w:rPr>
          <w:t xml:space="preserve"> </w:t>
        </w:r>
        <w:r w:rsidR="00B52679">
          <w:rPr>
            <w:rStyle w:val="a8"/>
            <w:rFonts w:ascii="仿宋_GB2312" w:eastAsia="仿宋_GB2312" w:hAnsi="仿宋" w:hint="eastAsia"/>
            <w:sz w:val="24"/>
            <w:szCs w:val="24"/>
          </w:rPr>
          <w:t>评标办法（经抽取后评审的合理低价</w:t>
        </w:r>
        <w:r w:rsidR="00B52679">
          <w:rPr>
            <w:rStyle w:val="a8"/>
            <w:rFonts w:ascii="仿宋_GB2312" w:eastAsia="仿宋_GB2312" w:hAnsi="仿宋" w:hint="eastAsia"/>
            <w:sz w:val="24"/>
            <w:szCs w:val="24"/>
          </w:rPr>
          <w:t>法）</w:t>
        </w:r>
        <w:r w:rsidR="00B52679">
          <w:rPr>
            <w:rFonts w:ascii="仿宋_GB2312" w:eastAsia="仿宋_GB2312" w:hint="eastAsia"/>
            <w:color w:val="000000"/>
            <w:sz w:val="24"/>
            <w:szCs w:val="24"/>
          </w:rPr>
          <w:tab/>
        </w:r>
        <w:r>
          <w:rPr>
            <w:rFonts w:ascii="仿宋_GB2312" w:eastAsia="仿宋_GB2312" w:hint="eastAsia"/>
            <w:color w:val="000000"/>
            <w:sz w:val="24"/>
            <w:szCs w:val="24"/>
          </w:rPr>
          <w:fldChar w:fldCharType="begin"/>
        </w:r>
        <w:r w:rsidR="00B52679">
          <w:rPr>
            <w:rFonts w:ascii="仿宋_GB2312" w:eastAsia="仿宋_GB2312" w:hint="eastAsia"/>
            <w:color w:val="000000"/>
            <w:sz w:val="24"/>
            <w:szCs w:val="24"/>
          </w:rPr>
          <w:instrText xml:space="preserve"> PAGEREF _Toc491162067 \h </w:instrText>
        </w:r>
        <w:r>
          <w:rPr>
            <w:rFonts w:ascii="仿宋_GB2312" w:eastAsia="仿宋_GB2312" w:hint="eastAsia"/>
            <w:color w:val="000000"/>
            <w:sz w:val="24"/>
            <w:szCs w:val="24"/>
          </w:rPr>
        </w:r>
        <w:r>
          <w:rPr>
            <w:rFonts w:ascii="仿宋_GB2312" w:eastAsia="仿宋_GB2312" w:hint="eastAsia"/>
            <w:color w:val="000000"/>
            <w:sz w:val="24"/>
            <w:szCs w:val="24"/>
          </w:rPr>
          <w:fldChar w:fldCharType="separate"/>
        </w:r>
        <w:r w:rsidR="00B52679">
          <w:rPr>
            <w:rFonts w:ascii="仿宋_GB2312" w:eastAsia="仿宋_GB2312"/>
            <w:color w:val="000000"/>
            <w:sz w:val="24"/>
            <w:szCs w:val="24"/>
          </w:rPr>
          <w:t>18</w:t>
        </w:r>
        <w:r>
          <w:rPr>
            <w:rFonts w:ascii="仿宋_GB2312" w:eastAsia="仿宋_GB2312" w:hint="eastAsia"/>
            <w:color w:val="000000"/>
            <w:sz w:val="24"/>
            <w:szCs w:val="24"/>
          </w:rPr>
          <w:fldChar w:fldCharType="end"/>
        </w:r>
      </w:hyperlink>
    </w:p>
    <w:p w:rsidR="009B49BF" w:rsidRDefault="009B49BF">
      <w:pPr>
        <w:pStyle w:val="10"/>
        <w:tabs>
          <w:tab w:val="right" w:leader="dot" w:pos="9118"/>
        </w:tabs>
        <w:rPr>
          <w:rFonts w:ascii="仿宋_GB2312" w:eastAsia="仿宋_GB2312" w:hAnsi="Calibri"/>
          <w:color w:val="000000"/>
          <w:sz w:val="24"/>
          <w:szCs w:val="24"/>
        </w:rPr>
      </w:pPr>
      <w:hyperlink w:anchor="_Toc491162068" w:history="1">
        <w:r w:rsidR="00B52679">
          <w:rPr>
            <w:rStyle w:val="a8"/>
            <w:rFonts w:ascii="仿宋_GB2312" w:eastAsia="仿宋_GB2312" w:hAnsi="仿宋" w:hint="eastAsia"/>
            <w:sz w:val="24"/>
            <w:szCs w:val="24"/>
          </w:rPr>
          <w:t>第四章</w:t>
        </w:r>
        <w:r w:rsidR="00B52679">
          <w:rPr>
            <w:rStyle w:val="a8"/>
            <w:rFonts w:ascii="仿宋_GB2312" w:eastAsia="仿宋_GB2312" w:hAnsi="仿宋" w:hint="eastAsia"/>
            <w:sz w:val="24"/>
            <w:szCs w:val="24"/>
          </w:rPr>
          <w:t xml:space="preserve"> </w:t>
        </w:r>
        <w:r w:rsidR="00B52679">
          <w:rPr>
            <w:rStyle w:val="a8"/>
            <w:rFonts w:ascii="仿宋_GB2312" w:eastAsia="仿宋_GB2312" w:hAnsi="仿宋" w:hint="eastAsia"/>
            <w:sz w:val="24"/>
            <w:szCs w:val="24"/>
          </w:rPr>
          <w:t>合同条款格式</w:t>
        </w:r>
        <w:r w:rsidR="00B52679">
          <w:rPr>
            <w:rFonts w:ascii="仿宋_GB2312" w:eastAsia="仿宋_GB2312" w:hint="eastAsia"/>
            <w:color w:val="000000"/>
            <w:sz w:val="24"/>
            <w:szCs w:val="24"/>
          </w:rPr>
          <w:tab/>
        </w:r>
        <w:r>
          <w:rPr>
            <w:rFonts w:ascii="仿宋_GB2312" w:eastAsia="仿宋_GB2312" w:hint="eastAsia"/>
            <w:color w:val="000000"/>
            <w:sz w:val="24"/>
            <w:szCs w:val="24"/>
          </w:rPr>
          <w:fldChar w:fldCharType="begin"/>
        </w:r>
        <w:r w:rsidR="00B52679">
          <w:rPr>
            <w:rFonts w:ascii="仿宋_GB2312" w:eastAsia="仿宋_GB2312" w:hint="eastAsia"/>
            <w:color w:val="000000"/>
            <w:sz w:val="24"/>
            <w:szCs w:val="24"/>
          </w:rPr>
          <w:instrText xml:space="preserve"> PAGEREF _Toc491162068 \h </w:instrText>
        </w:r>
        <w:r>
          <w:rPr>
            <w:rFonts w:ascii="仿宋_GB2312" w:eastAsia="仿宋_GB2312" w:hint="eastAsia"/>
            <w:color w:val="000000"/>
            <w:sz w:val="24"/>
            <w:szCs w:val="24"/>
          </w:rPr>
        </w:r>
        <w:r>
          <w:rPr>
            <w:rFonts w:ascii="仿宋_GB2312" w:eastAsia="仿宋_GB2312" w:hint="eastAsia"/>
            <w:color w:val="000000"/>
            <w:sz w:val="24"/>
            <w:szCs w:val="24"/>
          </w:rPr>
          <w:fldChar w:fldCharType="separate"/>
        </w:r>
        <w:r w:rsidR="00B52679">
          <w:rPr>
            <w:rFonts w:ascii="仿宋_GB2312" w:eastAsia="仿宋_GB2312"/>
            <w:color w:val="000000"/>
            <w:sz w:val="24"/>
            <w:szCs w:val="24"/>
          </w:rPr>
          <w:t>21</w:t>
        </w:r>
        <w:r>
          <w:rPr>
            <w:rFonts w:ascii="仿宋_GB2312" w:eastAsia="仿宋_GB2312" w:hint="eastAsia"/>
            <w:color w:val="000000"/>
            <w:sz w:val="24"/>
            <w:szCs w:val="24"/>
          </w:rPr>
          <w:fldChar w:fldCharType="end"/>
        </w:r>
      </w:hyperlink>
    </w:p>
    <w:p w:rsidR="009B49BF" w:rsidRDefault="009B49BF">
      <w:pPr>
        <w:pStyle w:val="10"/>
        <w:tabs>
          <w:tab w:val="right" w:leader="dot" w:pos="9118"/>
        </w:tabs>
        <w:rPr>
          <w:rFonts w:ascii="仿宋_GB2312" w:eastAsia="仿宋_GB2312" w:hAnsi="Calibri"/>
          <w:color w:val="000000"/>
        </w:rPr>
      </w:pPr>
      <w:hyperlink w:anchor="_Toc491162069" w:history="1">
        <w:r w:rsidR="00B52679">
          <w:rPr>
            <w:rStyle w:val="a8"/>
            <w:rFonts w:ascii="仿宋_GB2312" w:eastAsia="仿宋_GB2312" w:hAnsi="仿宋" w:hint="eastAsia"/>
            <w:sz w:val="24"/>
            <w:szCs w:val="24"/>
          </w:rPr>
          <w:t>第五章</w:t>
        </w:r>
        <w:r w:rsidR="00B52679">
          <w:rPr>
            <w:rStyle w:val="a8"/>
            <w:rFonts w:ascii="仿宋_GB2312" w:eastAsia="仿宋_GB2312" w:hAnsi="仿宋" w:hint="eastAsia"/>
            <w:sz w:val="24"/>
            <w:szCs w:val="24"/>
          </w:rPr>
          <w:t xml:space="preserve"> </w:t>
        </w:r>
        <w:r w:rsidR="00B52679">
          <w:rPr>
            <w:rStyle w:val="a8"/>
            <w:rFonts w:ascii="仿宋_GB2312" w:eastAsia="仿宋_GB2312" w:hAnsi="仿宋" w:hint="eastAsia"/>
            <w:sz w:val="24"/>
            <w:szCs w:val="24"/>
          </w:rPr>
          <w:t>图纸</w:t>
        </w:r>
        <w:r w:rsidR="00B52679">
          <w:rPr>
            <w:rFonts w:ascii="仿宋_GB2312" w:eastAsia="仿宋_GB2312" w:hint="eastAsia"/>
            <w:color w:val="000000"/>
            <w:sz w:val="24"/>
            <w:szCs w:val="24"/>
          </w:rPr>
          <w:tab/>
        </w:r>
        <w:r>
          <w:rPr>
            <w:rFonts w:ascii="仿宋_GB2312" w:eastAsia="仿宋_GB2312" w:hint="eastAsia"/>
            <w:color w:val="000000"/>
            <w:sz w:val="24"/>
            <w:szCs w:val="24"/>
          </w:rPr>
          <w:fldChar w:fldCharType="begin"/>
        </w:r>
        <w:r w:rsidR="00B52679">
          <w:rPr>
            <w:rFonts w:ascii="仿宋_GB2312" w:eastAsia="仿宋_GB2312" w:hint="eastAsia"/>
            <w:color w:val="000000"/>
            <w:sz w:val="24"/>
            <w:szCs w:val="24"/>
          </w:rPr>
          <w:instrText xml:space="preserve"> PAGEREF _Toc491162069 \h </w:instrText>
        </w:r>
        <w:r>
          <w:rPr>
            <w:rFonts w:ascii="仿宋_GB2312" w:eastAsia="仿宋_GB2312" w:hint="eastAsia"/>
            <w:color w:val="000000"/>
            <w:sz w:val="24"/>
            <w:szCs w:val="24"/>
          </w:rPr>
        </w:r>
        <w:r>
          <w:rPr>
            <w:rFonts w:ascii="仿宋_GB2312" w:eastAsia="仿宋_GB2312" w:hint="eastAsia"/>
            <w:color w:val="000000"/>
            <w:sz w:val="24"/>
            <w:szCs w:val="24"/>
          </w:rPr>
          <w:fldChar w:fldCharType="separate"/>
        </w:r>
        <w:r w:rsidR="00B52679">
          <w:rPr>
            <w:rFonts w:ascii="仿宋_GB2312" w:eastAsia="仿宋_GB2312"/>
            <w:color w:val="000000"/>
            <w:sz w:val="24"/>
            <w:szCs w:val="24"/>
          </w:rPr>
          <w:t>22</w:t>
        </w:r>
        <w:r>
          <w:rPr>
            <w:rFonts w:ascii="仿宋_GB2312" w:eastAsia="仿宋_GB2312" w:hint="eastAsia"/>
            <w:color w:val="000000"/>
            <w:sz w:val="24"/>
            <w:szCs w:val="24"/>
          </w:rPr>
          <w:fldChar w:fldCharType="end"/>
        </w:r>
      </w:hyperlink>
    </w:p>
    <w:p w:rsidR="009B49BF" w:rsidRDefault="009B49BF">
      <w:pPr>
        <w:pStyle w:val="10"/>
        <w:tabs>
          <w:tab w:val="right" w:leader="dot" w:pos="9118"/>
        </w:tabs>
        <w:rPr>
          <w:rFonts w:ascii="仿宋_GB2312" w:eastAsia="仿宋_GB2312" w:hAnsi="Calibri"/>
          <w:color w:val="000000"/>
        </w:rPr>
      </w:pPr>
      <w:r>
        <w:rPr>
          <w:rFonts w:ascii="仿宋_GB2312" w:eastAsia="仿宋_GB2312" w:hAnsi="宋体" w:hint="eastAsia"/>
          <w:color w:val="000000"/>
          <w:szCs w:val="24"/>
        </w:rPr>
        <w:fldChar w:fldCharType="end"/>
      </w:r>
      <w:hyperlink w:anchor="_Toc491162069" w:history="1">
        <w:r w:rsidR="00B52679">
          <w:rPr>
            <w:rStyle w:val="a8"/>
            <w:rFonts w:ascii="仿宋_GB2312" w:eastAsia="仿宋_GB2312" w:hAnsi="仿宋" w:hint="eastAsia"/>
            <w:sz w:val="24"/>
            <w:szCs w:val="24"/>
          </w:rPr>
          <w:t>第六章</w:t>
        </w:r>
        <w:r w:rsidR="00B52679">
          <w:rPr>
            <w:rStyle w:val="a8"/>
            <w:rFonts w:ascii="仿宋_GB2312" w:eastAsia="仿宋_GB2312" w:hAnsi="仿宋" w:hint="eastAsia"/>
            <w:sz w:val="24"/>
            <w:szCs w:val="24"/>
          </w:rPr>
          <w:t xml:space="preserve"> </w:t>
        </w:r>
        <w:r w:rsidR="00B52679">
          <w:rPr>
            <w:rStyle w:val="a8"/>
            <w:rFonts w:ascii="仿宋_GB2312" w:eastAsia="仿宋_GB2312" w:hAnsi="仿宋" w:hint="eastAsia"/>
            <w:sz w:val="24"/>
            <w:szCs w:val="24"/>
          </w:rPr>
          <w:t>工程量清单</w:t>
        </w:r>
        <w:r w:rsidR="00B52679">
          <w:rPr>
            <w:rFonts w:ascii="仿宋_GB2312" w:eastAsia="仿宋_GB2312" w:hint="eastAsia"/>
            <w:color w:val="000000"/>
            <w:sz w:val="24"/>
            <w:szCs w:val="24"/>
          </w:rPr>
          <w:tab/>
        </w:r>
        <w:r>
          <w:rPr>
            <w:rFonts w:ascii="仿宋_GB2312" w:eastAsia="仿宋_GB2312" w:hint="eastAsia"/>
            <w:color w:val="000000"/>
            <w:sz w:val="24"/>
            <w:szCs w:val="24"/>
          </w:rPr>
          <w:fldChar w:fldCharType="begin"/>
        </w:r>
        <w:r w:rsidR="00B52679">
          <w:rPr>
            <w:rFonts w:ascii="仿宋_GB2312" w:eastAsia="仿宋_GB2312" w:hint="eastAsia"/>
            <w:color w:val="000000"/>
            <w:sz w:val="24"/>
            <w:szCs w:val="24"/>
          </w:rPr>
          <w:instrText xml:space="preserve"> PAGEREF </w:instrText>
        </w:r>
        <w:r w:rsidR="00B52679">
          <w:rPr>
            <w:rFonts w:ascii="仿宋_GB2312" w:eastAsia="仿宋_GB2312" w:hint="eastAsia"/>
            <w:color w:val="000000"/>
            <w:sz w:val="24"/>
            <w:szCs w:val="24"/>
          </w:rPr>
          <w:instrText xml:space="preserve">_Toc491162069 \h </w:instrText>
        </w:r>
        <w:r>
          <w:rPr>
            <w:rFonts w:ascii="仿宋_GB2312" w:eastAsia="仿宋_GB2312" w:hint="eastAsia"/>
            <w:color w:val="000000"/>
            <w:sz w:val="24"/>
            <w:szCs w:val="24"/>
          </w:rPr>
        </w:r>
        <w:r>
          <w:rPr>
            <w:rFonts w:ascii="仿宋_GB2312" w:eastAsia="仿宋_GB2312" w:hint="eastAsia"/>
            <w:color w:val="000000"/>
            <w:sz w:val="24"/>
            <w:szCs w:val="24"/>
          </w:rPr>
          <w:fldChar w:fldCharType="separate"/>
        </w:r>
        <w:r w:rsidR="00B52679">
          <w:rPr>
            <w:rFonts w:ascii="仿宋_GB2312" w:eastAsia="仿宋_GB2312"/>
            <w:color w:val="000000"/>
            <w:sz w:val="24"/>
            <w:szCs w:val="24"/>
          </w:rPr>
          <w:t>22</w:t>
        </w:r>
        <w:r>
          <w:rPr>
            <w:rFonts w:ascii="仿宋_GB2312" w:eastAsia="仿宋_GB2312" w:hint="eastAsia"/>
            <w:color w:val="000000"/>
            <w:sz w:val="24"/>
            <w:szCs w:val="24"/>
          </w:rPr>
          <w:fldChar w:fldCharType="end"/>
        </w:r>
      </w:hyperlink>
    </w:p>
    <w:p w:rsidR="009B49BF" w:rsidRDefault="009B49BF">
      <w:pPr>
        <w:pStyle w:val="10"/>
        <w:tabs>
          <w:tab w:val="right" w:leader="dot" w:pos="9118"/>
        </w:tabs>
        <w:rPr>
          <w:rFonts w:ascii="仿宋_GB2312" w:eastAsia="仿宋_GB2312" w:hAnsi="Calibri"/>
          <w:color w:val="000000"/>
        </w:rPr>
      </w:pPr>
      <w:hyperlink w:anchor="_Toc491162069" w:history="1">
        <w:r w:rsidR="00B52679">
          <w:rPr>
            <w:rStyle w:val="a8"/>
            <w:rFonts w:ascii="仿宋_GB2312" w:eastAsia="仿宋_GB2312" w:hAnsi="仿宋" w:hint="eastAsia"/>
            <w:sz w:val="24"/>
            <w:szCs w:val="24"/>
          </w:rPr>
          <w:t>第七章</w:t>
        </w:r>
        <w:r w:rsidR="00B52679">
          <w:rPr>
            <w:rStyle w:val="a8"/>
            <w:rFonts w:ascii="仿宋_GB2312" w:eastAsia="仿宋_GB2312" w:hAnsi="仿宋" w:hint="eastAsia"/>
            <w:sz w:val="24"/>
            <w:szCs w:val="24"/>
          </w:rPr>
          <w:t xml:space="preserve"> </w:t>
        </w:r>
        <w:r w:rsidR="00B52679">
          <w:rPr>
            <w:rStyle w:val="a8"/>
            <w:rFonts w:ascii="仿宋_GB2312" w:eastAsia="仿宋_GB2312" w:hAnsi="仿宋" w:hint="eastAsia"/>
            <w:sz w:val="24"/>
            <w:szCs w:val="24"/>
          </w:rPr>
          <w:t>投标文件格式</w:t>
        </w:r>
        <w:r w:rsidR="00B52679">
          <w:rPr>
            <w:rFonts w:ascii="仿宋_GB2312" w:eastAsia="仿宋_GB2312" w:hint="eastAsia"/>
            <w:color w:val="000000"/>
            <w:sz w:val="24"/>
            <w:szCs w:val="24"/>
          </w:rPr>
          <w:tab/>
        </w:r>
        <w:r>
          <w:rPr>
            <w:rFonts w:ascii="仿宋_GB2312" w:eastAsia="仿宋_GB2312" w:hint="eastAsia"/>
            <w:color w:val="000000"/>
            <w:sz w:val="24"/>
            <w:szCs w:val="24"/>
          </w:rPr>
          <w:fldChar w:fldCharType="begin"/>
        </w:r>
        <w:r w:rsidR="00B52679">
          <w:rPr>
            <w:rFonts w:ascii="仿宋_GB2312" w:eastAsia="仿宋_GB2312" w:hint="eastAsia"/>
            <w:color w:val="000000"/>
            <w:sz w:val="24"/>
            <w:szCs w:val="24"/>
          </w:rPr>
          <w:instrText xml:space="preserve"> PAGEREF _Toc491162069 \h </w:instrText>
        </w:r>
        <w:r>
          <w:rPr>
            <w:rFonts w:ascii="仿宋_GB2312" w:eastAsia="仿宋_GB2312" w:hint="eastAsia"/>
            <w:color w:val="000000"/>
            <w:sz w:val="24"/>
            <w:szCs w:val="24"/>
          </w:rPr>
        </w:r>
        <w:r>
          <w:rPr>
            <w:rFonts w:ascii="仿宋_GB2312" w:eastAsia="仿宋_GB2312" w:hint="eastAsia"/>
            <w:color w:val="000000"/>
            <w:sz w:val="24"/>
            <w:szCs w:val="24"/>
          </w:rPr>
          <w:fldChar w:fldCharType="separate"/>
        </w:r>
        <w:r w:rsidR="00B52679">
          <w:rPr>
            <w:rFonts w:ascii="仿宋_GB2312" w:eastAsia="仿宋_GB2312"/>
            <w:color w:val="000000"/>
            <w:sz w:val="24"/>
            <w:szCs w:val="24"/>
          </w:rPr>
          <w:t>22</w:t>
        </w:r>
        <w:r>
          <w:rPr>
            <w:rFonts w:ascii="仿宋_GB2312" w:eastAsia="仿宋_GB2312" w:hint="eastAsia"/>
            <w:color w:val="000000"/>
            <w:sz w:val="24"/>
            <w:szCs w:val="24"/>
          </w:rPr>
          <w:fldChar w:fldCharType="end"/>
        </w:r>
      </w:hyperlink>
    </w:p>
    <w:p w:rsidR="009B49BF" w:rsidRDefault="009B49BF">
      <w:pPr>
        <w:spacing w:line="360" w:lineRule="auto"/>
        <w:rPr>
          <w:rFonts w:ascii="仿宋_GB2312" w:eastAsia="仿宋_GB2312" w:hAnsi="宋体"/>
          <w:color w:val="000000"/>
          <w:sz w:val="24"/>
          <w:szCs w:val="24"/>
        </w:rPr>
      </w:pPr>
    </w:p>
    <w:p w:rsidR="009B49BF" w:rsidRDefault="009B49BF">
      <w:pPr>
        <w:spacing w:line="360" w:lineRule="auto"/>
        <w:rPr>
          <w:rFonts w:ascii="仿宋_GB2312" w:eastAsia="仿宋_GB2312" w:hAnsi="宋体"/>
          <w:color w:val="000000"/>
        </w:rPr>
      </w:pPr>
    </w:p>
    <w:p w:rsidR="009B49BF" w:rsidRDefault="009B49BF">
      <w:pPr>
        <w:spacing w:line="360" w:lineRule="auto"/>
        <w:rPr>
          <w:rFonts w:ascii="仿宋_GB2312" w:eastAsia="仿宋_GB2312" w:hAnsi="宋体"/>
          <w:color w:val="000000"/>
        </w:rPr>
      </w:pPr>
    </w:p>
    <w:p w:rsidR="009B49BF" w:rsidRDefault="009B49BF">
      <w:pPr>
        <w:spacing w:line="360" w:lineRule="auto"/>
        <w:rPr>
          <w:rFonts w:ascii="仿宋_GB2312" w:eastAsia="仿宋_GB2312" w:hAnsi="宋体"/>
          <w:color w:val="000000"/>
        </w:rPr>
      </w:pPr>
    </w:p>
    <w:p w:rsidR="009B49BF" w:rsidRDefault="009B49BF">
      <w:pPr>
        <w:spacing w:line="360" w:lineRule="auto"/>
        <w:rPr>
          <w:rFonts w:ascii="仿宋_GB2312" w:eastAsia="仿宋_GB2312" w:hAnsi="宋体"/>
          <w:color w:val="000000"/>
        </w:rPr>
      </w:pPr>
    </w:p>
    <w:p w:rsidR="009B49BF" w:rsidRDefault="009B49BF">
      <w:pPr>
        <w:spacing w:line="360" w:lineRule="auto"/>
        <w:rPr>
          <w:rFonts w:ascii="仿宋_GB2312" w:eastAsia="仿宋_GB2312" w:hAnsi="宋体"/>
          <w:color w:val="000000"/>
        </w:rPr>
      </w:pPr>
    </w:p>
    <w:p w:rsidR="009B49BF" w:rsidRDefault="009B49BF">
      <w:pPr>
        <w:spacing w:line="360" w:lineRule="auto"/>
        <w:rPr>
          <w:rFonts w:ascii="仿宋_GB2312" w:eastAsia="仿宋_GB2312" w:hAnsi="宋体"/>
          <w:color w:val="000000"/>
        </w:rPr>
      </w:pPr>
    </w:p>
    <w:p w:rsidR="009B49BF" w:rsidRDefault="009B49BF">
      <w:pPr>
        <w:spacing w:line="360" w:lineRule="auto"/>
        <w:rPr>
          <w:rFonts w:ascii="仿宋_GB2312" w:eastAsia="仿宋_GB2312" w:hAnsi="宋体"/>
          <w:b/>
          <w:color w:val="000000"/>
        </w:rPr>
      </w:pPr>
    </w:p>
    <w:p w:rsidR="009B49BF" w:rsidRDefault="009B49BF">
      <w:pPr>
        <w:spacing w:line="360" w:lineRule="auto"/>
        <w:rPr>
          <w:rFonts w:ascii="仿宋_GB2312" w:eastAsia="仿宋_GB2312" w:hAnsi="宋体"/>
          <w:b/>
          <w:color w:val="000000"/>
        </w:rPr>
      </w:pPr>
    </w:p>
    <w:p w:rsidR="009B49BF" w:rsidRDefault="00B52679">
      <w:pPr>
        <w:pStyle w:val="1"/>
        <w:ind w:rightChars="87" w:right="189"/>
        <w:jc w:val="center"/>
        <w:rPr>
          <w:rFonts w:ascii="仿宋_GB2312" w:eastAsia="仿宋_GB2312" w:hAnsi="仿宋"/>
          <w:color w:val="000000"/>
          <w:sz w:val="36"/>
          <w:szCs w:val="36"/>
        </w:rPr>
      </w:pPr>
      <w:bookmarkStart w:id="0" w:name="_Toc185047253"/>
      <w:r>
        <w:rPr>
          <w:rFonts w:ascii="仿宋_GB2312" w:eastAsia="仿宋_GB2312" w:hAnsi="仿宋" w:hint="eastAsia"/>
          <w:color w:val="000000"/>
          <w:sz w:val="36"/>
          <w:szCs w:val="36"/>
        </w:rPr>
        <w:br w:type="page"/>
      </w:r>
      <w:bookmarkStart w:id="1" w:name="_Toc5028"/>
      <w:bookmarkStart w:id="2" w:name="_Toc491162065"/>
      <w:bookmarkStart w:id="3" w:name="_Toc28264"/>
      <w:r>
        <w:rPr>
          <w:rFonts w:ascii="黑体" w:eastAsia="黑体" w:hAnsi="黑体" w:cs="黑体" w:hint="eastAsia"/>
          <w:b w:val="0"/>
          <w:bCs/>
          <w:color w:val="000000"/>
          <w:sz w:val="36"/>
          <w:szCs w:val="36"/>
        </w:rPr>
        <w:lastRenderedPageBreak/>
        <w:t>第一章</w:t>
      </w:r>
      <w:r>
        <w:rPr>
          <w:rFonts w:ascii="黑体" w:eastAsia="黑体" w:hAnsi="黑体" w:cs="黑体" w:hint="eastAsia"/>
          <w:b w:val="0"/>
          <w:bCs/>
          <w:color w:val="000000"/>
          <w:sz w:val="36"/>
          <w:szCs w:val="36"/>
        </w:rPr>
        <w:t xml:space="preserve"> </w:t>
      </w:r>
      <w:r>
        <w:rPr>
          <w:rFonts w:ascii="黑体" w:eastAsia="黑体" w:hAnsi="黑体" w:cs="黑体" w:hint="eastAsia"/>
          <w:b w:val="0"/>
          <w:bCs/>
          <w:color w:val="000000"/>
          <w:sz w:val="36"/>
          <w:szCs w:val="36"/>
        </w:rPr>
        <w:t>招标公告</w:t>
      </w:r>
      <w:bookmarkEnd w:id="1"/>
      <w:bookmarkEnd w:id="2"/>
      <w:bookmarkEnd w:id="3"/>
    </w:p>
    <w:p w:rsidR="009B49BF" w:rsidRDefault="00B52679">
      <w:pPr>
        <w:spacing w:before="160" w:line="480" w:lineRule="exact"/>
        <w:rPr>
          <w:rFonts w:asciiTheme="minorEastAsia" w:hAnsiTheme="minorEastAsia" w:cstheme="minorEastAsia"/>
          <w:b/>
          <w:color w:val="000000"/>
          <w:sz w:val="24"/>
          <w:szCs w:val="24"/>
        </w:rPr>
      </w:pPr>
      <w:r>
        <w:rPr>
          <w:rFonts w:asciiTheme="minorEastAsia" w:hAnsiTheme="minorEastAsia" w:cstheme="minorEastAsia" w:hint="eastAsia"/>
          <w:b/>
          <w:color w:val="000000"/>
          <w:sz w:val="24"/>
          <w:szCs w:val="24"/>
        </w:rPr>
        <w:t>1</w:t>
      </w:r>
      <w:r>
        <w:rPr>
          <w:rFonts w:asciiTheme="minorEastAsia" w:hAnsiTheme="minorEastAsia" w:cstheme="minorEastAsia" w:hint="eastAsia"/>
          <w:b/>
          <w:color w:val="000000"/>
          <w:sz w:val="24"/>
          <w:szCs w:val="24"/>
        </w:rPr>
        <w:t>．招标条件</w:t>
      </w:r>
    </w:p>
    <w:p w:rsidR="009B49BF" w:rsidRDefault="00B52679">
      <w:pPr>
        <w:wordWrap w:val="0"/>
        <w:spacing w:line="480" w:lineRule="exact"/>
        <w:ind w:firstLineChars="236" w:firstLine="559"/>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1.1</w:t>
      </w:r>
      <w:r>
        <w:rPr>
          <w:rFonts w:asciiTheme="minorEastAsia" w:hAnsiTheme="minorEastAsia" w:cstheme="minorEastAsia" w:hint="eastAsia"/>
          <w:color w:val="000000"/>
          <w:sz w:val="24"/>
          <w:szCs w:val="24"/>
        </w:rPr>
        <w:t>本招标项目</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已由</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（核准机关名称）</w:t>
      </w:r>
      <w:r>
        <w:rPr>
          <w:rFonts w:asciiTheme="minorEastAsia" w:hAnsiTheme="minorEastAsia" w:cstheme="minorEastAsia" w:hint="eastAsia"/>
          <w:color w:val="000000"/>
          <w:sz w:val="24"/>
          <w:szCs w:val="24"/>
        </w:rPr>
        <w:t xml:space="preserve"> </w:t>
      </w:r>
      <w:r>
        <w:rPr>
          <w:rFonts w:asciiTheme="minorEastAsia" w:hAnsiTheme="minorEastAsia" w:cstheme="minorEastAsia" w:hint="eastAsia"/>
          <w:color w:val="000000"/>
          <w:sz w:val="24"/>
          <w:szCs w:val="24"/>
        </w:rPr>
        <w:t>以</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批准建设，项目业主为</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，建设资金来源为</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，项目出资比例为</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，招标人为</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。项目己具备招标条件，根据《广元市国家投资工程建设项目招标投标管理暂行办法》（广发改【</w:t>
      </w:r>
      <w:r>
        <w:rPr>
          <w:rFonts w:asciiTheme="minorEastAsia" w:hAnsiTheme="minorEastAsia" w:cstheme="minorEastAsia" w:hint="eastAsia"/>
          <w:color w:val="000000"/>
          <w:sz w:val="24"/>
          <w:szCs w:val="24"/>
        </w:rPr>
        <w:t>2017</w:t>
      </w:r>
      <w:r>
        <w:rPr>
          <w:rFonts w:asciiTheme="minorEastAsia" w:hAnsiTheme="minorEastAsia" w:cstheme="minorEastAsia" w:hint="eastAsia"/>
          <w:color w:val="000000"/>
          <w:sz w:val="24"/>
          <w:szCs w:val="24"/>
        </w:rPr>
        <w:t>】</w:t>
      </w:r>
      <w:r>
        <w:rPr>
          <w:rFonts w:asciiTheme="minorEastAsia" w:hAnsiTheme="minorEastAsia" w:cstheme="minorEastAsia" w:hint="eastAsia"/>
          <w:color w:val="000000"/>
          <w:sz w:val="24"/>
          <w:szCs w:val="24"/>
        </w:rPr>
        <w:t>295</w:t>
      </w:r>
      <w:r>
        <w:rPr>
          <w:rFonts w:asciiTheme="minorEastAsia" w:hAnsiTheme="minorEastAsia" w:cstheme="minorEastAsia" w:hint="eastAsia"/>
          <w:color w:val="000000"/>
          <w:sz w:val="24"/>
          <w:szCs w:val="24"/>
        </w:rPr>
        <w:t>号）要求，现对该项目的</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b/>
          <w:bCs/>
          <w:color w:val="000000"/>
          <w:sz w:val="24"/>
          <w:szCs w:val="24"/>
          <w:u w:val="single"/>
        </w:rPr>
        <w:t>施工</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进行公开招标。</w:t>
      </w:r>
    </w:p>
    <w:p w:rsidR="009B49BF" w:rsidRDefault="00B52679">
      <w:pPr>
        <w:spacing w:line="480" w:lineRule="exact"/>
        <w:ind w:firstLineChars="196" w:firstLine="464"/>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1.2</w:t>
      </w:r>
      <w:r>
        <w:rPr>
          <w:rFonts w:asciiTheme="minorEastAsia" w:hAnsiTheme="minorEastAsia" w:cstheme="minorEastAsia" w:hint="eastAsia"/>
          <w:color w:val="000000"/>
          <w:sz w:val="24"/>
          <w:szCs w:val="24"/>
        </w:rPr>
        <w:t>本招标项目为广元市行政区域内的国家投资工程建设项目，</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（核准机关名称）核准（招标事项核准文号为：</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w:t>
      </w:r>
      <w:r>
        <w:rPr>
          <w:rFonts w:asciiTheme="minorEastAsia" w:hAnsiTheme="minorEastAsia" w:cstheme="minorEastAsia" w:hint="eastAsia"/>
          <w:color w:val="000000"/>
          <w:sz w:val="24"/>
          <w:szCs w:val="24"/>
        </w:rPr>
        <w:t>的招标组织形式为委托招标。招标代理机构是：</w:t>
      </w:r>
      <w:r>
        <w:rPr>
          <w:rFonts w:asciiTheme="minorEastAsia" w:hAnsiTheme="minorEastAsia" w:cstheme="minorEastAsia" w:hint="eastAsia"/>
          <w:b/>
          <w:color w:val="000000"/>
          <w:sz w:val="24"/>
          <w:szCs w:val="24"/>
          <w:u w:val="single"/>
        </w:rPr>
        <w:t xml:space="preserve">                           </w:t>
      </w:r>
      <w:r>
        <w:rPr>
          <w:rFonts w:asciiTheme="minorEastAsia" w:hAnsiTheme="minorEastAsia" w:cstheme="minorEastAsia" w:hint="eastAsia"/>
          <w:color w:val="000000"/>
          <w:sz w:val="24"/>
          <w:szCs w:val="24"/>
        </w:rPr>
        <w:t>。</w:t>
      </w:r>
    </w:p>
    <w:p w:rsidR="009B49BF" w:rsidRDefault="00B52679">
      <w:pPr>
        <w:spacing w:before="160" w:line="480" w:lineRule="exact"/>
        <w:rPr>
          <w:rFonts w:asciiTheme="minorEastAsia" w:hAnsiTheme="minorEastAsia" w:cstheme="minorEastAsia"/>
          <w:b/>
          <w:color w:val="000000"/>
          <w:sz w:val="24"/>
          <w:szCs w:val="24"/>
        </w:rPr>
      </w:pPr>
      <w:bookmarkStart w:id="4" w:name="_Toc185047238"/>
      <w:bookmarkStart w:id="5" w:name="_Toc228352598"/>
      <w:r>
        <w:rPr>
          <w:rFonts w:asciiTheme="minorEastAsia" w:hAnsiTheme="minorEastAsia" w:cstheme="minorEastAsia" w:hint="eastAsia"/>
          <w:b/>
          <w:color w:val="000000"/>
          <w:sz w:val="24"/>
          <w:szCs w:val="24"/>
        </w:rPr>
        <w:t>2</w:t>
      </w:r>
      <w:r>
        <w:rPr>
          <w:rFonts w:asciiTheme="minorEastAsia" w:hAnsiTheme="minorEastAsia" w:cstheme="minorEastAsia" w:hint="eastAsia"/>
          <w:b/>
          <w:color w:val="000000"/>
          <w:sz w:val="24"/>
          <w:szCs w:val="24"/>
        </w:rPr>
        <w:t>．项目概况与招标范围</w:t>
      </w:r>
      <w:bookmarkEnd w:id="4"/>
      <w:bookmarkEnd w:id="5"/>
    </w:p>
    <w:p w:rsidR="009B49BF" w:rsidRDefault="00B52679">
      <w:pPr>
        <w:spacing w:line="480" w:lineRule="exact"/>
        <w:ind w:firstLineChars="200" w:firstLine="474"/>
        <w:rPr>
          <w:rFonts w:asciiTheme="minorEastAsia" w:hAnsiTheme="minorEastAsia" w:cstheme="minorEastAsia"/>
          <w:b/>
          <w:color w:val="000000"/>
          <w:sz w:val="24"/>
          <w:szCs w:val="24"/>
        </w:rPr>
      </w:pPr>
      <w:r>
        <w:rPr>
          <w:rFonts w:asciiTheme="minorEastAsia" w:hAnsiTheme="minorEastAsia" w:cstheme="minorEastAsia" w:hint="eastAsia"/>
          <w:color w:val="000000"/>
          <w:sz w:val="24"/>
          <w:szCs w:val="24"/>
        </w:rPr>
        <w:t xml:space="preserve">2.1 </w:t>
      </w:r>
      <w:r>
        <w:rPr>
          <w:rFonts w:asciiTheme="minorEastAsia" w:hAnsiTheme="minorEastAsia" w:cstheme="minorEastAsia" w:hint="eastAsia"/>
          <w:color w:val="000000"/>
          <w:sz w:val="24"/>
          <w:szCs w:val="24"/>
        </w:rPr>
        <w:t>建设地点：</w:t>
      </w:r>
      <w:r>
        <w:rPr>
          <w:rFonts w:asciiTheme="minorEastAsia" w:hAnsiTheme="minorEastAsia" w:cstheme="minorEastAsia" w:hint="eastAsia"/>
          <w:b/>
          <w:color w:val="000000"/>
          <w:sz w:val="24"/>
          <w:szCs w:val="24"/>
          <w:u w:val="single"/>
        </w:rPr>
        <w:t xml:space="preserve">                    </w:t>
      </w:r>
    </w:p>
    <w:p w:rsidR="009B49BF" w:rsidRDefault="00B52679">
      <w:pPr>
        <w:spacing w:line="480" w:lineRule="exact"/>
        <w:ind w:firstLineChars="196" w:firstLine="464"/>
        <w:rPr>
          <w:rFonts w:asciiTheme="minorEastAsia" w:hAnsiTheme="minorEastAsia" w:cstheme="minorEastAsia"/>
          <w:color w:val="000000"/>
          <w:sz w:val="24"/>
          <w:szCs w:val="24"/>
        </w:rPr>
      </w:pPr>
      <w:bookmarkStart w:id="6" w:name="_Toc185047239"/>
      <w:bookmarkStart w:id="7" w:name="_Toc228352599"/>
      <w:r>
        <w:rPr>
          <w:rFonts w:asciiTheme="minorEastAsia" w:hAnsiTheme="minorEastAsia" w:cstheme="minorEastAsia" w:hint="eastAsia"/>
          <w:color w:val="000000"/>
          <w:sz w:val="24"/>
          <w:szCs w:val="24"/>
        </w:rPr>
        <w:t>2.2</w:t>
      </w:r>
      <w:r>
        <w:rPr>
          <w:rFonts w:asciiTheme="minorEastAsia" w:hAnsiTheme="minorEastAsia" w:cstheme="minorEastAsia" w:hint="eastAsia"/>
          <w:color w:val="000000"/>
          <w:sz w:val="24"/>
          <w:szCs w:val="24"/>
        </w:rPr>
        <w:t>建设规模：</w:t>
      </w:r>
      <w:r>
        <w:rPr>
          <w:rFonts w:asciiTheme="minorEastAsia" w:hAnsiTheme="minorEastAsia" w:cstheme="minorEastAsia" w:hint="eastAsia"/>
          <w:b/>
          <w:bCs/>
          <w:color w:val="000000"/>
          <w:sz w:val="24"/>
          <w:szCs w:val="24"/>
          <w:u w:val="single"/>
        </w:rPr>
        <w:t xml:space="preserve">                        </w:t>
      </w:r>
    </w:p>
    <w:p w:rsidR="009B49BF" w:rsidRDefault="00B52679">
      <w:pPr>
        <w:spacing w:line="480" w:lineRule="exact"/>
        <w:ind w:firstLineChars="196" w:firstLine="464"/>
        <w:rPr>
          <w:rFonts w:asciiTheme="minorEastAsia" w:hAnsiTheme="minorEastAsia" w:cstheme="minorEastAsia"/>
          <w:color w:val="000000"/>
          <w:sz w:val="24"/>
          <w:szCs w:val="24"/>
          <w:u w:val="single"/>
        </w:rPr>
      </w:pPr>
      <w:r>
        <w:rPr>
          <w:rFonts w:asciiTheme="minorEastAsia" w:hAnsiTheme="minorEastAsia" w:cstheme="minorEastAsia" w:hint="eastAsia"/>
          <w:color w:val="000000"/>
          <w:sz w:val="24"/>
          <w:szCs w:val="24"/>
        </w:rPr>
        <w:t>2.3</w:t>
      </w:r>
      <w:r>
        <w:rPr>
          <w:rFonts w:asciiTheme="minorEastAsia" w:hAnsiTheme="minorEastAsia" w:cstheme="minorEastAsia" w:hint="eastAsia"/>
          <w:color w:val="000000"/>
          <w:sz w:val="24"/>
          <w:szCs w:val="24"/>
        </w:rPr>
        <w:t>计划投资及资金来源：</w:t>
      </w:r>
      <w:r>
        <w:rPr>
          <w:rFonts w:asciiTheme="minorEastAsia" w:hAnsiTheme="minorEastAsia" w:cstheme="minorEastAsia" w:hint="eastAsia"/>
          <w:b/>
          <w:bCs/>
          <w:color w:val="000000"/>
          <w:sz w:val="24"/>
          <w:szCs w:val="24"/>
          <w:u w:val="single"/>
        </w:rPr>
        <w:t xml:space="preserve">                 </w:t>
      </w:r>
    </w:p>
    <w:p w:rsidR="009B49BF" w:rsidRDefault="00B52679">
      <w:pPr>
        <w:spacing w:line="480" w:lineRule="exact"/>
        <w:ind w:firstLineChars="196" w:firstLine="464"/>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2.4</w:t>
      </w:r>
      <w:r>
        <w:rPr>
          <w:rFonts w:asciiTheme="minorEastAsia" w:hAnsiTheme="minorEastAsia" w:cstheme="minorEastAsia" w:hint="eastAsia"/>
          <w:color w:val="000000"/>
          <w:sz w:val="24"/>
          <w:szCs w:val="24"/>
        </w:rPr>
        <w:t>工期：</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w:t>
      </w:r>
    </w:p>
    <w:p w:rsidR="009B49BF" w:rsidRDefault="00B52679">
      <w:pPr>
        <w:spacing w:line="480" w:lineRule="exact"/>
        <w:ind w:firstLineChars="200" w:firstLine="474"/>
        <w:rPr>
          <w:rFonts w:asciiTheme="minorEastAsia" w:hAnsiTheme="minorEastAsia" w:cstheme="minorEastAsia"/>
          <w:color w:val="000000"/>
          <w:sz w:val="24"/>
          <w:szCs w:val="24"/>
          <w:u w:val="single"/>
        </w:rPr>
      </w:pPr>
      <w:r>
        <w:rPr>
          <w:rFonts w:asciiTheme="minorEastAsia" w:hAnsiTheme="minorEastAsia" w:cstheme="minorEastAsia" w:hint="eastAsia"/>
          <w:color w:val="000000"/>
          <w:sz w:val="24"/>
          <w:szCs w:val="24"/>
        </w:rPr>
        <w:t>2.5</w:t>
      </w:r>
      <w:r>
        <w:rPr>
          <w:rFonts w:asciiTheme="minorEastAsia" w:hAnsiTheme="minorEastAsia" w:cstheme="minorEastAsia" w:hint="eastAsia"/>
          <w:color w:val="000000"/>
          <w:sz w:val="24"/>
          <w:szCs w:val="24"/>
        </w:rPr>
        <w:t>招标范围：</w:t>
      </w:r>
      <w:r>
        <w:rPr>
          <w:rFonts w:asciiTheme="minorEastAsia" w:hAnsiTheme="minorEastAsia" w:cstheme="minorEastAsia" w:hint="eastAsia"/>
          <w:b/>
          <w:bCs/>
          <w:color w:val="000000"/>
          <w:sz w:val="24"/>
          <w:szCs w:val="24"/>
          <w:u w:val="single"/>
        </w:rPr>
        <w:t xml:space="preserve">                               </w:t>
      </w:r>
    </w:p>
    <w:p w:rsidR="009B49BF" w:rsidRDefault="00B52679">
      <w:pPr>
        <w:pStyle w:val="a4"/>
        <w:spacing w:line="480" w:lineRule="exact"/>
        <w:ind w:firstLineChars="200" w:firstLine="474"/>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2.6</w:t>
      </w:r>
      <w:r>
        <w:rPr>
          <w:rFonts w:asciiTheme="minorEastAsia" w:hAnsiTheme="minorEastAsia" w:cstheme="minorEastAsia" w:hint="eastAsia"/>
          <w:color w:val="000000"/>
          <w:sz w:val="24"/>
          <w:szCs w:val="24"/>
        </w:rPr>
        <w:t>标段划分：</w:t>
      </w:r>
    </w:p>
    <w:p w:rsidR="009B49BF" w:rsidRDefault="00B52679">
      <w:pPr>
        <w:pStyle w:val="a4"/>
        <w:spacing w:line="480" w:lineRule="exact"/>
        <w:ind w:firstLineChars="200" w:firstLine="474"/>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注：各投标人均可就上述标段投标，但可以中标的数量不超过</w:t>
      </w:r>
      <w:r>
        <w:rPr>
          <w:rFonts w:asciiTheme="minorEastAsia" w:hAnsiTheme="minorEastAsia" w:cstheme="minorEastAsia" w:hint="eastAsia"/>
          <w:color w:val="000000"/>
          <w:sz w:val="24"/>
          <w:szCs w:val="24"/>
        </w:rPr>
        <w:t xml:space="preserve"> 1</w:t>
      </w:r>
      <w:r>
        <w:rPr>
          <w:rFonts w:asciiTheme="minorEastAsia" w:hAnsiTheme="minorEastAsia" w:cstheme="minorEastAsia" w:hint="eastAsia"/>
          <w:color w:val="000000"/>
          <w:sz w:val="24"/>
          <w:szCs w:val="24"/>
        </w:rPr>
        <w:t>个标段。</w:t>
      </w:r>
    </w:p>
    <w:p w:rsidR="009B49BF" w:rsidRDefault="00B52679">
      <w:pPr>
        <w:spacing w:before="160" w:line="480" w:lineRule="exact"/>
        <w:rPr>
          <w:rFonts w:asciiTheme="minorEastAsia" w:hAnsiTheme="minorEastAsia" w:cstheme="minorEastAsia"/>
          <w:b/>
          <w:color w:val="000000"/>
          <w:sz w:val="24"/>
          <w:szCs w:val="24"/>
        </w:rPr>
      </w:pPr>
      <w:r>
        <w:rPr>
          <w:rFonts w:asciiTheme="minorEastAsia" w:hAnsiTheme="minorEastAsia" w:cstheme="minorEastAsia" w:hint="eastAsia"/>
          <w:b/>
          <w:color w:val="000000"/>
          <w:sz w:val="24"/>
          <w:szCs w:val="24"/>
        </w:rPr>
        <w:t>3</w:t>
      </w:r>
      <w:r>
        <w:rPr>
          <w:rFonts w:asciiTheme="minorEastAsia" w:hAnsiTheme="minorEastAsia" w:cstheme="minorEastAsia" w:hint="eastAsia"/>
          <w:b/>
          <w:color w:val="000000"/>
          <w:sz w:val="24"/>
          <w:szCs w:val="24"/>
        </w:rPr>
        <w:t>．投标人资格要求</w:t>
      </w:r>
    </w:p>
    <w:p w:rsidR="009B49BF" w:rsidRDefault="00B52679">
      <w:pPr>
        <w:spacing w:line="480" w:lineRule="exact"/>
        <w:ind w:firstLineChars="200" w:firstLine="474"/>
        <w:rPr>
          <w:rFonts w:asciiTheme="minorEastAsia" w:hAnsiTheme="minorEastAsia" w:cstheme="minorEastAsia"/>
          <w:color w:val="000000"/>
          <w:sz w:val="24"/>
          <w:szCs w:val="24"/>
        </w:rPr>
      </w:pPr>
      <w:bookmarkStart w:id="8" w:name="_Toc228352600"/>
      <w:bookmarkStart w:id="9" w:name="_Toc185047240"/>
      <w:r>
        <w:rPr>
          <w:rFonts w:asciiTheme="minorEastAsia" w:hAnsiTheme="minorEastAsia" w:cstheme="minorEastAsia" w:hint="eastAsia"/>
          <w:color w:val="000000"/>
          <w:sz w:val="24"/>
          <w:szCs w:val="24"/>
        </w:rPr>
        <w:t>3.1</w:t>
      </w:r>
      <w:r>
        <w:rPr>
          <w:rFonts w:asciiTheme="minorEastAsia" w:hAnsiTheme="minorEastAsia" w:cstheme="minorEastAsia" w:hint="eastAsia"/>
          <w:color w:val="000000"/>
          <w:sz w:val="24"/>
          <w:szCs w:val="24"/>
        </w:rPr>
        <w:t>本次招标要求投标人须进入</w:t>
      </w:r>
      <w:r>
        <w:rPr>
          <w:rFonts w:asciiTheme="minorEastAsia" w:hAnsiTheme="minorEastAsia" w:cstheme="minorEastAsia" w:hint="eastAsia"/>
          <w:color w:val="000000"/>
          <w:sz w:val="24"/>
          <w:szCs w:val="24"/>
        </w:rPr>
        <w:t xml:space="preserve"> </w:t>
      </w:r>
      <w:r>
        <w:rPr>
          <w:rFonts w:asciiTheme="minorEastAsia" w:hAnsiTheme="minorEastAsia" w:cstheme="minorEastAsia" w:hint="eastAsia"/>
          <w:b/>
          <w:bCs/>
          <w:color w:val="000000"/>
          <w:sz w:val="24"/>
          <w:szCs w:val="24"/>
          <w:u w:val="single"/>
        </w:rPr>
        <w:t>“广元市交通建设项目施工预选承包商储备库</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b/>
          <w:bCs/>
          <w:color w:val="000000"/>
          <w:sz w:val="24"/>
          <w:szCs w:val="24"/>
          <w:u w:val="single"/>
        </w:rPr>
        <w:t>”</w:t>
      </w:r>
      <w:r>
        <w:rPr>
          <w:rFonts w:asciiTheme="minorEastAsia" w:hAnsiTheme="minorEastAsia" w:cstheme="minorEastAsia" w:hint="eastAsia"/>
          <w:color w:val="000000"/>
          <w:sz w:val="24"/>
          <w:szCs w:val="24"/>
        </w:rPr>
        <w:t>并</w:t>
      </w:r>
      <w:r>
        <w:rPr>
          <w:rFonts w:asciiTheme="minorEastAsia" w:hAnsiTheme="minorEastAsia" w:cstheme="minorEastAsia" w:hint="eastAsia"/>
          <w:color w:val="000000"/>
          <w:sz w:val="24"/>
          <w:szCs w:val="24"/>
        </w:rPr>
        <w:t xml:space="preserve"> </w:t>
      </w:r>
      <w:r>
        <w:rPr>
          <w:rFonts w:asciiTheme="minorEastAsia" w:hAnsiTheme="minorEastAsia" w:cstheme="minorEastAsia" w:hint="eastAsia"/>
          <w:color w:val="000000"/>
          <w:sz w:val="24"/>
          <w:szCs w:val="24"/>
        </w:rPr>
        <w:t>具备</w:t>
      </w:r>
      <w:r>
        <w:rPr>
          <w:rFonts w:asciiTheme="minorEastAsia" w:hAnsiTheme="minorEastAsia" w:cstheme="minorEastAsia" w:hint="eastAsia"/>
          <w:b/>
          <w:bCs/>
          <w:color w:val="000000"/>
          <w:sz w:val="24"/>
          <w:szCs w:val="24"/>
          <w:u w:val="single"/>
        </w:rPr>
        <w:t xml:space="preserve"> XXXX </w:t>
      </w:r>
      <w:r>
        <w:rPr>
          <w:rFonts w:asciiTheme="minorEastAsia" w:hAnsiTheme="minorEastAsia" w:cstheme="minorEastAsia" w:hint="eastAsia"/>
          <w:color w:val="000000"/>
          <w:sz w:val="24"/>
          <w:szCs w:val="24"/>
        </w:rPr>
        <w:t>资质；</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的类似项目业绩，并在人员、设备、资金等方面具有相应的能力。</w:t>
      </w:r>
      <w:bookmarkEnd w:id="8"/>
      <w:bookmarkEnd w:id="9"/>
    </w:p>
    <w:p w:rsidR="009B49BF" w:rsidRDefault="00B52679">
      <w:pPr>
        <w:spacing w:line="480" w:lineRule="exact"/>
        <w:ind w:firstLineChars="200" w:firstLine="474"/>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3.2</w:t>
      </w:r>
      <w:r>
        <w:rPr>
          <w:rFonts w:asciiTheme="minorEastAsia" w:hAnsiTheme="minorEastAsia" w:cstheme="minorEastAsia" w:hint="eastAsia"/>
          <w:color w:val="000000"/>
          <w:sz w:val="24"/>
          <w:szCs w:val="24"/>
        </w:rPr>
        <w:t>本次招标</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（□接受；□不接受）联合体投标。联合体投标的，应满足下列要求：</w:t>
      </w:r>
      <w:r>
        <w:rPr>
          <w:rFonts w:asciiTheme="minorEastAsia" w:hAnsiTheme="minorEastAsia" w:cstheme="minorEastAsia" w:hint="eastAsia"/>
          <w:color w:val="000000"/>
          <w:sz w:val="24"/>
          <w:szCs w:val="24"/>
          <w:u w:val="single"/>
        </w:rPr>
        <w:t xml:space="preserve"> </w:t>
      </w:r>
      <w:r>
        <w:rPr>
          <w:rFonts w:asciiTheme="minorEastAsia" w:hAnsiTheme="minorEastAsia" w:cstheme="minorEastAsia" w:hint="eastAsia"/>
          <w:color w:val="000000"/>
          <w:sz w:val="24"/>
          <w:szCs w:val="24"/>
          <w:u w:val="single"/>
        </w:rPr>
        <w:t>牵头人为</w:t>
      </w:r>
      <w:r>
        <w:rPr>
          <w:rFonts w:asciiTheme="minorEastAsia" w:hAnsiTheme="minorEastAsia" w:cstheme="minorEastAsia" w:hint="eastAsia"/>
          <w:color w:val="000000"/>
          <w:sz w:val="24"/>
          <w:szCs w:val="24"/>
          <w:u w:val="single"/>
        </w:rPr>
        <w:t xml:space="preserve">XXXX </w:t>
      </w:r>
      <w:r>
        <w:rPr>
          <w:rFonts w:asciiTheme="minorEastAsia" w:hAnsiTheme="minorEastAsia" w:cstheme="minorEastAsia" w:hint="eastAsia"/>
          <w:color w:val="000000"/>
          <w:sz w:val="24"/>
          <w:szCs w:val="24"/>
          <w:u w:val="single"/>
        </w:rPr>
        <w:t>资质单位，联合体所有成员均必须为进入</w:t>
      </w:r>
      <w:r>
        <w:rPr>
          <w:rFonts w:asciiTheme="minorEastAsia" w:hAnsiTheme="minorEastAsia" w:cstheme="minorEastAsia" w:hint="eastAsia"/>
          <w:color w:val="000000"/>
          <w:sz w:val="24"/>
          <w:szCs w:val="24"/>
          <w:u w:val="single"/>
        </w:rPr>
        <w:t xml:space="preserve"> </w:t>
      </w:r>
      <w:r>
        <w:rPr>
          <w:rFonts w:asciiTheme="minorEastAsia" w:hAnsiTheme="minorEastAsia" w:cstheme="minorEastAsia" w:hint="eastAsia"/>
          <w:color w:val="000000"/>
          <w:sz w:val="24"/>
          <w:szCs w:val="24"/>
          <w:u w:val="single"/>
        </w:rPr>
        <w:t>“广元市交通建设项目施工预选承包商储备库</w:t>
      </w:r>
      <w:r>
        <w:rPr>
          <w:rFonts w:asciiTheme="minorEastAsia" w:hAnsiTheme="minorEastAsia" w:cstheme="minorEastAsia" w:hint="eastAsia"/>
          <w:color w:val="000000"/>
          <w:sz w:val="24"/>
          <w:szCs w:val="24"/>
          <w:u w:val="single"/>
        </w:rPr>
        <w:t xml:space="preserve"> </w:t>
      </w:r>
      <w:r>
        <w:rPr>
          <w:rFonts w:asciiTheme="minorEastAsia" w:hAnsiTheme="minorEastAsia" w:cstheme="minorEastAsia" w:hint="eastAsia"/>
          <w:color w:val="000000"/>
          <w:sz w:val="24"/>
          <w:szCs w:val="24"/>
          <w:u w:val="single"/>
        </w:rPr>
        <w:t>”的单位并提交联合体协议书。在进入项目抽取环节时只抽牵头人</w:t>
      </w:r>
      <w:r>
        <w:rPr>
          <w:rFonts w:asciiTheme="minorEastAsia" w:hAnsiTheme="minorEastAsia" w:cstheme="minorEastAsia" w:hint="eastAsia"/>
          <w:color w:val="000000"/>
          <w:sz w:val="24"/>
          <w:szCs w:val="24"/>
          <w:u w:val="single"/>
        </w:rPr>
        <w:t xml:space="preserve">  </w:t>
      </w:r>
      <w:r>
        <w:rPr>
          <w:rFonts w:asciiTheme="minorEastAsia" w:hAnsiTheme="minorEastAsia" w:cstheme="minorEastAsia" w:hint="eastAsia"/>
          <w:color w:val="000000"/>
          <w:sz w:val="24"/>
          <w:szCs w:val="24"/>
        </w:rPr>
        <w:t>。</w:t>
      </w:r>
    </w:p>
    <w:p w:rsidR="009B49BF" w:rsidRDefault="009B49BF">
      <w:pPr>
        <w:spacing w:line="480" w:lineRule="exact"/>
        <w:ind w:firstLineChars="236" w:firstLine="559"/>
        <w:rPr>
          <w:rFonts w:asciiTheme="minorEastAsia" w:hAnsiTheme="minorEastAsia" w:cstheme="minorEastAsia"/>
          <w:color w:val="000000"/>
          <w:sz w:val="24"/>
          <w:szCs w:val="24"/>
          <w:u w:val="single"/>
        </w:rPr>
      </w:pPr>
    </w:p>
    <w:p w:rsidR="009B49BF" w:rsidRDefault="00B52679">
      <w:pPr>
        <w:spacing w:before="160" w:line="480" w:lineRule="exact"/>
        <w:rPr>
          <w:rFonts w:asciiTheme="minorEastAsia" w:hAnsiTheme="minorEastAsia" w:cstheme="minorEastAsia"/>
          <w:b/>
          <w:color w:val="000000"/>
          <w:sz w:val="24"/>
          <w:szCs w:val="24"/>
        </w:rPr>
      </w:pPr>
      <w:r>
        <w:rPr>
          <w:rFonts w:asciiTheme="minorEastAsia" w:hAnsiTheme="minorEastAsia" w:cstheme="minorEastAsia" w:hint="eastAsia"/>
          <w:b/>
          <w:color w:val="000000"/>
          <w:sz w:val="24"/>
          <w:szCs w:val="24"/>
        </w:rPr>
        <w:lastRenderedPageBreak/>
        <w:t xml:space="preserve">4. </w:t>
      </w:r>
      <w:r>
        <w:rPr>
          <w:rFonts w:asciiTheme="minorEastAsia" w:hAnsiTheme="minorEastAsia" w:cstheme="minorEastAsia" w:hint="eastAsia"/>
          <w:b/>
          <w:color w:val="000000"/>
          <w:sz w:val="24"/>
          <w:szCs w:val="24"/>
        </w:rPr>
        <w:t>招标文件的获取</w:t>
      </w:r>
    </w:p>
    <w:p w:rsidR="009B49BF" w:rsidRDefault="00B52679">
      <w:pPr>
        <w:wordWrap w:val="0"/>
        <w:spacing w:line="480" w:lineRule="exact"/>
        <w:ind w:firstLine="570"/>
        <w:rPr>
          <w:rFonts w:asciiTheme="minorEastAsia" w:hAnsiTheme="minorEastAsia" w:cstheme="minorEastAsia"/>
          <w:color w:val="000000"/>
          <w:sz w:val="24"/>
          <w:szCs w:val="24"/>
          <w:u w:val="single"/>
        </w:rPr>
      </w:pPr>
      <w:r>
        <w:rPr>
          <w:rFonts w:asciiTheme="minorEastAsia" w:hAnsiTheme="minorEastAsia" w:cstheme="minorEastAsia" w:hint="eastAsia"/>
          <w:color w:val="000000"/>
          <w:sz w:val="24"/>
          <w:szCs w:val="24"/>
        </w:rPr>
        <w:t>4.1</w:t>
      </w:r>
      <w:r>
        <w:rPr>
          <w:rFonts w:asciiTheme="minorEastAsia" w:hAnsiTheme="minorEastAsia" w:cstheme="minorEastAsia" w:hint="eastAsia"/>
          <w:color w:val="000000"/>
          <w:sz w:val="24"/>
          <w:szCs w:val="24"/>
        </w:rPr>
        <w:t>凡有意参加投标者，请于</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年</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月</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日至</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年</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月</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日</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时</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分，登录</w:t>
      </w:r>
      <w:r>
        <w:rPr>
          <w:rFonts w:asciiTheme="minorEastAsia" w:hAnsiTheme="minorEastAsia" w:cstheme="minorEastAsia" w:hint="eastAsia"/>
          <w:color w:val="000000"/>
          <w:kern w:val="2"/>
          <w:sz w:val="24"/>
          <w:szCs w:val="24"/>
          <w:lang/>
        </w:rPr>
        <w:t>全国公共资源交易平台（四川省·广元市）</w:t>
      </w:r>
      <w:r>
        <w:rPr>
          <w:rFonts w:asciiTheme="minorEastAsia" w:hAnsiTheme="minorEastAsia" w:cstheme="minorEastAsia" w:hint="eastAsia"/>
          <w:color w:val="000000"/>
          <w:sz w:val="24"/>
          <w:szCs w:val="24"/>
        </w:rPr>
        <w:t>（</w:t>
      </w:r>
      <w:r>
        <w:rPr>
          <w:rFonts w:asciiTheme="minorEastAsia" w:hAnsiTheme="minorEastAsia" w:cstheme="minorEastAsia" w:hint="eastAsia"/>
          <w:sz w:val="24"/>
          <w:szCs w:val="24"/>
        </w:rPr>
        <w:t>网址：</w:t>
      </w:r>
      <w:r>
        <w:rPr>
          <w:rFonts w:asciiTheme="minorEastAsia" w:hAnsiTheme="minorEastAsia" w:cstheme="minorEastAsia" w:hint="eastAsia"/>
          <w:sz w:val="24"/>
          <w:szCs w:val="24"/>
        </w:rPr>
        <w:t>http://</w:t>
      </w:r>
      <w:r w:rsidR="00FC7464" w:rsidRPr="00FC7464">
        <w:rPr>
          <w:rFonts w:asciiTheme="minorEastAsia" w:hAnsiTheme="minorEastAsia" w:cstheme="minorEastAsia" w:hint="eastAsia"/>
          <w:sz w:val="24"/>
          <w:szCs w:val="24"/>
        </w:rPr>
        <w:t xml:space="preserve"> </w:t>
      </w:r>
      <w:r w:rsidR="00FC7464">
        <w:rPr>
          <w:rFonts w:asciiTheme="minorEastAsia" w:hAnsiTheme="minorEastAsia" w:cstheme="minorEastAsia" w:hint="eastAsia"/>
          <w:sz w:val="24"/>
          <w:szCs w:val="24"/>
        </w:rPr>
        <w:t>www.gyggzyjy.cn</w:t>
      </w:r>
      <w:r>
        <w:rPr>
          <w:rFonts w:asciiTheme="minorEastAsia" w:hAnsiTheme="minorEastAsia" w:cstheme="minorEastAsia" w:hint="eastAsia"/>
          <w:color w:val="000000"/>
          <w:sz w:val="24"/>
          <w:szCs w:val="24"/>
        </w:rPr>
        <w:t>）下载招标文件。</w:t>
      </w:r>
    </w:p>
    <w:p w:rsidR="009B49BF" w:rsidRDefault="00B52679">
      <w:pPr>
        <w:spacing w:before="160" w:line="480" w:lineRule="exact"/>
        <w:rPr>
          <w:rFonts w:asciiTheme="minorEastAsia" w:hAnsiTheme="minorEastAsia" w:cstheme="minorEastAsia"/>
          <w:b/>
          <w:color w:val="000000"/>
          <w:sz w:val="24"/>
          <w:szCs w:val="24"/>
        </w:rPr>
      </w:pPr>
      <w:r>
        <w:rPr>
          <w:rFonts w:asciiTheme="minorEastAsia" w:hAnsiTheme="minorEastAsia" w:cstheme="minorEastAsia" w:hint="eastAsia"/>
          <w:b/>
          <w:color w:val="000000"/>
          <w:sz w:val="24"/>
          <w:szCs w:val="24"/>
        </w:rPr>
        <w:t xml:space="preserve">5. </w:t>
      </w:r>
      <w:r>
        <w:rPr>
          <w:rFonts w:asciiTheme="minorEastAsia" w:hAnsiTheme="minorEastAsia" w:cstheme="minorEastAsia" w:hint="eastAsia"/>
          <w:b/>
          <w:color w:val="000000"/>
          <w:sz w:val="24"/>
          <w:szCs w:val="24"/>
        </w:rPr>
        <w:t>投标文件的递交</w:t>
      </w:r>
    </w:p>
    <w:p w:rsidR="009B49BF" w:rsidRDefault="00B52679">
      <w:pPr>
        <w:spacing w:line="480" w:lineRule="exact"/>
        <w:ind w:firstLineChars="200" w:firstLine="474"/>
        <w:rPr>
          <w:rFonts w:asciiTheme="minorEastAsia" w:hAnsiTheme="minorEastAsia" w:cstheme="minorEastAsia"/>
          <w:b/>
          <w:color w:val="000000"/>
          <w:sz w:val="24"/>
          <w:szCs w:val="24"/>
        </w:rPr>
      </w:pPr>
      <w:r>
        <w:rPr>
          <w:rFonts w:asciiTheme="minorEastAsia" w:hAnsiTheme="minorEastAsia" w:cstheme="minorEastAsia" w:hint="eastAsia"/>
          <w:color w:val="000000"/>
          <w:sz w:val="24"/>
          <w:szCs w:val="24"/>
        </w:rPr>
        <w:t xml:space="preserve">5.1  </w:t>
      </w:r>
      <w:r>
        <w:rPr>
          <w:rFonts w:asciiTheme="minorEastAsia" w:hAnsiTheme="minorEastAsia" w:cstheme="minorEastAsia" w:hint="eastAsia"/>
          <w:color w:val="000000"/>
          <w:sz w:val="24"/>
          <w:szCs w:val="24"/>
        </w:rPr>
        <w:t>投标文件递交的截止时间</w:t>
      </w:r>
      <w:r>
        <w:rPr>
          <w:rFonts w:asciiTheme="minorEastAsia" w:hAnsiTheme="minorEastAsia" w:cstheme="minorEastAsia" w:hint="eastAsia"/>
          <w:color w:val="000000"/>
          <w:sz w:val="24"/>
          <w:szCs w:val="24"/>
        </w:rPr>
        <w:t>(</w:t>
      </w:r>
      <w:r>
        <w:rPr>
          <w:rFonts w:asciiTheme="minorEastAsia" w:hAnsiTheme="minorEastAsia" w:cstheme="minorEastAsia" w:hint="eastAsia"/>
          <w:color w:val="000000"/>
          <w:sz w:val="24"/>
          <w:szCs w:val="24"/>
        </w:rPr>
        <w:t>投标截止时间，下同）为</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年</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月</w:t>
      </w:r>
      <w:r>
        <w:rPr>
          <w:rFonts w:asciiTheme="minorEastAsia" w:hAnsiTheme="minorEastAsia" w:cstheme="minorEastAsia" w:hint="eastAsia"/>
          <w:b/>
          <w:bCs/>
          <w:color w:val="000000"/>
          <w:sz w:val="24"/>
          <w:szCs w:val="24"/>
          <w:u w:val="single"/>
        </w:rPr>
        <w:t xml:space="preserve">   </w:t>
      </w:r>
      <w:r>
        <w:rPr>
          <w:rFonts w:asciiTheme="minorEastAsia" w:hAnsiTheme="minorEastAsia" w:cstheme="minorEastAsia" w:hint="eastAsia"/>
          <w:color w:val="000000"/>
          <w:sz w:val="24"/>
          <w:szCs w:val="24"/>
        </w:rPr>
        <w:t>日</w:t>
      </w:r>
      <w:r>
        <w:rPr>
          <w:rFonts w:asciiTheme="minorEastAsia" w:hAnsiTheme="minorEastAsia" w:cstheme="minorEastAsia" w:hint="eastAsia"/>
          <w:b/>
          <w:bCs/>
          <w:color w:val="000000"/>
          <w:sz w:val="24"/>
          <w:szCs w:val="24"/>
          <w:u w:val="single"/>
        </w:rPr>
        <w:t>09</w:t>
      </w:r>
      <w:r>
        <w:rPr>
          <w:rFonts w:asciiTheme="minorEastAsia" w:hAnsiTheme="minorEastAsia" w:cstheme="minorEastAsia" w:hint="eastAsia"/>
          <w:color w:val="000000"/>
          <w:sz w:val="24"/>
          <w:szCs w:val="24"/>
        </w:rPr>
        <w:t>时</w:t>
      </w:r>
      <w:r>
        <w:rPr>
          <w:rFonts w:asciiTheme="minorEastAsia" w:hAnsiTheme="minorEastAsia" w:cstheme="minorEastAsia" w:hint="eastAsia"/>
          <w:b/>
          <w:bCs/>
          <w:color w:val="000000"/>
          <w:sz w:val="24"/>
          <w:szCs w:val="24"/>
          <w:u w:val="single"/>
        </w:rPr>
        <w:t>30</w:t>
      </w:r>
      <w:r>
        <w:rPr>
          <w:rFonts w:asciiTheme="minorEastAsia" w:hAnsiTheme="minorEastAsia" w:cstheme="minorEastAsia" w:hint="eastAsia"/>
          <w:color w:val="000000"/>
          <w:sz w:val="24"/>
          <w:szCs w:val="24"/>
        </w:rPr>
        <w:t>分。</w:t>
      </w:r>
    </w:p>
    <w:p w:rsidR="009B49BF" w:rsidRDefault="00B52679">
      <w:pPr>
        <w:spacing w:line="480" w:lineRule="exact"/>
        <w:ind w:firstLineChars="200" w:firstLine="474"/>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5.2</w:t>
      </w:r>
      <w:r>
        <w:rPr>
          <w:rFonts w:asciiTheme="minorEastAsia" w:hAnsiTheme="minorEastAsia" w:cstheme="minorEastAsia" w:hint="eastAsia"/>
          <w:color w:val="000000"/>
          <w:sz w:val="24"/>
          <w:szCs w:val="24"/>
        </w:rPr>
        <w:t>递交投标文件的地点为</w:t>
      </w:r>
      <w:r>
        <w:rPr>
          <w:rFonts w:asciiTheme="minorEastAsia" w:hAnsiTheme="minorEastAsia" w:cstheme="minorEastAsia" w:hint="eastAsia"/>
          <w:b/>
          <w:bCs/>
          <w:color w:val="000000"/>
          <w:sz w:val="24"/>
          <w:szCs w:val="24"/>
          <w:u w:val="single"/>
        </w:rPr>
        <w:t>广元市公共资源交易服务中心</w:t>
      </w:r>
      <w:r>
        <w:rPr>
          <w:rFonts w:asciiTheme="minorEastAsia" w:hAnsiTheme="minorEastAsia" w:cstheme="minorEastAsia" w:hint="eastAsia"/>
          <w:b/>
          <w:bCs/>
          <w:color w:val="000000"/>
          <w:sz w:val="24"/>
          <w:szCs w:val="24"/>
          <w:u w:val="single"/>
        </w:rPr>
        <w:t>(</w:t>
      </w:r>
      <w:r>
        <w:rPr>
          <w:rFonts w:asciiTheme="minorEastAsia" w:hAnsiTheme="minorEastAsia" w:cstheme="minorEastAsia" w:hint="eastAsia"/>
          <w:b/>
          <w:bCs/>
          <w:color w:val="000000"/>
          <w:sz w:val="24"/>
          <w:szCs w:val="24"/>
          <w:u w:val="single"/>
        </w:rPr>
        <w:t>广元市</w:t>
      </w:r>
      <w:r>
        <w:rPr>
          <w:rFonts w:asciiTheme="minorEastAsia" w:hAnsiTheme="minorEastAsia" w:cstheme="minorEastAsia" w:hint="eastAsia"/>
          <w:b/>
          <w:bCs/>
          <w:color w:val="000000"/>
          <w:sz w:val="24"/>
          <w:szCs w:val="24"/>
          <w:u w:val="single"/>
        </w:rPr>
        <w:t>万缘</w:t>
      </w:r>
      <w:r>
        <w:rPr>
          <w:rFonts w:asciiTheme="minorEastAsia" w:hAnsiTheme="minorEastAsia" w:cstheme="minorEastAsia" w:hint="eastAsia"/>
          <w:b/>
          <w:bCs/>
          <w:color w:val="000000"/>
          <w:sz w:val="24"/>
          <w:szCs w:val="24"/>
          <w:u w:val="single"/>
        </w:rPr>
        <w:t>新区市政务服务中心</w:t>
      </w:r>
      <w:r>
        <w:rPr>
          <w:rFonts w:asciiTheme="minorEastAsia" w:hAnsiTheme="minorEastAsia" w:cstheme="minorEastAsia" w:hint="eastAsia"/>
          <w:b/>
          <w:bCs/>
          <w:color w:val="000000"/>
          <w:sz w:val="24"/>
          <w:szCs w:val="24"/>
          <w:u w:val="single"/>
        </w:rPr>
        <w:t>C</w:t>
      </w:r>
      <w:r>
        <w:rPr>
          <w:rFonts w:asciiTheme="minorEastAsia" w:hAnsiTheme="minorEastAsia" w:cstheme="minorEastAsia" w:hint="eastAsia"/>
          <w:b/>
          <w:bCs/>
          <w:color w:val="000000"/>
          <w:sz w:val="24"/>
          <w:szCs w:val="24"/>
          <w:u w:val="single"/>
        </w:rPr>
        <w:t>区三楼本项目开标室</w:t>
      </w:r>
      <w:r>
        <w:rPr>
          <w:rFonts w:asciiTheme="minorEastAsia" w:hAnsiTheme="minorEastAsia" w:cstheme="minorEastAsia" w:hint="eastAsia"/>
          <w:b/>
          <w:bCs/>
          <w:color w:val="000000"/>
          <w:sz w:val="24"/>
          <w:szCs w:val="24"/>
          <w:u w:val="single"/>
        </w:rPr>
        <w:t>)</w:t>
      </w:r>
      <w:r>
        <w:rPr>
          <w:rFonts w:asciiTheme="minorEastAsia" w:hAnsiTheme="minorEastAsia" w:cstheme="minorEastAsia" w:hint="eastAsia"/>
          <w:color w:val="000000"/>
          <w:sz w:val="24"/>
          <w:szCs w:val="24"/>
        </w:rPr>
        <w:t>，逾期送达的或者未送达指定地点的投标文件，视为投标无效。</w:t>
      </w:r>
    </w:p>
    <w:p w:rsidR="009B49BF" w:rsidRDefault="00B52679">
      <w:pPr>
        <w:spacing w:before="160" w:line="480" w:lineRule="exact"/>
        <w:rPr>
          <w:rFonts w:asciiTheme="minorEastAsia" w:hAnsiTheme="minorEastAsia" w:cstheme="minorEastAsia"/>
          <w:b/>
          <w:color w:val="000000"/>
          <w:sz w:val="24"/>
          <w:szCs w:val="24"/>
        </w:rPr>
      </w:pPr>
      <w:r>
        <w:rPr>
          <w:rFonts w:asciiTheme="minorEastAsia" w:hAnsiTheme="minorEastAsia" w:cstheme="minorEastAsia" w:hint="eastAsia"/>
          <w:b/>
          <w:color w:val="000000"/>
          <w:sz w:val="24"/>
          <w:szCs w:val="24"/>
        </w:rPr>
        <w:t xml:space="preserve">6. </w:t>
      </w:r>
      <w:r>
        <w:rPr>
          <w:rFonts w:asciiTheme="minorEastAsia" w:hAnsiTheme="minorEastAsia" w:cstheme="minorEastAsia" w:hint="eastAsia"/>
          <w:b/>
          <w:color w:val="000000"/>
          <w:sz w:val="24"/>
          <w:szCs w:val="24"/>
        </w:rPr>
        <w:t>发布公告的媒介</w:t>
      </w:r>
    </w:p>
    <w:p w:rsidR="009B49BF" w:rsidRDefault="00B52679">
      <w:pPr>
        <w:spacing w:line="480" w:lineRule="exact"/>
        <w:ind w:firstLineChars="200" w:firstLine="474"/>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本次招标公告同时在</w:t>
      </w:r>
      <w:r>
        <w:rPr>
          <w:rFonts w:asciiTheme="minorEastAsia" w:hAnsiTheme="minorEastAsia" w:cstheme="minorEastAsia" w:hint="eastAsia"/>
          <w:b/>
          <w:bCs/>
          <w:color w:val="000000"/>
          <w:kern w:val="2"/>
          <w:sz w:val="24"/>
          <w:szCs w:val="24"/>
          <w:u w:val="single"/>
          <w:lang/>
        </w:rPr>
        <w:t>全国公共资源交易平台（四川省）</w:t>
      </w:r>
      <w:r>
        <w:rPr>
          <w:rFonts w:asciiTheme="minorEastAsia" w:hAnsiTheme="minorEastAsia" w:cstheme="minorEastAsia" w:hint="eastAsia"/>
          <w:b/>
          <w:bCs/>
          <w:color w:val="000000"/>
          <w:sz w:val="24"/>
          <w:szCs w:val="24"/>
        </w:rPr>
        <w:t>和</w:t>
      </w:r>
      <w:r>
        <w:rPr>
          <w:rFonts w:asciiTheme="minorEastAsia" w:hAnsiTheme="minorEastAsia" w:cstheme="minorEastAsia" w:hint="eastAsia"/>
          <w:b/>
          <w:bCs/>
          <w:color w:val="000000"/>
          <w:sz w:val="24"/>
          <w:szCs w:val="24"/>
          <w:u w:val="single"/>
        </w:rPr>
        <w:t>全国公共资源交易平台（四川省•广元市）</w:t>
      </w:r>
      <w:r>
        <w:rPr>
          <w:rFonts w:asciiTheme="minorEastAsia" w:hAnsiTheme="minorEastAsia" w:cstheme="minorEastAsia" w:hint="eastAsia"/>
          <w:color w:val="000000"/>
          <w:sz w:val="24"/>
          <w:szCs w:val="24"/>
        </w:rPr>
        <w:t>上发布。</w:t>
      </w:r>
    </w:p>
    <w:p w:rsidR="009B49BF" w:rsidRDefault="00B52679">
      <w:pPr>
        <w:spacing w:before="160" w:line="480" w:lineRule="exact"/>
        <w:rPr>
          <w:rFonts w:asciiTheme="minorEastAsia" w:hAnsiTheme="minorEastAsia" w:cstheme="minorEastAsia"/>
          <w:b/>
          <w:color w:val="000000"/>
          <w:sz w:val="24"/>
          <w:szCs w:val="24"/>
        </w:rPr>
      </w:pPr>
      <w:r>
        <w:rPr>
          <w:rFonts w:asciiTheme="minorEastAsia" w:hAnsiTheme="minorEastAsia" w:cstheme="minorEastAsia" w:hint="eastAsia"/>
          <w:b/>
          <w:color w:val="000000"/>
          <w:sz w:val="24"/>
          <w:szCs w:val="24"/>
        </w:rPr>
        <w:t xml:space="preserve">7. </w:t>
      </w:r>
      <w:r>
        <w:rPr>
          <w:rFonts w:asciiTheme="minorEastAsia" w:hAnsiTheme="minorEastAsia" w:cstheme="minorEastAsia" w:hint="eastAsia"/>
          <w:b/>
          <w:color w:val="000000"/>
          <w:sz w:val="24"/>
          <w:szCs w:val="24"/>
        </w:rPr>
        <w:t>联系方式</w:t>
      </w:r>
    </w:p>
    <w:p w:rsidR="009B49BF" w:rsidRDefault="00B52679">
      <w:pPr>
        <w:spacing w:line="480" w:lineRule="exact"/>
        <w:ind w:firstLineChars="200" w:firstLine="474"/>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招</w:t>
      </w:r>
      <w:r>
        <w:rPr>
          <w:rFonts w:asciiTheme="minorEastAsia" w:hAnsiTheme="minorEastAsia" w:cstheme="minorEastAsia" w:hint="eastAsia"/>
          <w:color w:val="000000"/>
          <w:sz w:val="24"/>
          <w:szCs w:val="24"/>
        </w:rPr>
        <w:t xml:space="preserve"> </w:t>
      </w:r>
      <w:r>
        <w:rPr>
          <w:rFonts w:asciiTheme="minorEastAsia" w:hAnsiTheme="minorEastAsia" w:cstheme="minorEastAsia" w:hint="eastAsia"/>
          <w:color w:val="000000"/>
          <w:sz w:val="24"/>
          <w:szCs w:val="24"/>
        </w:rPr>
        <w:t>标</w:t>
      </w:r>
      <w:r>
        <w:rPr>
          <w:rFonts w:asciiTheme="minorEastAsia" w:hAnsiTheme="minorEastAsia" w:cstheme="minorEastAsia" w:hint="eastAsia"/>
          <w:color w:val="000000"/>
          <w:sz w:val="24"/>
          <w:szCs w:val="24"/>
        </w:rPr>
        <w:t xml:space="preserve"> </w:t>
      </w:r>
      <w:r>
        <w:rPr>
          <w:rFonts w:asciiTheme="minorEastAsia" w:hAnsiTheme="minorEastAsia" w:cstheme="minorEastAsia" w:hint="eastAsia"/>
          <w:color w:val="000000"/>
          <w:sz w:val="24"/>
          <w:szCs w:val="24"/>
        </w:rPr>
        <w:t>人：</w:t>
      </w:r>
      <w:r>
        <w:rPr>
          <w:rFonts w:asciiTheme="minorEastAsia" w:hAnsiTheme="minorEastAsia" w:cstheme="minorEastAsia" w:hint="eastAsia"/>
          <w:b/>
          <w:bCs/>
          <w:color w:val="000000"/>
          <w:sz w:val="24"/>
          <w:szCs w:val="24"/>
          <w:u w:val="single"/>
        </w:rPr>
        <w:t xml:space="preserve">                      </w:t>
      </w:r>
    </w:p>
    <w:p w:rsidR="009B49BF" w:rsidRDefault="00B52679">
      <w:pPr>
        <w:spacing w:line="480" w:lineRule="exact"/>
        <w:ind w:firstLineChars="200" w:firstLine="474"/>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地</w:t>
      </w:r>
      <w:r>
        <w:rPr>
          <w:rFonts w:asciiTheme="minorEastAsia" w:hAnsiTheme="minorEastAsia" w:cstheme="minorEastAsia" w:hint="eastAsia"/>
          <w:color w:val="000000"/>
          <w:sz w:val="24"/>
          <w:szCs w:val="24"/>
        </w:rPr>
        <w:t xml:space="preserve">    </w:t>
      </w:r>
      <w:r>
        <w:rPr>
          <w:rFonts w:asciiTheme="minorEastAsia" w:hAnsiTheme="minorEastAsia" w:cstheme="minorEastAsia" w:hint="eastAsia"/>
          <w:color w:val="000000"/>
          <w:sz w:val="24"/>
          <w:szCs w:val="24"/>
        </w:rPr>
        <w:t>址：</w:t>
      </w:r>
      <w:r>
        <w:rPr>
          <w:rFonts w:asciiTheme="minorEastAsia" w:hAnsiTheme="minorEastAsia" w:cstheme="minorEastAsia" w:hint="eastAsia"/>
          <w:b/>
          <w:bCs/>
          <w:color w:val="000000"/>
          <w:sz w:val="24"/>
          <w:szCs w:val="24"/>
          <w:u w:val="single"/>
        </w:rPr>
        <w:t xml:space="preserve">                      </w:t>
      </w:r>
    </w:p>
    <w:p w:rsidR="009B49BF" w:rsidRDefault="00B52679">
      <w:pPr>
        <w:spacing w:line="480" w:lineRule="exact"/>
        <w:ind w:firstLineChars="200" w:firstLine="474"/>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联</w:t>
      </w:r>
      <w:r>
        <w:rPr>
          <w:rFonts w:asciiTheme="minorEastAsia" w:hAnsiTheme="minorEastAsia" w:cstheme="minorEastAsia" w:hint="eastAsia"/>
          <w:color w:val="000000"/>
          <w:sz w:val="24"/>
          <w:szCs w:val="24"/>
        </w:rPr>
        <w:t xml:space="preserve"> </w:t>
      </w:r>
      <w:r>
        <w:rPr>
          <w:rFonts w:asciiTheme="minorEastAsia" w:hAnsiTheme="minorEastAsia" w:cstheme="minorEastAsia" w:hint="eastAsia"/>
          <w:color w:val="000000"/>
          <w:sz w:val="24"/>
          <w:szCs w:val="24"/>
        </w:rPr>
        <w:t>系</w:t>
      </w:r>
      <w:r>
        <w:rPr>
          <w:rFonts w:asciiTheme="minorEastAsia" w:hAnsiTheme="minorEastAsia" w:cstheme="minorEastAsia" w:hint="eastAsia"/>
          <w:color w:val="000000"/>
          <w:sz w:val="24"/>
          <w:szCs w:val="24"/>
        </w:rPr>
        <w:t xml:space="preserve"> </w:t>
      </w:r>
      <w:r>
        <w:rPr>
          <w:rFonts w:asciiTheme="minorEastAsia" w:hAnsiTheme="minorEastAsia" w:cstheme="minorEastAsia" w:hint="eastAsia"/>
          <w:color w:val="000000"/>
          <w:sz w:val="24"/>
          <w:szCs w:val="24"/>
        </w:rPr>
        <w:t>人：</w:t>
      </w:r>
      <w:r>
        <w:rPr>
          <w:rFonts w:asciiTheme="minorEastAsia" w:hAnsiTheme="minorEastAsia" w:cstheme="minorEastAsia" w:hint="eastAsia"/>
          <w:b/>
          <w:bCs/>
          <w:color w:val="000000"/>
          <w:sz w:val="24"/>
          <w:szCs w:val="24"/>
          <w:u w:val="single"/>
        </w:rPr>
        <w:t xml:space="preserve">                      </w:t>
      </w:r>
    </w:p>
    <w:p w:rsidR="009B49BF" w:rsidRDefault="00B52679">
      <w:pPr>
        <w:spacing w:line="480" w:lineRule="exact"/>
        <w:ind w:firstLineChars="200" w:firstLine="474"/>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电</w:t>
      </w:r>
      <w:r>
        <w:rPr>
          <w:rFonts w:asciiTheme="minorEastAsia" w:hAnsiTheme="minorEastAsia" w:cstheme="minorEastAsia" w:hint="eastAsia"/>
          <w:color w:val="000000"/>
          <w:sz w:val="24"/>
          <w:szCs w:val="24"/>
        </w:rPr>
        <w:t xml:space="preserve">    </w:t>
      </w:r>
      <w:r>
        <w:rPr>
          <w:rFonts w:asciiTheme="minorEastAsia" w:hAnsiTheme="minorEastAsia" w:cstheme="minorEastAsia" w:hint="eastAsia"/>
          <w:color w:val="000000"/>
          <w:sz w:val="24"/>
          <w:szCs w:val="24"/>
        </w:rPr>
        <w:t>话：</w:t>
      </w:r>
      <w:r>
        <w:rPr>
          <w:rFonts w:asciiTheme="minorEastAsia" w:hAnsiTheme="minorEastAsia" w:cstheme="minorEastAsia" w:hint="eastAsia"/>
          <w:b/>
          <w:bCs/>
          <w:color w:val="000000"/>
          <w:sz w:val="24"/>
          <w:szCs w:val="24"/>
          <w:u w:val="single"/>
        </w:rPr>
        <w:t xml:space="preserve">                      </w:t>
      </w:r>
    </w:p>
    <w:p w:rsidR="009B49BF" w:rsidRDefault="00B52679">
      <w:pPr>
        <w:spacing w:line="480" w:lineRule="exact"/>
        <w:ind w:firstLineChars="200" w:firstLine="474"/>
        <w:rPr>
          <w:rFonts w:asciiTheme="minorEastAsia" w:hAnsiTheme="minorEastAsia" w:cstheme="minorEastAsia"/>
          <w:b/>
          <w:bCs/>
          <w:color w:val="000000"/>
          <w:sz w:val="24"/>
          <w:szCs w:val="24"/>
          <w:u w:val="single"/>
        </w:rPr>
      </w:pPr>
      <w:r>
        <w:rPr>
          <w:rFonts w:asciiTheme="minorEastAsia" w:hAnsiTheme="minorEastAsia" w:cstheme="minorEastAsia" w:hint="eastAsia"/>
          <w:color w:val="000000"/>
          <w:sz w:val="24"/>
          <w:szCs w:val="24"/>
        </w:rPr>
        <w:t>传</w:t>
      </w:r>
      <w:r>
        <w:rPr>
          <w:rFonts w:asciiTheme="minorEastAsia" w:hAnsiTheme="minorEastAsia" w:cstheme="minorEastAsia" w:hint="eastAsia"/>
          <w:color w:val="000000"/>
          <w:sz w:val="24"/>
          <w:szCs w:val="24"/>
        </w:rPr>
        <w:t xml:space="preserve">    </w:t>
      </w:r>
      <w:r>
        <w:rPr>
          <w:rFonts w:asciiTheme="minorEastAsia" w:hAnsiTheme="minorEastAsia" w:cstheme="minorEastAsia" w:hint="eastAsia"/>
          <w:color w:val="000000"/>
          <w:sz w:val="24"/>
          <w:szCs w:val="24"/>
        </w:rPr>
        <w:t>真：</w:t>
      </w:r>
      <w:r>
        <w:rPr>
          <w:rFonts w:asciiTheme="minorEastAsia" w:hAnsiTheme="minorEastAsia" w:cstheme="minorEastAsia" w:hint="eastAsia"/>
          <w:b/>
          <w:bCs/>
          <w:color w:val="000000"/>
          <w:sz w:val="24"/>
          <w:szCs w:val="24"/>
          <w:u w:val="single"/>
        </w:rPr>
        <w:t xml:space="preserve">                      </w:t>
      </w:r>
    </w:p>
    <w:p w:rsidR="009B49BF" w:rsidRDefault="00B52679">
      <w:pPr>
        <w:spacing w:line="480" w:lineRule="exact"/>
        <w:ind w:firstLineChars="200" w:firstLine="474"/>
        <w:rPr>
          <w:rFonts w:asciiTheme="minorEastAsia" w:hAnsiTheme="minorEastAsia" w:cstheme="minorEastAsia"/>
          <w:color w:val="000000"/>
          <w:sz w:val="24"/>
          <w:szCs w:val="24"/>
          <w:u w:val="single"/>
        </w:rPr>
      </w:pPr>
      <w:r>
        <w:rPr>
          <w:rFonts w:asciiTheme="minorEastAsia" w:hAnsiTheme="minorEastAsia" w:cstheme="minorEastAsia" w:hint="eastAsia"/>
          <w:color w:val="000000"/>
          <w:sz w:val="24"/>
          <w:szCs w:val="24"/>
        </w:rPr>
        <w:t>招标代理机构：</w:t>
      </w:r>
      <w:r>
        <w:rPr>
          <w:rFonts w:asciiTheme="minorEastAsia" w:hAnsiTheme="minorEastAsia" w:cstheme="minorEastAsia" w:hint="eastAsia"/>
          <w:color w:val="000000"/>
          <w:sz w:val="24"/>
          <w:szCs w:val="24"/>
          <w:u w:val="single"/>
        </w:rPr>
        <w:t xml:space="preserve">                  </w:t>
      </w:r>
    </w:p>
    <w:p w:rsidR="009B49BF" w:rsidRDefault="00B52679">
      <w:pPr>
        <w:spacing w:line="480" w:lineRule="exact"/>
        <w:ind w:firstLineChars="200" w:firstLine="474"/>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地</w:t>
      </w:r>
      <w:r>
        <w:rPr>
          <w:rFonts w:asciiTheme="minorEastAsia" w:hAnsiTheme="minorEastAsia" w:cstheme="minorEastAsia" w:hint="eastAsia"/>
          <w:color w:val="000000"/>
          <w:sz w:val="24"/>
          <w:szCs w:val="24"/>
        </w:rPr>
        <w:t xml:space="preserve">    </w:t>
      </w:r>
      <w:r>
        <w:rPr>
          <w:rFonts w:asciiTheme="minorEastAsia" w:hAnsiTheme="minorEastAsia" w:cstheme="minorEastAsia" w:hint="eastAsia"/>
          <w:color w:val="000000"/>
          <w:sz w:val="24"/>
          <w:szCs w:val="24"/>
        </w:rPr>
        <w:t>址：</w:t>
      </w:r>
      <w:r>
        <w:rPr>
          <w:rFonts w:asciiTheme="minorEastAsia" w:hAnsiTheme="minorEastAsia" w:cstheme="minorEastAsia" w:hint="eastAsia"/>
          <w:b/>
          <w:bCs/>
          <w:color w:val="000000"/>
          <w:sz w:val="24"/>
          <w:szCs w:val="24"/>
          <w:u w:val="single"/>
        </w:rPr>
        <w:t xml:space="preserve">                      </w:t>
      </w:r>
      <w:bookmarkStart w:id="10" w:name="_GoBack"/>
      <w:bookmarkEnd w:id="10"/>
    </w:p>
    <w:p w:rsidR="009B49BF" w:rsidRDefault="00B52679">
      <w:pPr>
        <w:spacing w:line="480" w:lineRule="exact"/>
        <w:ind w:firstLineChars="200" w:firstLine="474"/>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联</w:t>
      </w:r>
      <w:r>
        <w:rPr>
          <w:rFonts w:asciiTheme="minorEastAsia" w:hAnsiTheme="minorEastAsia" w:cstheme="minorEastAsia" w:hint="eastAsia"/>
          <w:color w:val="000000"/>
          <w:sz w:val="24"/>
          <w:szCs w:val="24"/>
        </w:rPr>
        <w:t xml:space="preserve"> </w:t>
      </w:r>
      <w:r>
        <w:rPr>
          <w:rFonts w:asciiTheme="minorEastAsia" w:hAnsiTheme="minorEastAsia" w:cstheme="minorEastAsia" w:hint="eastAsia"/>
          <w:color w:val="000000"/>
          <w:sz w:val="24"/>
          <w:szCs w:val="24"/>
        </w:rPr>
        <w:t>系</w:t>
      </w:r>
      <w:r>
        <w:rPr>
          <w:rFonts w:asciiTheme="minorEastAsia" w:hAnsiTheme="minorEastAsia" w:cstheme="minorEastAsia" w:hint="eastAsia"/>
          <w:color w:val="000000"/>
          <w:sz w:val="24"/>
          <w:szCs w:val="24"/>
        </w:rPr>
        <w:t xml:space="preserve"> </w:t>
      </w:r>
      <w:r>
        <w:rPr>
          <w:rFonts w:asciiTheme="minorEastAsia" w:hAnsiTheme="minorEastAsia" w:cstheme="minorEastAsia" w:hint="eastAsia"/>
          <w:color w:val="000000"/>
          <w:sz w:val="24"/>
          <w:szCs w:val="24"/>
        </w:rPr>
        <w:t>人：</w:t>
      </w:r>
      <w:r>
        <w:rPr>
          <w:rFonts w:asciiTheme="minorEastAsia" w:hAnsiTheme="minorEastAsia" w:cstheme="minorEastAsia" w:hint="eastAsia"/>
          <w:b/>
          <w:bCs/>
          <w:color w:val="000000"/>
          <w:sz w:val="24"/>
          <w:szCs w:val="24"/>
          <w:u w:val="single"/>
        </w:rPr>
        <w:t xml:space="preserve">                      </w:t>
      </w:r>
    </w:p>
    <w:p w:rsidR="009B49BF" w:rsidRDefault="00B52679">
      <w:pPr>
        <w:spacing w:line="480" w:lineRule="exact"/>
        <w:ind w:firstLineChars="200" w:firstLine="474"/>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电</w:t>
      </w:r>
      <w:r>
        <w:rPr>
          <w:rFonts w:asciiTheme="minorEastAsia" w:hAnsiTheme="minorEastAsia" w:cstheme="minorEastAsia" w:hint="eastAsia"/>
          <w:color w:val="000000"/>
          <w:sz w:val="24"/>
          <w:szCs w:val="24"/>
        </w:rPr>
        <w:t xml:space="preserve">    </w:t>
      </w:r>
      <w:r>
        <w:rPr>
          <w:rFonts w:asciiTheme="minorEastAsia" w:hAnsiTheme="minorEastAsia" w:cstheme="minorEastAsia" w:hint="eastAsia"/>
          <w:color w:val="000000"/>
          <w:sz w:val="24"/>
          <w:szCs w:val="24"/>
        </w:rPr>
        <w:t>话：</w:t>
      </w:r>
      <w:r>
        <w:rPr>
          <w:rFonts w:asciiTheme="minorEastAsia" w:hAnsiTheme="minorEastAsia" w:cstheme="minorEastAsia" w:hint="eastAsia"/>
          <w:b/>
          <w:bCs/>
          <w:color w:val="000000"/>
          <w:sz w:val="24"/>
          <w:szCs w:val="24"/>
          <w:u w:val="single"/>
        </w:rPr>
        <w:t xml:space="preserve">                      </w:t>
      </w:r>
    </w:p>
    <w:p w:rsidR="009B49BF" w:rsidRDefault="00B52679">
      <w:pPr>
        <w:spacing w:line="480" w:lineRule="exact"/>
        <w:ind w:firstLineChars="200" w:firstLine="474"/>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传</w:t>
      </w:r>
      <w:r>
        <w:rPr>
          <w:rFonts w:asciiTheme="minorEastAsia" w:hAnsiTheme="minorEastAsia" w:cstheme="minorEastAsia" w:hint="eastAsia"/>
          <w:color w:val="000000"/>
          <w:sz w:val="24"/>
          <w:szCs w:val="24"/>
        </w:rPr>
        <w:t xml:space="preserve">    </w:t>
      </w:r>
      <w:r>
        <w:rPr>
          <w:rFonts w:asciiTheme="minorEastAsia" w:hAnsiTheme="minorEastAsia" w:cstheme="minorEastAsia" w:hint="eastAsia"/>
          <w:color w:val="000000"/>
          <w:sz w:val="24"/>
          <w:szCs w:val="24"/>
        </w:rPr>
        <w:t>真：</w:t>
      </w:r>
      <w:r>
        <w:rPr>
          <w:rFonts w:asciiTheme="minorEastAsia" w:hAnsiTheme="minorEastAsia" w:cstheme="minorEastAsia" w:hint="eastAsia"/>
          <w:b/>
          <w:bCs/>
          <w:color w:val="000000"/>
          <w:sz w:val="24"/>
          <w:szCs w:val="24"/>
          <w:u w:val="single"/>
        </w:rPr>
        <w:t xml:space="preserve">                      </w:t>
      </w:r>
    </w:p>
    <w:p w:rsidR="009B49BF" w:rsidRDefault="00B52679">
      <w:pPr>
        <w:spacing w:line="480" w:lineRule="exact"/>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 xml:space="preserve">            </w:t>
      </w:r>
      <w:r>
        <w:rPr>
          <w:rFonts w:asciiTheme="minorEastAsia" w:hAnsiTheme="minorEastAsia" w:cstheme="minorEastAsia" w:hint="eastAsia"/>
          <w:color w:val="000000"/>
          <w:sz w:val="24"/>
          <w:szCs w:val="24"/>
        </w:rPr>
        <w:t xml:space="preserve">                                       </w:t>
      </w:r>
      <w:r>
        <w:rPr>
          <w:rFonts w:asciiTheme="minorEastAsia" w:hAnsiTheme="minorEastAsia" w:cstheme="minorEastAsia" w:hint="eastAsia"/>
          <w:color w:val="000000"/>
          <w:sz w:val="24"/>
          <w:szCs w:val="24"/>
          <w:u w:val="single"/>
        </w:rPr>
        <w:t xml:space="preserve">      </w:t>
      </w:r>
      <w:r>
        <w:rPr>
          <w:rFonts w:asciiTheme="minorEastAsia" w:hAnsiTheme="minorEastAsia" w:cstheme="minorEastAsia" w:hint="eastAsia"/>
          <w:color w:val="000000"/>
          <w:sz w:val="24"/>
          <w:szCs w:val="24"/>
        </w:rPr>
        <w:t>年</w:t>
      </w:r>
      <w:r>
        <w:rPr>
          <w:rFonts w:asciiTheme="minorEastAsia" w:hAnsiTheme="minorEastAsia" w:cstheme="minorEastAsia" w:hint="eastAsia"/>
          <w:color w:val="000000"/>
          <w:sz w:val="24"/>
          <w:szCs w:val="24"/>
          <w:u w:val="single"/>
        </w:rPr>
        <w:t xml:space="preserve">   </w:t>
      </w:r>
      <w:r>
        <w:rPr>
          <w:rFonts w:asciiTheme="minorEastAsia" w:hAnsiTheme="minorEastAsia" w:cstheme="minorEastAsia" w:hint="eastAsia"/>
          <w:color w:val="000000"/>
          <w:sz w:val="24"/>
          <w:szCs w:val="24"/>
        </w:rPr>
        <w:t>月</w:t>
      </w:r>
      <w:r>
        <w:rPr>
          <w:rFonts w:asciiTheme="minorEastAsia" w:hAnsiTheme="minorEastAsia" w:cstheme="minorEastAsia" w:hint="eastAsia"/>
          <w:color w:val="000000"/>
          <w:sz w:val="24"/>
          <w:szCs w:val="24"/>
          <w:u w:val="single"/>
        </w:rPr>
        <w:t xml:space="preserve">  </w:t>
      </w:r>
      <w:r>
        <w:rPr>
          <w:rFonts w:asciiTheme="minorEastAsia" w:hAnsiTheme="minorEastAsia" w:cstheme="minorEastAsia" w:hint="eastAsia"/>
          <w:color w:val="000000"/>
          <w:sz w:val="24"/>
          <w:szCs w:val="24"/>
          <w:u w:val="single"/>
        </w:rPr>
        <w:t xml:space="preserve"> </w:t>
      </w:r>
      <w:r>
        <w:rPr>
          <w:rFonts w:asciiTheme="minorEastAsia" w:hAnsiTheme="minorEastAsia" w:cstheme="minorEastAsia" w:hint="eastAsia"/>
          <w:color w:val="000000"/>
          <w:sz w:val="24"/>
          <w:szCs w:val="24"/>
        </w:rPr>
        <w:t>日</w:t>
      </w:r>
    </w:p>
    <w:p w:rsidR="009B49BF" w:rsidRDefault="009B49BF">
      <w:pPr>
        <w:spacing w:line="480" w:lineRule="exact"/>
        <w:rPr>
          <w:rFonts w:asciiTheme="minorEastAsia" w:hAnsiTheme="minorEastAsia" w:cstheme="minorEastAsia"/>
          <w:color w:val="000000"/>
          <w:sz w:val="24"/>
          <w:szCs w:val="24"/>
        </w:rPr>
      </w:pPr>
    </w:p>
    <w:bookmarkEnd w:id="6"/>
    <w:bookmarkEnd w:id="7"/>
    <w:p w:rsidR="009B49BF" w:rsidRDefault="00B52679">
      <w:pPr>
        <w:pStyle w:val="a7"/>
        <w:widowControl w:val="0"/>
        <w:spacing w:before="0" w:beforeAutospacing="0" w:after="0" w:afterAutospacing="0" w:line="480" w:lineRule="exact"/>
        <w:jc w:val="both"/>
        <w:rPr>
          <w:b/>
          <w:bCs/>
          <w:sz w:val="21"/>
          <w:szCs w:val="21"/>
        </w:rPr>
      </w:pPr>
      <w:r>
        <w:rPr>
          <w:rFonts w:eastAsia="宋体" w:cs="宋体" w:hint="eastAsia"/>
          <w:b/>
          <w:bCs/>
          <w:color w:val="000000"/>
          <w:sz w:val="21"/>
          <w:szCs w:val="21"/>
          <w:shd w:val="clear" w:color="auto" w:fill="FFFFFF"/>
        </w:rPr>
        <w:t>全国公共资源交易平台（四川省·广元市）业务咨询联系电话（兼传真）：</w:t>
      </w:r>
      <w:r>
        <w:rPr>
          <w:rFonts w:eastAsia="宋体" w:cs="宋体" w:hint="eastAsia"/>
          <w:b/>
          <w:bCs/>
          <w:color w:val="000000"/>
          <w:sz w:val="21"/>
          <w:szCs w:val="21"/>
          <w:shd w:val="clear" w:color="auto" w:fill="FFFFFF"/>
        </w:rPr>
        <w:t>0839-5572872</w:t>
      </w:r>
      <w:r>
        <w:rPr>
          <w:rFonts w:eastAsia="宋体" w:cs="宋体" w:hint="eastAsia"/>
          <w:b/>
          <w:bCs/>
          <w:color w:val="000000"/>
          <w:sz w:val="21"/>
          <w:szCs w:val="21"/>
          <w:shd w:val="clear" w:color="auto" w:fill="FFFFFF"/>
        </w:rPr>
        <w:t>；技术咨询联系电话</w:t>
      </w:r>
      <w:r>
        <w:rPr>
          <w:rFonts w:eastAsia="宋体" w:cs="宋体" w:hint="eastAsia"/>
          <w:b/>
          <w:bCs/>
          <w:color w:val="000000"/>
          <w:sz w:val="21"/>
          <w:szCs w:val="21"/>
          <w:shd w:val="clear" w:color="auto" w:fill="FFFFFF"/>
        </w:rPr>
        <w:t>4009280095</w:t>
      </w:r>
      <w:r>
        <w:rPr>
          <w:rFonts w:cs="宋体" w:hint="eastAsia"/>
          <w:b/>
          <w:bCs/>
          <w:color w:val="000000"/>
          <w:sz w:val="21"/>
          <w:szCs w:val="21"/>
          <w:shd w:val="clear" w:color="auto" w:fill="FFFFFF"/>
        </w:rPr>
        <w:t xml:space="preserve">  </w:t>
      </w:r>
      <w:r>
        <w:rPr>
          <w:rFonts w:eastAsia="宋体" w:cs="宋体" w:hint="eastAsia"/>
          <w:b/>
          <w:bCs/>
          <w:color w:val="000000"/>
          <w:sz w:val="21"/>
          <w:szCs w:val="21"/>
          <w:shd w:val="clear" w:color="auto" w:fill="FFFFFF"/>
        </w:rPr>
        <w:t>0839-5572266</w:t>
      </w:r>
      <w:r>
        <w:rPr>
          <w:rFonts w:eastAsia="宋体" w:cs="宋体" w:hint="eastAsia"/>
          <w:b/>
          <w:bCs/>
          <w:color w:val="000000"/>
          <w:sz w:val="21"/>
          <w:szCs w:val="21"/>
          <w:shd w:val="clear" w:color="auto" w:fill="FFFFFF"/>
        </w:rPr>
        <w:t>。</w:t>
      </w:r>
    </w:p>
    <w:p w:rsidR="009B49BF" w:rsidRDefault="00B52679">
      <w:pPr>
        <w:spacing w:line="480" w:lineRule="exact"/>
        <w:ind w:right="480"/>
        <w:jc w:val="center"/>
        <w:rPr>
          <w:rStyle w:val="1Char"/>
          <w:rFonts w:ascii="仿宋_GB2312" w:eastAsia="仿宋_GB2312" w:hAnsi="仿宋" w:cs="仿宋"/>
          <w:color w:val="000000"/>
          <w:sz w:val="36"/>
          <w:szCs w:val="36"/>
        </w:rPr>
      </w:pPr>
      <w:r>
        <w:rPr>
          <w:rFonts w:ascii="仿宋_GB2312" w:eastAsia="仿宋_GB2312" w:hAnsi="宋体" w:hint="eastAsia"/>
          <w:color w:val="000000"/>
          <w:sz w:val="36"/>
        </w:rPr>
        <w:br w:type="page"/>
      </w:r>
      <w:bookmarkStart w:id="11" w:name="_Toc491162066"/>
      <w:bookmarkStart w:id="12" w:name="_Toc13145"/>
      <w:r>
        <w:rPr>
          <w:rStyle w:val="1Char"/>
          <w:rFonts w:ascii="仿宋_GB2312" w:eastAsia="仿宋_GB2312" w:hAnsi="仿宋" w:cs="仿宋"/>
          <w:color w:val="000000"/>
          <w:sz w:val="36"/>
          <w:szCs w:val="36"/>
        </w:rPr>
        <w:lastRenderedPageBreak/>
        <w:t>第二章</w:t>
      </w:r>
      <w:r>
        <w:rPr>
          <w:rStyle w:val="1Char"/>
          <w:rFonts w:ascii="仿宋_GB2312" w:eastAsia="仿宋_GB2312" w:hAnsi="仿宋" w:cs="仿宋"/>
          <w:color w:val="000000"/>
          <w:sz w:val="36"/>
          <w:szCs w:val="36"/>
        </w:rPr>
        <w:t xml:space="preserve"> </w:t>
      </w:r>
      <w:r>
        <w:rPr>
          <w:rStyle w:val="1Char"/>
          <w:rFonts w:ascii="仿宋_GB2312" w:eastAsia="仿宋_GB2312" w:hAnsi="仿宋" w:cs="仿宋"/>
          <w:color w:val="000000"/>
          <w:sz w:val="36"/>
          <w:szCs w:val="36"/>
        </w:rPr>
        <w:t>投标人须知</w:t>
      </w:r>
      <w:bookmarkEnd w:id="0"/>
      <w:bookmarkEnd w:id="11"/>
      <w:bookmarkEnd w:id="12"/>
    </w:p>
    <w:p w:rsidR="009B49BF" w:rsidRDefault="00B52679">
      <w:pPr>
        <w:pStyle w:val="3"/>
        <w:jc w:val="center"/>
        <w:rPr>
          <w:rFonts w:ascii="仿宋_GB2312" w:eastAsia="仿宋_GB2312" w:hAnsi="宋体"/>
          <w:color w:val="000000"/>
          <w:sz w:val="28"/>
        </w:rPr>
      </w:pPr>
      <w:bookmarkStart w:id="13" w:name="_Toc225045501"/>
      <w:bookmarkStart w:id="14" w:name="_Toc16499"/>
      <w:bookmarkStart w:id="15" w:name="_Toc185047254"/>
      <w:r>
        <w:rPr>
          <w:rFonts w:ascii="仿宋_GB2312" w:eastAsia="仿宋_GB2312" w:hAnsi="宋体" w:hint="eastAsia"/>
          <w:color w:val="000000"/>
          <w:sz w:val="28"/>
        </w:rPr>
        <w:t>投标人须知前附表</w:t>
      </w:r>
      <w:bookmarkEnd w:id="13"/>
      <w:bookmarkEnd w:id="14"/>
      <w:bookmarkEnd w:id="15"/>
    </w:p>
    <w:tbl>
      <w:tblPr>
        <w:tblW w:w="10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2219"/>
        <w:gridCol w:w="7655"/>
      </w:tblGrid>
      <w:tr w:rsidR="009B49BF">
        <w:trPr>
          <w:jc w:val="center"/>
        </w:trPr>
        <w:tc>
          <w:tcPr>
            <w:tcW w:w="993" w:type="dxa"/>
            <w:vAlign w:val="center"/>
          </w:tcPr>
          <w:p w:rsidR="009B49BF" w:rsidRDefault="00B52679">
            <w:pPr>
              <w:spacing w:line="500" w:lineRule="exact"/>
              <w:jc w:val="center"/>
              <w:rPr>
                <w:rFonts w:ascii="仿宋_GB2312" w:eastAsia="仿宋_GB2312" w:hAnsi="宋体"/>
                <w:b/>
                <w:color w:val="000000"/>
                <w:kern w:val="2"/>
                <w:sz w:val="24"/>
                <w:szCs w:val="24"/>
              </w:rPr>
            </w:pPr>
            <w:r>
              <w:rPr>
                <w:rFonts w:ascii="仿宋_GB2312" w:eastAsia="仿宋_GB2312" w:hAnsi="宋体" w:hint="eastAsia"/>
                <w:b/>
                <w:color w:val="000000"/>
                <w:kern w:val="2"/>
                <w:sz w:val="24"/>
                <w:szCs w:val="24"/>
              </w:rPr>
              <w:t>条款号</w:t>
            </w:r>
          </w:p>
        </w:tc>
        <w:tc>
          <w:tcPr>
            <w:tcW w:w="2219" w:type="dxa"/>
            <w:vAlign w:val="center"/>
          </w:tcPr>
          <w:p w:rsidR="009B49BF" w:rsidRDefault="00B52679">
            <w:pPr>
              <w:spacing w:line="500" w:lineRule="exact"/>
              <w:jc w:val="center"/>
              <w:rPr>
                <w:rFonts w:ascii="仿宋_GB2312" w:eastAsia="仿宋_GB2312" w:hAnsi="宋体"/>
                <w:b/>
                <w:color w:val="000000"/>
                <w:kern w:val="2"/>
                <w:sz w:val="24"/>
                <w:szCs w:val="24"/>
              </w:rPr>
            </w:pPr>
            <w:r>
              <w:rPr>
                <w:rFonts w:ascii="仿宋_GB2312" w:eastAsia="仿宋_GB2312" w:hAnsi="宋体" w:hint="eastAsia"/>
                <w:b/>
                <w:color w:val="000000"/>
                <w:kern w:val="2"/>
                <w:sz w:val="24"/>
                <w:szCs w:val="24"/>
              </w:rPr>
              <w:t>条</w:t>
            </w:r>
            <w:r>
              <w:rPr>
                <w:rFonts w:ascii="仿宋_GB2312" w:eastAsia="仿宋_GB2312" w:hAnsi="宋体" w:hint="eastAsia"/>
                <w:b/>
                <w:color w:val="000000"/>
                <w:kern w:val="2"/>
                <w:sz w:val="24"/>
                <w:szCs w:val="24"/>
              </w:rPr>
              <w:t xml:space="preserve"> </w:t>
            </w:r>
            <w:r>
              <w:rPr>
                <w:rFonts w:ascii="仿宋_GB2312" w:eastAsia="仿宋_GB2312" w:hAnsi="宋体" w:hint="eastAsia"/>
                <w:b/>
                <w:color w:val="000000"/>
                <w:kern w:val="2"/>
                <w:sz w:val="24"/>
                <w:szCs w:val="24"/>
              </w:rPr>
              <w:t>款</w:t>
            </w:r>
            <w:r>
              <w:rPr>
                <w:rFonts w:ascii="仿宋_GB2312" w:eastAsia="仿宋_GB2312" w:hAnsi="宋体" w:hint="eastAsia"/>
                <w:b/>
                <w:color w:val="000000"/>
                <w:kern w:val="2"/>
                <w:sz w:val="24"/>
                <w:szCs w:val="24"/>
              </w:rPr>
              <w:t xml:space="preserve"> </w:t>
            </w:r>
            <w:r>
              <w:rPr>
                <w:rFonts w:ascii="仿宋_GB2312" w:eastAsia="仿宋_GB2312" w:hAnsi="宋体" w:hint="eastAsia"/>
                <w:b/>
                <w:color w:val="000000"/>
                <w:kern w:val="2"/>
                <w:sz w:val="24"/>
                <w:szCs w:val="24"/>
              </w:rPr>
              <w:t>名</w:t>
            </w:r>
            <w:r>
              <w:rPr>
                <w:rFonts w:ascii="仿宋_GB2312" w:eastAsia="仿宋_GB2312" w:hAnsi="宋体" w:hint="eastAsia"/>
                <w:b/>
                <w:color w:val="000000"/>
                <w:kern w:val="2"/>
                <w:sz w:val="24"/>
                <w:szCs w:val="24"/>
              </w:rPr>
              <w:t xml:space="preserve"> </w:t>
            </w:r>
            <w:r>
              <w:rPr>
                <w:rFonts w:ascii="仿宋_GB2312" w:eastAsia="仿宋_GB2312" w:hAnsi="宋体" w:hint="eastAsia"/>
                <w:b/>
                <w:color w:val="000000"/>
                <w:kern w:val="2"/>
                <w:sz w:val="24"/>
                <w:szCs w:val="24"/>
              </w:rPr>
              <w:t>称</w:t>
            </w:r>
          </w:p>
        </w:tc>
        <w:tc>
          <w:tcPr>
            <w:tcW w:w="7655" w:type="dxa"/>
            <w:vAlign w:val="center"/>
          </w:tcPr>
          <w:p w:rsidR="009B49BF" w:rsidRDefault="00B52679">
            <w:pPr>
              <w:spacing w:line="500" w:lineRule="exact"/>
              <w:jc w:val="center"/>
              <w:rPr>
                <w:rFonts w:ascii="仿宋_GB2312" w:eastAsia="仿宋_GB2312" w:hAnsi="宋体"/>
                <w:b/>
                <w:color w:val="000000"/>
                <w:kern w:val="2"/>
                <w:sz w:val="24"/>
                <w:szCs w:val="24"/>
              </w:rPr>
            </w:pPr>
            <w:r>
              <w:rPr>
                <w:rFonts w:ascii="仿宋_GB2312" w:eastAsia="仿宋_GB2312" w:hAnsi="宋体" w:hint="eastAsia"/>
                <w:b/>
                <w:color w:val="000000"/>
                <w:kern w:val="2"/>
                <w:sz w:val="24"/>
                <w:szCs w:val="24"/>
              </w:rPr>
              <w:t>编</w:t>
            </w:r>
            <w:r>
              <w:rPr>
                <w:rFonts w:ascii="仿宋_GB2312" w:eastAsia="仿宋_GB2312" w:hAnsi="宋体" w:hint="eastAsia"/>
                <w:b/>
                <w:color w:val="000000"/>
                <w:kern w:val="2"/>
                <w:sz w:val="24"/>
                <w:szCs w:val="24"/>
              </w:rPr>
              <w:t xml:space="preserve"> </w:t>
            </w:r>
            <w:r>
              <w:rPr>
                <w:rFonts w:ascii="仿宋_GB2312" w:eastAsia="仿宋_GB2312" w:hAnsi="宋体" w:hint="eastAsia"/>
                <w:b/>
                <w:color w:val="000000"/>
                <w:kern w:val="2"/>
                <w:sz w:val="24"/>
                <w:szCs w:val="24"/>
              </w:rPr>
              <w:t>列</w:t>
            </w:r>
            <w:r>
              <w:rPr>
                <w:rFonts w:ascii="仿宋_GB2312" w:eastAsia="仿宋_GB2312" w:hAnsi="宋体" w:hint="eastAsia"/>
                <w:b/>
                <w:color w:val="000000"/>
                <w:kern w:val="2"/>
                <w:sz w:val="24"/>
                <w:szCs w:val="24"/>
              </w:rPr>
              <w:t xml:space="preserve"> </w:t>
            </w:r>
            <w:r>
              <w:rPr>
                <w:rFonts w:ascii="仿宋_GB2312" w:eastAsia="仿宋_GB2312" w:hAnsi="宋体" w:hint="eastAsia"/>
                <w:b/>
                <w:color w:val="000000"/>
                <w:kern w:val="2"/>
                <w:sz w:val="24"/>
                <w:szCs w:val="24"/>
              </w:rPr>
              <w:t>内</w:t>
            </w:r>
            <w:r>
              <w:rPr>
                <w:rFonts w:ascii="仿宋_GB2312" w:eastAsia="仿宋_GB2312" w:hAnsi="宋体" w:hint="eastAsia"/>
                <w:b/>
                <w:color w:val="000000"/>
                <w:kern w:val="2"/>
                <w:sz w:val="24"/>
                <w:szCs w:val="24"/>
              </w:rPr>
              <w:t xml:space="preserve"> </w:t>
            </w:r>
            <w:r>
              <w:rPr>
                <w:rFonts w:ascii="仿宋_GB2312" w:eastAsia="仿宋_GB2312" w:hAnsi="宋体" w:hint="eastAsia"/>
                <w:b/>
                <w:color w:val="000000"/>
                <w:kern w:val="2"/>
                <w:sz w:val="24"/>
                <w:szCs w:val="24"/>
              </w:rPr>
              <w:t>容</w:t>
            </w:r>
          </w:p>
        </w:tc>
      </w:tr>
      <w:tr w:rsidR="009B49BF">
        <w:trPr>
          <w:trHeight w:hRule="exact" w:val="624"/>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1.1.2</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项目名称</w:t>
            </w:r>
          </w:p>
        </w:tc>
        <w:tc>
          <w:tcPr>
            <w:tcW w:w="7655" w:type="dxa"/>
            <w:vAlign w:val="center"/>
          </w:tcPr>
          <w:p w:rsidR="009B49BF" w:rsidRDefault="009B49BF">
            <w:pPr>
              <w:spacing w:line="500" w:lineRule="exact"/>
              <w:rPr>
                <w:rFonts w:ascii="仿宋_GB2312" w:eastAsia="仿宋_GB2312"/>
                <w:color w:val="000000"/>
                <w:kern w:val="2"/>
                <w:sz w:val="24"/>
                <w:szCs w:val="24"/>
              </w:rPr>
            </w:pPr>
          </w:p>
        </w:tc>
      </w:tr>
      <w:tr w:rsidR="009B49BF">
        <w:trPr>
          <w:trHeight w:hRule="exact" w:val="624"/>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1.1.3</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建设地点</w:t>
            </w:r>
          </w:p>
        </w:tc>
        <w:tc>
          <w:tcPr>
            <w:tcW w:w="7655" w:type="dxa"/>
            <w:vAlign w:val="center"/>
          </w:tcPr>
          <w:p w:rsidR="009B49BF" w:rsidRDefault="009B49BF">
            <w:pPr>
              <w:spacing w:line="500" w:lineRule="exact"/>
              <w:rPr>
                <w:rFonts w:ascii="仿宋_GB2312" w:eastAsia="仿宋_GB2312"/>
                <w:color w:val="000000"/>
                <w:kern w:val="2"/>
                <w:sz w:val="24"/>
                <w:szCs w:val="24"/>
              </w:rPr>
            </w:pPr>
          </w:p>
        </w:tc>
      </w:tr>
      <w:tr w:rsidR="009B49BF">
        <w:trPr>
          <w:trHeight w:hRule="exact" w:val="624"/>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1.1.4</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资金来源</w:t>
            </w:r>
          </w:p>
        </w:tc>
        <w:tc>
          <w:tcPr>
            <w:tcW w:w="7655" w:type="dxa"/>
            <w:vAlign w:val="center"/>
          </w:tcPr>
          <w:p w:rsidR="009B49BF" w:rsidRDefault="009B49BF">
            <w:pPr>
              <w:spacing w:line="500" w:lineRule="exact"/>
              <w:rPr>
                <w:rFonts w:ascii="仿宋_GB2312" w:eastAsia="仿宋_GB2312"/>
                <w:color w:val="000000"/>
                <w:kern w:val="2"/>
                <w:sz w:val="24"/>
                <w:szCs w:val="24"/>
              </w:rPr>
            </w:pPr>
          </w:p>
        </w:tc>
      </w:tr>
      <w:tr w:rsidR="009B49BF">
        <w:trPr>
          <w:trHeight w:hRule="exact" w:val="624"/>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1.1.5</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出资比例</w:t>
            </w:r>
          </w:p>
        </w:tc>
        <w:tc>
          <w:tcPr>
            <w:tcW w:w="7655" w:type="dxa"/>
            <w:vAlign w:val="center"/>
          </w:tcPr>
          <w:p w:rsidR="009B49BF" w:rsidRDefault="00B52679">
            <w:pPr>
              <w:spacing w:line="50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100%</w:t>
            </w:r>
          </w:p>
        </w:tc>
      </w:tr>
      <w:tr w:rsidR="009B49BF">
        <w:trPr>
          <w:trHeight w:hRule="exact" w:val="624"/>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1.2.1</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资金落实情况</w:t>
            </w:r>
          </w:p>
        </w:tc>
        <w:tc>
          <w:tcPr>
            <w:tcW w:w="7655" w:type="dxa"/>
            <w:vAlign w:val="center"/>
          </w:tcPr>
          <w:p w:rsidR="009B49BF" w:rsidRDefault="00B52679">
            <w:pPr>
              <w:spacing w:line="50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已落实</w:t>
            </w:r>
          </w:p>
        </w:tc>
      </w:tr>
      <w:tr w:rsidR="009B49BF">
        <w:trPr>
          <w:trHeight w:hRule="exact" w:val="624"/>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1.3.1</w:t>
            </w:r>
          </w:p>
        </w:tc>
        <w:tc>
          <w:tcPr>
            <w:tcW w:w="2219" w:type="dxa"/>
            <w:vAlign w:val="center"/>
          </w:tcPr>
          <w:p w:rsidR="009B49BF" w:rsidRDefault="00B52679">
            <w:pPr>
              <w:autoSpaceDE w:val="0"/>
              <w:autoSpaceDN w:val="0"/>
              <w:adjustRightInd w:val="0"/>
              <w:spacing w:line="500" w:lineRule="exact"/>
              <w:rPr>
                <w:rFonts w:ascii="仿宋_GB2312" w:eastAsia="仿宋_GB2312"/>
                <w:color w:val="000000"/>
                <w:kern w:val="2"/>
                <w:sz w:val="24"/>
                <w:szCs w:val="24"/>
              </w:rPr>
            </w:pPr>
            <w:r>
              <w:rPr>
                <w:rFonts w:ascii="仿宋_GB2312" w:eastAsia="仿宋_GB2312" w:hint="eastAsia"/>
                <w:color w:val="000000"/>
                <w:kern w:val="2"/>
                <w:sz w:val="24"/>
                <w:szCs w:val="24"/>
              </w:rPr>
              <w:t>招标范围及内容</w:t>
            </w:r>
          </w:p>
        </w:tc>
        <w:tc>
          <w:tcPr>
            <w:tcW w:w="7655" w:type="dxa"/>
            <w:vAlign w:val="center"/>
          </w:tcPr>
          <w:p w:rsidR="009B49BF" w:rsidRDefault="009B49BF">
            <w:pPr>
              <w:spacing w:line="500" w:lineRule="exact"/>
              <w:rPr>
                <w:rFonts w:ascii="仿宋_GB2312" w:eastAsia="仿宋_GB2312"/>
                <w:b/>
                <w:color w:val="000000"/>
                <w:kern w:val="2"/>
                <w:sz w:val="24"/>
                <w:szCs w:val="24"/>
              </w:rPr>
            </w:pPr>
          </w:p>
        </w:tc>
      </w:tr>
      <w:tr w:rsidR="009B49BF">
        <w:trPr>
          <w:trHeight w:hRule="exact" w:val="624"/>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1.3.2</w:t>
            </w:r>
          </w:p>
        </w:tc>
        <w:tc>
          <w:tcPr>
            <w:tcW w:w="2219" w:type="dxa"/>
            <w:vAlign w:val="center"/>
          </w:tcPr>
          <w:p w:rsidR="009B49BF" w:rsidRDefault="00B52679">
            <w:pPr>
              <w:spacing w:line="500" w:lineRule="exact"/>
              <w:jc w:val="center"/>
              <w:rPr>
                <w:rFonts w:ascii="仿宋_GB2312" w:eastAsia="仿宋_GB2312"/>
                <w:color w:val="000000"/>
                <w:kern w:val="2"/>
                <w:sz w:val="24"/>
                <w:szCs w:val="24"/>
              </w:rPr>
            </w:pPr>
            <w:r>
              <w:rPr>
                <w:rFonts w:ascii="仿宋_GB2312" w:eastAsia="仿宋_GB2312" w:hint="eastAsia"/>
                <w:color w:val="000000"/>
                <w:kern w:val="2"/>
                <w:sz w:val="24"/>
                <w:szCs w:val="24"/>
              </w:rPr>
              <w:t>工期</w:t>
            </w:r>
          </w:p>
        </w:tc>
        <w:tc>
          <w:tcPr>
            <w:tcW w:w="7655" w:type="dxa"/>
            <w:vAlign w:val="center"/>
          </w:tcPr>
          <w:p w:rsidR="009B49BF" w:rsidRDefault="009B49BF">
            <w:pPr>
              <w:spacing w:line="500" w:lineRule="exact"/>
              <w:textAlignment w:val="baseline"/>
              <w:rPr>
                <w:rFonts w:ascii="仿宋_GB2312" w:eastAsia="仿宋_GB2312"/>
                <w:color w:val="000000"/>
                <w:kern w:val="2"/>
                <w:sz w:val="24"/>
                <w:szCs w:val="24"/>
              </w:rPr>
            </w:pPr>
          </w:p>
        </w:tc>
      </w:tr>
      <w:tr w:rsidR="009B49BF">
        <w:trPr>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1.4.1</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投标人资质条件、能力和信誉</w:t>
            </w:r>
          </w:p>
        </w:tc>
        <w:tc>
          <w:tcPr>
            <w:tcW w:w="7655" w:type="dxa"/>
            <w:vAlign w:val="center"/>
          </w:tcPr>
          <w:p w:rsidR="009B49BF" w:rsidRDefault="00B52679">
            <w:pPr>
              <w:spacing w:line="440" w:lineRule="exact"/>
              <w:rPr>
                <w:rFonts w:ascii="仿宋_GB2312" w:eastAsia="仿宋_GB2312" w:hAnsi="仿宋"/>
                <w:color w:val="000000"/>
                <w:kern w:val="2"/>
                <w:sz w:val="24"/>
                <w:szCs w:val="24"/>
                <w:u w:val="single"/>
              </w:rPr>
            </w:pPr>
            <w:r>
              <w:rPr>
                <w:rFonts w:ascii="仿宋_GB2312" w:eastAsia="仿宋_GB2312" w:hAnsi="宋体" w:hint="eastAsia"/>
                <w:b/>
                <w:bCs/>
                <w:color w:val="000000"/>
                <w:kern w:val="2"/>
                <w:sz w:val="24"/>
                <w:szCs w:val="24"/>
              </w:rPr>
              <w:t>资质等级要求</w:t>
            </w: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u w:val="single"/>
              </w:rPr>
              <w:t xml:space="preserve">           </w:t>
            </w:r>
          </w:p>
          <w:p w:rsidR="009B49BF" w:rsidRDefault="00B52679">
            <w:pPr>
              <w:spacing w:line="400" w:lineRule="exact"/>
              <w:rPr>
                <w:rFonts w:ascii="仿宋_GB2312" w:eastAsia="仿宋_GB2312" w:hAnsi="宋体"/>
                <w:color w:val="000000"/>
                <w:kern w:val="2"/>
                <w:sz w:val="24"/>
              </w:rPr>
            </w:pPr>
            <w:r>
              <w:rPr>
                <w:rFonts w:ascii="仿宋_GB2312" w:eastAsia="仿宋_GB2312" w:hAnsi="宋体" w:hint="eastAsia"/>
                <w:b/>
                <w:bCs/>
                <w:color w:val="000000"/>
                <w:kern w:val="2"/>
                <w:sz w:val="24"/>
              </w:rPr>
              <w:t>财务要求</w:t>
            </w:r>
            <w:r>
              <w:rPr>
                <w:rFonts w:ascii="仿宋_GB2312" w:eastAsia="仿宋_GB2312" w:hAnsi="宋体" w:hint="eastAsia"/>
                <w:color w:val="000000"/>
                <w:kern w:val="2"/>
                <w:sz w:val="24"/>
              </w:rPr>
              <w:t>：</w:t>
            </w:r>
          </w:p>
          <w:p w:rsidR="009B49BF" w:rsidRDefault="00B52679">
            <w:pPr>
              <w:spacing w:line="400" w:lineRule="exact"/>
              <w:rPr>
                <w:rFonts w:ascii="仿宋_GB2312" w:eastAsia="仿宋_GB2312"/>
                <w:color w:val="000000"/>
                <w:kern w:val="2"/>
                <w:sz w:val="24"/>
              </w:rPr>
            </w:pPr>
            <w:r>
              <w:rPr>
                <w:rFonts w:ascii="仿宋_GB2312" w:eastAsia="仿宋_GB2312" w:hAnsi="宋体" w:hint="eastAsia"/>
                <w:color w:val="000000"/>
                <w:kern w:val="2"/>
                <w:sz w:val="24"/>
                <w:szCs w:val="24"/>
              </w:rPr>
              <w:t>近</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年（限定在</w:t>
            </w:r>
            <w:r>
              <w:rPr>
                <w:rFonts w:ascii="仿宋_GB2312" w:eastAsia="仿宋_GB2312" w:hAnsi="宋体" w:hint="eastAsia"/>
                <w:color w:val="000000"/>
                <w:kern w:val="2"/>
                <w:sz w:val="24"/>
                <w:szCs w:val="24"/>
              </w:rPr>
              <w:t>3</w:t>
            </w:r>
            <w:r>
              <w:rPr>
                <w:rFonts w:ascii="仿宋_GB2312" w:eastAsia="仿宋_GB2312" w:hAnsi="宋体" w:hint="eastAsia"/>
                <w:color w:val="000000"/>
                <w:kern w:val="2"/>
                <w:sz w:val="24"/>
                <w:szCs w:val="24"/>
              </w:rPr>
              <w:t>年以内）无亏损</w:t>
            </w:r>
            <w:r>
              <w:rPr>
                <w:rFonts w:ascii="仿宋_GB2312" w:eastAsia="仿宋_GB2312" w:hAnsi="宋体" w:hint="eastAsia"/>
                <w:color w:val="000000"/>
                <w:kern w:val="2"/>
                <w:sz w:val="24"/>
              </w:rPr>
              <w:t>。</w:t>
            </w:r>
          </w:p>
          <w:p w:rsidR="009B49BF" w:rsidRDefault="00B52679">
            <w:pPr>
              <w:spacing w:line="440" w:lineRule="exact"/>
              <w:textAlignment w:val="baseline"/>
              <w:rPr>
                <w:rFonts w:ascii="仿宋_GB2312" w:eastAsia="仿宋_GB2312" w:hAnsi="宋体"/>
                <w:color w:val="000000"/>
                <w:kern w:val="2"/>
                <w:sz w:val="24"/>
                <w:szCs w:val="24"/>
              </w:rPr>
            </w:pPr>
            <w:r>
              <w:rPr>
                <w:rFonts w:ascii="仿宋_GB2312" w:eastAsia="仿宋_GB2312" w:hAnsi="宋体" w:hint="eastAsia"/>
                <w:b/>
                <w:bCs/>
                <w:color w:val="000000"/>
                <w:kern w:val="2"/>
                <w:sz w:val="24"/>
                <w:szCs w:val="24"/>
              </w:rPr>
              <w:t>业绩要求</w:t>
            </w:r>
            <w:r>
              <w:rPr>
                <w:rFonts w:ascii="仿宋_GB2312" w:eastAsia="仿宋_GB2312" w:hAnsi="宋体" w:hint="eastAsia"/>
                <w:color w:val="000000"/>
                <w:kern w:val="2"/>
                <w:sz w:val="24"/>
                <w:szCs w:val="24"/>
              </w:rPr>
              <w:t>：</w:t>
            </w:r>
          </w:p>
          <w:p w:rsidR="009B49BF" w:rsidRDefault="00B52679">
            <w:pPr>
              <w:spacing w:line="440" w:lineRule="exact"/>
              <w:textAlignment w:val="baseline"/>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近</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年（</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年至</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年）已完成</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类似项目业绩。（</w:t>
            </w:r>
            <w:r>
              <w:rPr>
                <w:rFonts w:ascii="仿宋_GB2312" w:eastAsia="仿宋_GB2312" w:hAnsi="宋体" w:hint="eastAsia"/>
                <w:color w:val="000000"/>
                <w:kern w:val="2"/>
                <w:sz w:val="24"/>
                <w:szCs w:val="24"/>
              </w:rPr>
              <w:t>5</w:t>
            </w:r>
            <w:r>
              <w:rPr>
                <w:rFonts w:ascii="仿宋_GB2312" w:eastAsia="仿宋_GB2312" w:hAnsi="宋体" w:hint="eastAsia"/>
                <w:color w:val="000000"/>
                <w:kern w:val="2"/>
                <w:sz w:val="24"/>
                <w:szCs w:val="24"/>
              </w:rPr>
              <w:t>年内，</w:t>
            </w:r>
            <w:r>
              <w:rPr>
                <w:rFonts w:ascii="仿宋_GB2312" w:eastAsia="仿宋_GB2312" w:hAnsi="宋体" w:hint="eastAsia"/>
                <w:color w:val="000000"/>
                <w:kern w:val="2"/>
                <w:sz w:val="24"/>
                <w:szCs w:val="24"/>
              </w:rPr>
              <w:t>0</w:t>
            </w: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3</w:t>
            </w:r>
            <w:r>
              <w:rPr>
                <w:rFonts w:ascii="仿宋_GB2312" w:eastAsia="仿宋_GB2312" w:hAnsi="宋体" w:hint="eastAsia"/>
                <w:color w:val="000000"/>
                <w:kern w:val="2"/>
                <w:sz w:val="24"/>
                <w:szCs w:val="24"/>
              </w:rPr>
              <w:t>个）</w:t>
            </w:r>
          </w:p>
          <w:p w:rsidR="009B49BF" w:rsidRDefault="00B52679">
            <w:pPr>
              <w:spacing w:line="440" w:lineRule="exact"/>
              <w:textAlignment w:val="baseline"/>
              <w:rPr>
                <w:rFonts w:ascii="仿宋_GB2312" w:eastAsia="仿宋_GB2312" w:hAnsi="宋体"/>
                <w:color w:val="000000"/>
                <w:kern w:val="2"/>
                <w:sz w:val="24"/>
                <w:szCs w:val="24"/>
                <w:u w:val="single"/>
              </w:rPr>
            </w:pPr>
            <w:r>
              <w:rPr>
                <w:rFonts w:ascii="仿宋_GB2312" w:eastAsia="仿宋_GB2312" w:hAnsi="宋体" w:hint="eastAsia"/>
                <w:color w:val="000000"/>
                <w:kern w:val="2"/>
                <w:sz w:val="24"/>
                <w:szCs w:val="24"/>
              </w:rPr>
              <w:t>类似项目业绩是指：</w:t>
            </w:r>
            <w:r>
              <w:rPr>
                <w:rFonts w:ascii="仿宋_GB2312" w:eastAsia="仿宋_GB2312" w:hAnsi="宋体" w:hint="eastAsia"/>
                <w:color w:val="000000"/>
                <w:kern w:val="2"/>
                <w:sz w:val="24"/>
                <w:szCs w:val="24"/>
                <w:u w:val="single"/>
              </w:rPr>
              <w:t xml:space="preserve">                        </w:t>
            </w:r>
          </w:p>
          <w:p w:rsidR="009B49BF" w:rsidRDefault="00B52679">
            <w:pPr>
              <w:spacing w:line="440" w:lineRule="exact"/>
              <w:rPr>
                <w:rFonts w:ascii="仿宋_GB2312" w:eastAsia="仿宋_GB2312" w:hAnsi="宋体"/>
                <w:color w:val="000000"/>
                <w:kern w:val="2"/>
                <w:sz w:val="24"/>
                <w:szCs w:val="24"/>
                <w:u w:val="single"/>
              </w:rPr>
            </w:pPr>
            <w:r>
              <w:rPr>
                <w:rFonts w:ascii="仿宋_GB2312" w:eastAsia="仿宋_GB2312" w:hAnsi="宋体" w:hint="eastAsia"/>
                <w:color w:val="000000"/>
                <w:kern w:val="2"/>
                <w:sz w:val="24"/>
                <w:szCs w:val="24"/>
              </w:rPr>
              <w:t>信誉要求：没有处于投标禁入期内及无不良行为记录。</w:t>
            </w:r>
          </w:p>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项目负责人资格：</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（执业资格、职称等要求）。</w:t>
            </w:r>
          </w:p>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近</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年已完成不少于</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个（</w:t>
            </w:r>
            <w:r>
              <w:rPr>
                <w:rFonts w:ascii="仿宋_GB2312" w:eastAsia="仿宋_GB2312" w:hAnsi="宋体" w:hint="eastAsia"/>
                <w:color w:val="000000"/>
                <w:kern w:val="2"/>
                <w:sz w:val="24"/>
                <w:szCs w:val="24"/>
              </w:rPr>
              <w:t>0</w:t>
            </w:r>
            <w:r>
              <w:rPr>
                <w:rFonts w:ascii="仿宋_GB2312" w:eastAsia="仿宋_GB2312" w:hAnsi="宋体" w:hint="eastAsia"/>
                <w:color w:val="000000"/>
                <w:kern w:val="2"/>
                <w:sz w:val="24"/>
                <w:szCs w:val="24"/>
              </w:rPr>
              <w:t>至</w:t>
            </w:r>
            <w:r>
              <w:rPr>
                <w:rFonts w:ascii="仿宋_GB2312" w:eastAsia="仿宋_GB2312" w:hAnsi="宋体" w:hint="eastAsia"/>
                <w:color w:val="000000"/>
                <w:kern w:val="2"/>
                <w:sz w:val="24"/>
                <w:szCs w:val="24"/>
              </w:rPr>
              <w:t>1</w:t>
            </w:r>
            <w:r>
              <w:rPr>
                <w:rFonts w:ascii="仿宋_GB2312" w:eastAsia="仿宋_GB2312" w:hAnsi="宋体" w:hint="eastAsia"/>
                <w:color w:val="000000"/>
                <w:kern w:val="2"/>
                <w:sz w:val="24"/>
                <w:szCs w:val="24"/>
              </w:rPr>
              <w:t>个）类似项目业绩。</w:t>
            </w:r>
          </w:p>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技术负责人资格：</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（执业资格、职称等要求）。</w:t>
            </w:r>
          </w:p>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近</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年已完成不少于</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个（</w:t>
            </w:r>
            <w:r>
              <w:rPr>
                <w:rFonts w:ascii="仿宋_GB2312" w:eastAsia="仿宋_GB2312" w:hAnsi="宋体" w:hint="eastAsia"/>
                <w:color w:val="000000"/>
                <w:kern w:val="2"/>
                <w:sz w:val="24"/>
                <w:szCs w:val="24"/>
              </w:rPr>
              <w:t>0</w:t>
            </w:r>
            <w:r>
              <w:rPr>
                <w:rFonts w:ascii="仿宋_GB2312" w:eastAsia="仿宋_GB2312" w:hAnsi="宋体" w:hint="eastAsia"/>
                <w:color w:val="000000"/>
                <w:kern w:val="2"/>
                <w:sz w:val="24"/>
                <w:szCs w:val="24"/>
              </w:rPr>
              <w:t>至</w:t>
            </w:r>
            <w:r>
              <w:rPr>
                <w:rFonts w:ascii="仿宋_GB2312" w:eastAsia="仿宋_GB2312" w:hAnsi="宋体" w:hint="eastAsia"/>
                <w:color w:val="000000"/>
                <w:kern w:val="2"/>
                <w:sz w:val="24"/>
                <w:szCs w:val="24"/>
              </w:rPr>
              <w:t>1</w:t>
            </w:r>
            <w:r>
              <w:rPr>
                <w:rFonts w:ascii="仿宋_GB2312" w:eastAsia="仿宋_GB2312" w:hAnsi="宋体" w:hint="eastAsia"/>
                <w:color w:val="000000"/>
                <w:kern w:val="2"/>
                <w:sz w:val="24"/>
                <w:szCs w:val="24"/>
              </w:rPr>
              <w:t>个）类似项目业绩。</w:t>
            </w:r>
          </w:p>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 xml:space="preserve"> </w:t>
            </w:r>
            <w:r>
              <w:rPr>
                <w:rFonts w:ascii="仿宋_GB2312" w:eastAsia="仿宋_GB2312" w:hAnsi="宋体" w:hint="eastAsia"/>
                <w:color w:val="000000"/>
                <w:kern w:val="2"/>
                <w:sz w:val="24"/>
                <w:szCs w:val="24"/>
              </w:rPr>
              <w:t>其他人员要求：</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根据招标类型设置人员要求</w:t>
            </w:r>
            <w:r>
              <w:rPr>
                <w:rFonts w:ascii="仿宋_GB2312" w:eastAsia="仿宋_GB2312" w:hAnsi="宋体" w:hint="eastAsia"/>
                <w:color w:val="000000"/>
                <w:kern w:val="2"/>
                <w:sz w:val="24"/>
                <w:szCs w:val="24"/>
              </w:rPr>
              <w:t>)</w:t>
            </w:r>
          </w:p>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1</w:t>
            </w:r>
            <w:r>
              <w:rPr>
                <w:rFonts w:ascii="仿宋_GB2312" w:eastAsia="仿宋_GB2312" w:hAnsi="宋体" w:hint="eastAsia"/>
                <w:color w:val="000000"/>
                <w:kern w:val="2"/>
                <w:sz w:val="24"/>
                <w:szCs w:val="24"/>
              </w:rPr>
              <w:t>）配备的项目班子人员应是进入</w:t>
            </w:r>
            <w:r>
              <w:rPr>
                <w:rFonts w:ascii="仿宋_GB2312" w:eastAsia="仿宋_GB2312" w:hAnsi="仿宋" w:hint="eastAsia"/>
                <w:color w:val="000000"/>
                <w:kern w:val="2"/>
                <w:sz w:val="24"/>
                <w:szCs w:val="24"/>
              </w:rPr>
              <w:t>“广元市交通建设项目施工预选承包商库</w:t>
            </w:r>
            <w:r>
              <w:rPr>
                <w:rFonts w:ascii="仿宋_GB2312" w:eastAsia="仿宋_GB2312" w:hAnsi="仿宋" w:hint="eastAsia"/>
                <w:color w:val="000000"/>
                <w:kern w:val="2"/>
                <w:sz w:val="24"/>
                <w:szCs w:val="24"/>
              </w:rPr>
              <w:t xml:space="preserve"> </w:t>
            </w:r>
            <w:r>
              <w:rPr>
                <w:rFonts w:ascii="仿宋_GB2312" w:eastAsia="仿宋_GB2312" w:hAnsi="仿宋" w:hint="eastAsia"/>
                <w:color w:val="000000"/>
                <w:kern w:val="2"/>
                <w:sz w:val="24"/>
                <w:szCs w:val="24"/>
              </w:rPr>
              <w:t>”里面的班子人员</w:t>
            </w:r>
            <w:r>
              <w:rPr>
                <w:rFonts w:ascii="仿宋_GB2312" w:eastAsia="仿宋_GB2312" w:hAnsi="宋体" w:hint="eastAsia"/>
                <w:color w:val="000000"/>
                <w:kern w:val="2"/>
                <w:sz w:val="24"/>
                <w:szCs w:val="24"/>
              </w:rPr>
              <w:t>，并按</w:t>
            </w:r>
            <w:r>
              <w:rPr>
                <w:rFonts w:ascii="仿宋_GB2312" w:eastAsia="仿宋_GB2312" w:hAnsi="宋体" w:hint="eastAsia"/>
                <w:color w:val="000000"/>
                <w:kern w:val="2"/>
                <w:sz w:val="24"/>
                <w:szCs w:val="24"/>
              </w:rPr>
              <w:t xml:space="preserve"> </w:t>
            </w:r>
            <w:r>
              <w:rPr>
                <w:rFonts w:ascii="仿宋_GB2312" w:eastAsia="仿宋_GB2312" w:hAnsi="宋体" w:hint="eastAsia"/>
                <w:color w:val="000000"/>
                <w:kern w:val="2"/>
                <w:sz w:val="24"/>
                <w:szCs w:val="24"/>
              </w:rPr>
              <w:t>“投标文件格式”的“主要人员简历表”要求填写和提供相应的证明、证件和社保证明。</w:t>
            </w:r>
          </w:p>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2</w:t>
            </w:r>
            <w:r>
              <w:rPr>
                <w:rFonts w:ascii="仿宋_GB2312" w:eastAsia="仿宋_GB2312" w:hAnsi="宋体" w:hint="eastAsia"/>
                <w:color w:val="000000"/>
                <w:kern w:val="2"/>
                <w:sz w:val="24"/>
                <w:szCs w:val="24"/>
              </w:rPr>
              <w:t>）企业注册地不在四川省行政区域内的外地企业须提供有效的入川</w:t>
            </w:r>
            <w:r>
              <w:rPr>
                <w:rFonts w:ascii="仿宋_GB2312" w:eastAsia="仿宋_GB2312" w:hAnsi="宋体" w:hint="eastAsia"/>
                <w:color w:val="000000"/>
                <w:kern w:val="2"/>
                <w:sz w:val="24"/>
                <w:szCs w:val="24"/>
              </w:rPr>
              <w:lastRenderedPageBreak/>
              <w:t>承揽业务信息录入证。</w:t>
            </w:r>
          </w:p>
        </w:tc>
      </w:tr>
      <w:tr w:rsidR="009B49BF">
        <w:trPr>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lastRenderedPageBreak/>
              <w:t>1.4.2</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是否接受</w:t>
            </w:r>
          </w:p>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联合体投标</w:t>
            </w:r>
          </w:p>
        </w:tc>
        <w:tc>
          <w:tcPr>
            <w:tcW w:w="7655" w:type="dxa"/>
            <w:vAlign w:val="center"/>
          </w:tcPr>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□不接受</w:t>
            </w:r>
          </w:p>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□接受，应满足下列要求：</w:t>
            </w:r>
          </w:p>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 xml:space="preserve"> </w:t>
            </w:r>
            <w:r>
              <w:rPr>
                <w:rFonts w:ascii="仿宋_GB2312" w:eastAsia="仿宋_GB2312" w:hAnsi="宋体" w:hint="eastAsia"/>
                <w:color w:val="000000"/>
                <w:kern w:val="2"/>
                <w:sz w:val="24"/>
                <w:szCs w:val="24"/>
                <w:u w:val="single"/>
              </w:rPr>
              <w:t xml:space="preserve">  </w:t>
            </w:r>
            <w:r>
              <w:rPr>
                <w:rFonts w:ascii="仿宋_GB2312" w:eastAsia="仿宋_GB2312" w:hAnsi="仿宋" w:hint="eastAsia"/>
                <w:color w:val="000000"/>
                <w:kern w:val="2"/>
                <w:sz w:val="24"/>
                <w:szCs w:val="24"/>
                <w:u w:val="single"/>
              </w:rPr>
              <w:t>牵头人为</w:t>
            </w:r>
            <w:r>
              <w:rPr>
                <w:rFonts w:ascii="仿宋_GB2312" w:eastAsia="仿宋_GB2312" w:hAnsi="仿宋" w:hint="eastAsia"/>
                <w:color w:val="000000"/>
                <w:kern w:val="2"/>
                <w:sz w:val="24"/>
                <w:szCs w:val="24"/>
                <w:u w:val="single"/>
              </w:rPr>
              <w:t xml:space="preserve">XXXX </w:t>
            </w:r>
            <w:r>
              <w:rPr>
                <w:rFonts w:ascii="仿宋_GB2312" w:eastAsia="仿宋_GB2312" w:hAnsi="仿宋" w:hint="eastAsia"/>
                <w:color w:val="000000"/>
                <w:kern w:val="2"/>
                <w:sz w:val="24"/>
                <w:szCs w:val="24"/>
                <w:u w:val="single"/>
              </w:rPr>
              <w:t>资质单位，联合体所有成员均必须为进入</w:t>
            </w:r>
            <w:r>
              <w:rPr>
                <w:rFonts w:ascii="仿宋_GB2312" w:eastAsia="仿宋_GB2312" w:hAnsi="仿宋" w:hint="eastAsia"/>
                <w:color w:val="000000"/>
                <w:kern w:val="2"/>
                <w:sz w:val="24"/>
                <w:szCs w:val="24"/>
                <w:u w:val="single"/>
              </w:rPr>
              <w:t xml:space="preserve"> </w:t>
            </w:r>
            <w:r>
              <w:rPr>
                <w:rFonts w:ascii="仿宋_GB2312" w:eastAsia="仿宋_GB2312" w:hAnsi="仿宋" w:hint="eastAsia"/>
                <w:color w:val="000000"/>
                <w:kern w:val="2"/>
                <w:sz w:val="24"/>
                <w:szCs w:val="24"/>
                <w:u w:val="single"/>
              </w:rPr>
              <w:t>“广元市交通建设项目施工预选承包商储备库</w:t>
            </w:r>
            <w:r>
              <w:rPr>
                <w:rFonts w:ascii="仿宋_GB2312" w:eastAsia="仿宋_GB2312" w:hAnsi="仿宋" w:hint="eastAsia"/>
                <w:color w:val="000000"/>
                <w:kern w:val="2"/>
                <w:sz w:val="24"/>
                <w:szCs w:val="24"/>
                <w:u w:val="single"/>
              </w:rPr>
              <w:t xml:space="preserve"> </w:t>
            </w:r>
            <w:r>
              <w:rPr>
                <w:rFonts w:ascii="仿宋_GB2312" w:eastAsia="仿宋_GB2312" w:hAnsi="仿宋" w:hint="eastAsia"/>
                <w:color w:val="000000"/>
                <w:kern w:val="2"/>
                <w:sz w:val="24"/>
                <w:szCs w:val="24"/>
                <w:u w:val="single"/>
              </w:rPr>
              <w:t>”的单位并提交联合体协议书。在进入项目抽取环节时只抽牵头人</w:t>
            </w:r>
            <w:r>
              <w:rPr>
                <w:rFonts w:ascii="仿宋_GB2312" w:eastAsia="仿宋_GB2312" w:hAnsi="仿宋" w:hint="eastAsia"/>
                <w:color w:val="000000"/>
                <w:kern w:val="2"/>
                <w:sz w:val="24"/>
                <w:szCs w:val="24"/>
                <w:u w:val="single"/>
              </w:rPr>
              <w:t xml:space="preserve"> </w:t>
            </w:r>
            <w:r>
              <w:rPr>
                <w:rFonts w:ascii="仿宋_GB2312" w:eastAsia="仿宋_GB2312" w:hAnsi="仿宋" w:hint="eastAsia"/>
                <w:color w:val="000000"/>
                <w:kern w:val="2"/>
                <w:sz w:val="24"/>
                <w:szCs w:val="24"/>
                <w:u w:val="single"/>
              </w:rPr>
              <w:t>。</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 xml:space="preserve">          </w:t>
            </w:r>
          </w:p>
          <w:p w:rsidR="009B49BF" w:rsidRDefault="00B52679">
            <w:pPr>
              <w:spacing w:line="440" w:lineRule="exact"/>
              <w:rPr>
                <w:rFonts w:ascii="仿宋_GB2312" w:eastAsia="仿宋_GB2312" w:hAnsi="仿宋_GB2312"/>
                <w:color w:val="000000"/>
                <w:kern w:val="2"/>
                <w:sz w:val="24"/>
                <w:szCs w:val="24"/>
              </w:rPr>
            </w:pPr>
            <w:r>
              <w:rPr>
                <w:rFonts w:ascii="仿宋_GB2312" w:eastAsia="仿宋_GB2312" w:hAnsi="宋体" w:hint="eastAsia"/>
                <w:color w:val="000000"/>
                <w:kern w:val="2"/>
                <w:sz w:val="24"/>
                <w:szCs w:val="24"/>
              </w:rPr>
              <w:t>注：本项为单项选择。</w:t>
            </w:r>
          </w:p>
        </w:tc>
      </w:tr>
      <w:tr w:rsidR="009B49BF">
        <w:trPr>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1.4.3</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限制投标的情形</w:t>
            </w:r>
          </w:p>
        </w:tc>
        <w:tc>
          <w:tcPr>
            <w:tcW w:w="7655" w:type="dxa"/>
            <w:vAlign w:val="center"/>
          </w:tcPr>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投标人不得存在下列情形之一：</w:t>
            </w:r>
          </w:p>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1</w:t>
            </w:r>
            <w:r>
              <w:rPr>
                <w:rFonts w:ascii="仿宋_GB2312" w:eastAsia="仿宋_GB2312" w:hAnsi="宋体" w:hint="eastAsia"/>
                <w:color w:val="000000"/>
                <w:kern w:val="2"/>
                <w:sz w:val="24"/>
                <w:szCs w:val="24"/>
              </w:rPr>
              <w:t>）四川省国家投资建设项目的第一中标候选人以资金、技术、工期等非正当理由放弃中标的，在</w:t>
            </w:r>
            <w:r>
              <w:rPr>
                <w:rFonts w:ascii="仿宋_GB2312" w:eastAsia="仿宋_GB2312" w:hAnsi="宋体" w:hint="eastAsia"/>
                <w:color w:val="000000"/>
                <w:kern w:val="2"/>
                <w:sz w:val="24"/>
                <w:szCs w:val="24"/>
                <w:u w:val="single"/>
              </w:rPr>
              <w:t xml:space="preserve"> 3 </w:t>
            </w:r>
            <w:r>
              <w:rPr>
                <w:rFonts w:ascii="仿宋_GB2312" w:eastAsia="仿宋_GB2312" w:hAnsi="宋体" w:hint="eastAsia"/>
                <w:color w:val="000000"/>
                <w:kern w:val="2"/>
                <w:sz w:val="24"/>
                <w:szCs w:val="24"/>
              </w:rPr>
              <w:t>年内不接受其投标；</w:t>
            </w:r>
          </w:p>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2</w:t>
            </w:r>
            <w:r>
              <w:rPr>
                <w:rFonts w:ascii="仿宋_GB2312" w:eastAsia="仿宋_GB2312" w:hAnsi="宋体" w:hint="eastAsia"/>
                <w:color w:val="000000"/>
                <w:kern w:val="2"/>
                <w:sz w:val="24"/>
                <w:szCs w:val="24"/>
              </w:rPr>
              <w:t>）因重大质量安全违法违规的企业和个人被有关行政主管部门行政处罚的，在</w:t>
            </w:r>
            <w:r>
              <w:rPr>
                <w:rFonts w:ascii="仿宋_GB2312" w:eastAsia="仿宋_GB2312" w:hAnsi="宋体" w:hint="eastAsia"/>
                <w:color w:val="000000"/>
                <w:kern w:val="2"/>
                <w:sz w:val="24"/>
                <w:szCs w:val="24"/>
                <w:u w:val="single"/>
              </w:rPr>
              <w:t xml:space="preserve"> 3 </w:t>
            </w:r>
            <w:r>
              <w:rPr>
                <w:rFonts w:ascii="仿宋_GB2312" w:eastAsia="仿宋_GB2312" w:hAnsi="宋体" w:hint="eastAsia"/>
                <w:color w:val="000000"/>
                <w:kern w:val="2"/>
                <w:sz w:val="24"/>
                <w:szCs w:val="24"/>
              </w:rPr>
              <w:t>年内不接受其投标；</w:t>
            </w:r>
          </w:p>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3</w:t>
            </w:r>
            <w:r>
              <w:rPr>
                <w:rFonts w:ascii="仿宋_GB2312" w:eastAsia="仿宋_GB2312" w:hAnsi="宋体" w:hint="eastAsia"/>
                <w:color w:val="000000"/>
                <w:kern w:val="2"/>
                <w:sz w:val="24"/>
                <w:szCs w:val="24"/>
              </w:rPr>
              <w:t>）近半年内在所有招投标和合同履行过程中因招投标或安全质量违法违规被监督部门行政处罚的；</w:t>
            </w:r>
          </w:p>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4</w:t>
            </w:r>
            <w:r>
              <w:rPr>
                <w:rFonts w:ascii="仿宋_GB2312" w:eastAsia="仿宋_GB2312" w:hAnsi="宋体" w:hint="eastAsia"/>
                <w:color w:val="000000"/>
                <w:kern w:val="2"/>
                <w:sz w:val="24"/>
                <w:szCs w:val="24"/>
              </w:rPr>
              <w:t>）近</w:t>
            </w:r>
            <w:r>
              <w:rPr>
                <w:rFonts w:ascii="仿宋_GB2312" w:eastAsia="仿宋_GB2312" w:hAnsi="宋体" w:hint="eastAsia"/>
                <w:color w:val="000000"/>
                <w:kern w:val="2"/>
                <w:sz w:val="24"/>
                <w:szCs w:val="24"/>
              </w:rPr>
              <w:t>3</w:t>
            </w:r>
            <w:r>
              <w:rPr>
                <w:rFonts w:ascii="仿宋_GB2312" w:eastAsia="仿宋_GB2312" w:hAnsi="宋体" w:hint="eastAsia"/>
                <w:color w:val="000000"/>
                <w:kern w:val="2"/>
                <w:sz w:val="24"/>
                <w:szCs w:val="24"/>
              </w:rPr>
              <w:t>年内在招投标和合同履行过程中有腐败行为并被司法机关认定为犯罪的；</w:t>
            </w:r>
          </w:p>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5</w:t>
            </w:r>
            <w:r>
              <w:rPr>
                <w:rFonts w:ascii="仿宋_GB2312" w:eastAsia="仿宋_GB2312" w:hAnsi="宋体" w:hint="eastAsia"/>
                <w:color w:val="000000"/>
                <w:kern w:val="2"/>
                <w:sz w:val="24"/>
                <w:szCs w:val="24"/>
              </w:rPr>
              <w:t>）近</w:t>
            </w:r>
            <w:r>
              <w:rPr>
                <w:rFonts w:ascii="仿宋_GB2312" w:eastAsia="仿宋_GB2312" w:hAnsi="宋体" w:hint="eastAsia"/>
                <w:color w:val="000000"/>
                <w:kern w:val="2"/>
                <w:sz w:val="24"/>
                <w:szCs w:val="24"/>
              </w:rPr>
              <w:t>3</w:t>
            </w:r>
            <w:r>
              <w:rPr>
                <w:rFonts w:ascii="仿宋_GB2312" w:eastAsia="仿宋_GB2312" w:hAnsi="宋体" w:hint="eastAsia"/>
                <w:color w:val="000000"/>
                <w:kern w:val="2"/>
                <w:sz w:val="24"/>
                <w:szCs w:val="24"/>
              </w:rPr>
              <w:t>年内，在招标人（包括与本项目招标人有股权或隶属关系的招标人）的既往项目合同履行过程中，被监督部门或司法机关认定投标人不履行合同、项目负责人或主要技术责任人被招标人撤换的；</w:t>
            </w:r>
          </w:p>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6</w:t>
            </w:r>
            <w:r>
              <w:rPr>
                <w:rFonts w:ascii="仿宋_GB2312" w:eastAsia="仿宋_GB2312" w:hAnsi="宋体" w:hint="eastAsia"/>
                <w:color w:val="000000"/>
                <w:kern w:val="2"/>
                <w:sz w:val="24"/>
                <w:szCs w:val="24"/>
              </w:rPr>
              <w:t>）投标人与招标人相互参股或相互任职。</w:t>
            </w:r>
          </w:p>
          <w:p w:rsidR="009B49BF" w:rsidRDefault="00B52679">
            <w:pPr>
              <w:widowControl w:val="0"/>
              <w:spacing w:line="440" w:lineRule="exact"/>
              <w:jc w:val="both"/>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有下列情形之一，不得在同一项目（标段）中同时投标：</w:t>
            </w:r>
          </w:p>
          <w:p w:rsidR="009B49BF" w:rsidRDefault="00B52679">
            <w:pPr>
              <w:widowControl w:val="0"/>
              <w:spacing w:line="440" w:lineRule="exact"/>
              <w:ind w:firstLineChars="100" w:firstLine="237"/>
              <w:jc w:val="both"/>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1</w:t>
            </w:r>
            <w:r>
              <w:rPr>
                <w:rFonts w:ascii="仿宋_GB2312" w:eastAsia="仿宋_GB2312" w:hAnsi="宋体" w:hint="eastAsia"/>
                <w:color w:val="000000"/>
                <w:kern w:val="2"/>
                <w:sz w:val="24"/>
                <w:szCs w:val="24"/>
              </w:rPr>
              <w:t>）法定代表人为同一人；</w:t>
            </w:r>
          </w:p>
          <w:p w:rsidR="009B49BF" w:rsidRDefault="00B52679">
            <w:pPr>
              <w:widowControl w:val="0"/>
              <w:spacing w:line="440" w:lineRule="exact"/>
              <w:ind w:firstLineChars="100" w:firstLine="237"/>
              <w:jc w:val="both"/>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2</w:t>
            </w:r>
            <w:r>
              <w:rPr>
                <w:rFonts w:ascii="仿宋_GB2312" w:eastAsia="仿宋_GB2312" w:hAnsi="宋体" w:hint="eastAsia"/>
                <w:color w:val="000000"/>
                <w:kern w:val="2"/>
                <w:sz w:val="24"/>
                <w:szCs w:val="24"/>
              </w:rPr>
              <w:t>）母公司与其全资子公司；</w:t>
            </w:r>
          </w:p>
          <w:p w:rsidR="009B49BF" w:rsidRDefault="00B52679">
            <w:pPr>
              <w:widowControl w:val="0"/>
              <w:spacing w:line="440" w:lineRule="exact"/>
              <w:ind w:firstLineChars="100" w:firstLine="237"/>
              <w:jc w:val="both"/>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3</w:t>
            </w:r>
            <w:r>
              <w:rPr>
                <w:rFonts w:ascii="仿宋_GB2312" w:eastAsia="仿宋_GB2312" w:hAnsi="宋体" w:hint="eastAsia"/>
                <w:color w:val="000000"/>
                <w:kern w:val="2"/>
                <w:sz w:val="24"/>
                <w:szCs w:val="24"/>
              </w:rPr>
              <w:t>）母公司与其控股公司（直接或间接持股不低于</w:t>
            </w:r>
            <w:r>
              <w:rPr>
                <w:rFonts w:ascii="仿宋_GB2312" w:eastAsia="仿宋_GB2312" w:hAnsi="宋体" w:hint="eastAsia"/>
                <w:color w:val="000000"/>
                <w:kern w:val="2"/>
                <w:sz w:val="24"/>
                <w:szCs w:val="24"/>
              </w:rPr>
              <w:t>30%</w:t>
            </w:r>
            <w:r>
              <w:rPr>
                <w:rFonts w:ascii="仿宋_GB2312" w:eastAsia="仿宋_GB2312" w:hAnsi="宋体" w:hint="eastAsia"/>
                <w:color w:val="000000"/>
                <w:kern w:val="2"/>
                <w:sz w:val="24"/>
                <w:szCs w:val="24"/>
              </w:rPr>
              <w:t>）；</w:t>
            </w:r>
          </w:p>
          <w:p w:rsidR="009B49BF" w:rsidRDefault="00B52679">
            <w:pPr>
              <w:widowControl w:val="0"/>
              <w:spacing w:line="440" w:lineRule="exact"/>
              <w:ind w:firstLineChars="100" w:firstLine="237"/>
              <w:jc w:val="both"/>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4</w:t>
            </w:r>
            <w:r>
              <w:rPr>
                <w:rFonts w:ascii="仿宋_GB2312" w:eastAsia="仿宋_GB2312" w:hAnsi="宋体" w:hint="eastAsia"/>
                <w:color w:val="000000"/>
                <w:kern w:val="2"/>
                <w:sz w:val="24"/>
                <w:szCs w:val="24"/>
              </w:rPr>
              <w:t>）被同一法人直接或间接持股不低于</w:t>
            </w:r>
            <w:r>
              <w:rPr>
                <w:rFonts w:ascii="仿宋_GB2312" w:eastAsia="仿宋_GB2312" w:hAnsi="宋体" w:hint="eastAsia"/>
                <w:color w:val="000000"/>
                <w:kern w:val="2"/>
                <w:sz w:val="24"/>
                <w:szCs w:val="24"/>
              </w:rPr>
              <w:t>30%</w:t>
            </w:r>
            <w:r>
              <w:rPr>
                <w:rFonts w:ascii="仿宋_GB2312" w:eastAsia="仿宋_GB2312" w:hAnsi="宋体" w:hint="eastAsia"/>
                <w:color w:val="000000"/>
                <w:kern w:val="2"/>
                <w:sz w:val="24"/>
                <w:szCs w:val="24"/>
              </w:rPr>
              <w:t>的两个及两个以上法人；</w:t>
            </w:r>
          </w:p>
          <w:p w:rsidR="009B49BF" w:rsidRDefault="00B52679">
            <w:pPr>
              <w:widowControl w:val="0"/>
              <w:spacing w:line="440" w:lineRule="exact"/>
              <w:ind w:firstLineChars="100" w:firstLine="237"/>
              <w:jc w:val="both"/>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5)</w:t>
            </w:r>
            <w:r>
              <w:rPr>
                <w:rFonts w:ascii="仿宋_GB2312" w:eastAsia="仿宋_GB2312" w:hAnsi="宋体" w:hint="eastAsia"/>
                <w:color w:val="000000"/>
                <w:kern w:val="2"/>
                <w:sz w:val="24"/>
                <w:szCs w:val="24"/>
              </w:rPr>
              <w:t>具有投资参股关系的关联企业；</w:t>
            </w:r>
          </w:p>
          <w:p w:rsidR="009B49BF" w:rsidRDefault="00B52679">
            <w:pPr>
              <w:widowControl w:val="0"/>
              <w:spacing w:line="440" w:lineRule="exact"/>
              <w:ind w:firstLineChars="100" w:firstLine="237"/>
              <w:jc w:val="both"/>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6)</w:t>
            </w:r>
            <w:r>
              <w:rPr>
                <w:rFonts w:ascii="仿宋_GB2312" w:eastAsia="仿宋_GB2312" w:hAnsi="宋体" w:hint="eastAsia"/>
                <w:color w:val="000000"/>
                <w:kern w:val="2"/>
                <w:sz w:val="24"/>
                <w:szCs w:val="24"/>
              </w:rPr>
              <w:t>相互任职或工作的；</w:t>
            </w:r>
          </w:p>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7</w:t>
            </w:r>
            <w:r>
              <w:rPr>
                <w:rFonts w:ascii="仿宋_GB2312" w:eastAsia="仿宋_GB2312" w:hAnsi="宋体" w:hint="eastAsia"/>
                <w:color w:val="000000"/>
                <w:kern w:val="2"/>
                <w:sz w:val="24"/>
                <w:szCs w:val="24"/>
              </w:rPr>
              <w:t>）在省交通运输厅信用等级评价中评为</w:t>
            </w:r>
            <w:r>
              <w:rPr>
                <w:rFonts w:ascii="仿宋_GB2312" w:eastAsia="仿宋_GB2312" w:hAnsi="宋体" w:hint="eastAsia"/>
                <w:color w:val="000000"/>
                <w:kern w:val="2"/>
                <w:sz w:val="24"/>
                <w:szCs w:val="24"/>
              </w:rPr>
              <w:t>D</w:t>
            </w:r>
            <w:r>
              <w:rPr>
                <w:rFonts w:ascii="仿宋_GB2312" w:eastAsia="仿宋_GB2312" w:hAnsi="宋体" w:hint="eastAsia"/>
                <w:color w:val="000000"/>
                <w:kern w:val="2"/>
                <w:sz w:val="24"/>
                <w:szCs w:val="24"/>
              </w:rPr>
              <w:t>级。</w:t>
            </w:r>
          </w:p>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注：除以上限制投标的情形和法律法规另有规定外，招标人不再另增加限制投标的情形。</w:t>
            </w:r>
          </w:p>
        </w:tc>
      </w:tr>
      <w:tr w:rsidR="009B49BF">
        <w:trPr>
          <w:trHeight w:val="775"/>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lastRenderedPageBreak/>
              <w:t>1.5.1</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投标人提出问题的</w:t>
            </w:r>
          </w:p>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截止时间</w:t>
            </w:r>
          </w:p>
        </w:tc>
        <w:tc>
          <w:tcPr>
            <w:tcW w:w="7655" w:type="dxa"/>
            <w:vAlign w:val="bottom"/>
          </w:tcPr>
          <w:p w:rsidR="009B49BF" w:rsidRDefault="00B52679">
            <w:pPr>
              <w:adjustRightInd w:val="0"/>
              <w:snapToGrid w:val="0"/>
              <w:spacing w:line="360" w:lineRule="auto"/>
              <w:jc w:val="both"/>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 xml:space="preserve"> </w:t>
            </w:r>
            <w:r>
              <w:rPr>
                <w:rFonts w:ascii="仿宋_GB2312" w:eastAsia="仿宋_GB2312" w:hAnsi="宋体" w:hint="eastAsia"/>
                <w:color w:val="000000"/>
                <w:kern w:val="2"/>
                <w:sz w:val="24"/>
                <w:szCs w:val="24"/>
                <w:u w:val="single"/>
              </w:rPr>
              <w:t xml:space="preserve">             </w:t>
            </w:r>
          </w:p>
        </w:tc>
      </w:tr>
      <w:tr w:rsidR="009B49BF">
        <w:trPr>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1.5.2</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招标人书面澄清的</w:t>
            </w:r>
          </w:p>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时间</w:t>
            </w:r>
          </w:p>
        </w:tc>
        <w:tc>
          <w:tcPr>
            <w:tcW w:w="7655" w:type="dxa"/>
            <w:vAlign w:val="bottom"/>
          </w:tcPr>
          <w:p w:rsidR="009B49BF" w:rsidRDefault="00B52679">
            <w:pPr>
              <w:adjustRightInd w:val="0"/>
              <w:snapToGrid w:val="0"/>
              <w:spacing w:line="360" w:lineRule="auto"/>
              <w:jc w:val="both"/>
              <w:rPr>
                <w:rFonts w:ascii="仿宋_GB2312" w:eastAsia="仿宋_GB2312" w:hAnsi="宋体"/>
                <w:color w:val="000000"/>
                <w:kern w:val="2"/>
                <w:sz w:val="24"/>
                <w:szCs w:val="24"/>
              </w:rPr>
            </w:pP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 xml:space="preserve"> </w:t>
            </w:r>
          </w:p>
        </w:tc>
      </w:tr>
      <w:tr w:rsidR="009B49BF">
        <w:trPr>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1.6</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分包</w:t>
            </w:r>
          </w:p>
        </w:tc>
        <w:tc>
          <w:tcPr>
            <w:tcW w:w="7655" w:type="dxa"/>
            <w:vAlign w:val="center"/>
          </w:tcPr>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□不允许</w:t>
            </w:r>
          </w:p>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□允许</w:t>
            </w:r>
          </w:p>
          <w:p w:rsidR="009B49BF" w:rsidRDefault="00B52679">
            <w:pPr>
              <w:adjustRightInd w:val="0"/>
              <w:snapToGrid w:val="0"/>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分包内容要求：</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 xml:space="preserve"> </w:t>
            </w:r>
          </w:p>
          <w:p w:rsidR="009B49BF" w:rsidRDefault="00B52679">
            <w:pPr>
              <w:adjustRightInd w:val="0"/>
              <w:snapToGrid w:val="0"/>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分包金额要求：</w:t>
            </w:r>
            <w:r>
              <w:rPr>
                <w:rFonts w:ascii="仿宋_GB2312" w:eastAsia="仿宋_GB2312" w:hAnsi="宋体" w:hint="eastAsia"/>
                <w:color w:val="000000"/>
                <w:kern w:val="2"/>
                <w:sz w:val="24"/>
                <w:szCs w:val="24"/>
                <w:u w:val="single"/>
              </w:rPr>
              <w:t xml:space="preserve">       </w:t>
            </w:r>
          </w:p>
          <w:p w:rsidR="009B49BF" w:rsidRDefault="00B52679">
            <w:pPr>
              <w:adjustRightInd w:val="0"/>
              <w:snapToGrid w:val="0"/>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接受分包的第三人资质要求：</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 xml:space="preserve"> </w:t>
            </w:r>
          </w:p>
          <w:p w:rsidR="009B49BF" w:rsidRDefault="00B52679">
            <w:pPr>
              <w:spacing w:line="44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注：本项为单项选择。</w:t>
            </w:r>
          </w:p>
        </w:tc>
      </w:tr>
      <w:tr w:rsidR="009B49BF">
        <w:trPr>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2.1</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构成招标文件的其他材料</w:t>
            </w:r>
          </w:p>
        </w:tc>
        <w:tc>
          <w:tcPr>
            <w:tcW w:w="7655" w:type="dxa"/>
            <w:vAlign w:val="center"/>
          </w:tcPr>
          <w:p w:rsidR="009B49BF" w:rsidRDefault="00B52679">
            <w:pPr>
              <w:spacing w:line="50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答疑及补遗文件（若有时）</w:t>
            </w:r>
          </w:p>
        </w:tc>
      </w:tr>
      <w:tr w:rsidR="009B49BF">
        <w:trPr>
          <w:trHeight w:val="616"/>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2.2.2</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投标截止时间</w:t>
            </w:r>
          </w:p>
        </w:tc>
        <w:tc>
          <w:tcPr>
            <w:tcW w:w="7655" w:type="dxa"/>
            <w:vAlign w:val="center"/>
          </w:tcPr>
          <w:p w:rsidR="009B49BF" w:rsidRDefault="00B52679">
            <w:pPr>
              <w:spacing w:line="50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年</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月</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日</w:t>
            </w:r>
            <w:r>
              <w:rPr>
                <w:rFonts w:ascii="仿宋_GB2312" w:eastAsia="仿宋_GB2312" w:hAnsi="宋体" w:hint="eastAsia"/>
                <w:color w:val="000000"/>
                <w:kern w:val="2"/>
                <w:sz w:val="24"/>
                <w:szCs w:val="24"/>
                <w:u w:val="single"/>
              </w:rPr>
              <w:t xml:space="preserve"> 9 </w:t>
            </w:r>
            <w:r>
              <w:rPr>
                <w:rFonts w:ascii="仿宋_GB2312" w:eastAsia="仿宋_GB2312" w:hAnsi="宋体" w:hint="eastAsia"/>
                <w:color w:val="000000"/>
                <w:kern w:val="2"/>
                <w:sz w:val="24"/>
                <w:szCs w:val="24"/>
              </w:rPr>
              <w:t>时</w:t>
            </w:r>
            <w:r>
              <w:rPr>
                <w:rFonts w:ascii="仿宋_GB2312" w:eastAsia="仿宋_GB2312" w:hAnsi="宋体" w:hint="eastAsia"/>
                <w:color w:val="000000"/>
                <w:kern w:val="2"/>
                <w:sz w:val="24"/>
                <w:szCs w:val="24"/>
                <w:u w:val="single"/>
              </w:rPr>
              <w:t xml:space="preserve"> 30</w:t>
            </w:r>
            <w:r>
              <w:rPr>
                <w:rFonts w:ascii="仿宋_GB2312" w:eastAsia="仿宋_GB2312" w:hAnsi="宋体" w:hint="eastAsia"/>
                <w:color w:val="000000"/>
                <w:kern w:val="2"/>
                <w:sz w:val="24"/>
                <w:szCs w:val="24"/>
              </w:rPr>
              <w:t>分</w:t>
            </w:r>
          </w:p>
        </w:tc>
      </w:tr>
      <w:tr w:rsidR="009B49BF">
        <w:trPr>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3.1.1</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构成投标文件的其他材料</w:t>
            </w:r>
          </w:p>
        </w:tc>
        <w:tc>
          <w:tcPr>
            <w:tcW w:w="7655" w:type="dxa"/>
            <w:vAlign w:val="center"/>
          </w:tcPr>
          <w:p w:rsidR="009B49BF" w:rsidRDefault="00B52679">
            <w:pPr>
              <w:spacing w:line="50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1</w:t>
            </w:r>
            <w:r>
              <w:rPr>
                <w:rFonts w:ascii="仿宋_GB2312" w:eastAsia="仿宋_GB2312" w:hAnsi="宋体" w:hint="eastAsia"/>
                <w:color w:val="000000"/>
                <w:kern w:val="2"/>
                <w:sz w:val="24"/>
                <w:szCs w:val="24"/>
              </w:rPr>
              <w:t>）投标企业法定代表人或拟任该项目的项目负责人必须持本人身份证和企业有效证件（有效证件指营业执照副本、资质证书副本、安全生产许可证副本、项目负责人注册证、广元市工程建设项目预选承包商储备库入库证书）原件到场开标，否则投标文件不予接收；</w:t>
            </w:r>
          </w:p>
          <w:p w:rsidR="009B49BF" w:rsidRDefault="00B52679">
            <w:pPr>
              <w:spacing w:line="50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2</w:t>
            </w:r>
            <w:r>
              <w:rPr>
                <w:rFonts w:ascii="仿宋_GB2312" w:eastAsia="仿宋_GB2312" w:hAnsi="宋体" w:hint="eastAsia"/>
                <w:color w:val="000000"/>
                <w:kern w:val="2"/>
                <w:sz w:val="24"/>
                <w:szCs w:val="24"/>
              </w:rPr>
              <w:t>）联合体投标的由牵头人在递交投标文件时同时提交联合体协议书，否则投标文件不予接收。</w:t>
            </w:r>
          </w:p>
          <w:p w:rsidR="009B49BF" w:rsidRDefault="00B52679">
            <w:pPr>
              <w:spacing w:line="50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3</w:t>
            </w:r>
            <w:r>
              <w:rPr>
                <w:rFonts w:ascii="仿宋_GB2312" w:eastAsia="仿宋_GB2312" w:hAnsi="宋体" w:hint="eastAsia"/>
                <w:color w:val="000000"/>
                <w:kern w:val="2"/>
                <w:sz w:val="24"/>
                <w:szCs w:val="24"/>
              </w:rPr>
              <w:t>）投标人及拟派项目班子人员未进入“广元市交通建设项目施工预选承包商储备库</w:t>
            </w:r>
            <w:r>
              <w:rPr>
                <w:rFonts w:ascii="仿宋_GB2312" w:eastAsia="仿宋_GB2312" w:hAnsi="宋体" w:hint="eastAsia"/>
                <w:color w:val="000000"/>
                <w:kern w:val="2"/>
                <w:sz w:val="24"/>
                <w:szCs w:val="24"/>
              </w:rPr>
              <w:t xml:space="preserve"> </w:t>
            </w:r>
            <w:r>
              <w:rPr>
                <w:rFonts w:ascii="仿宋_GB2312" w:eastAsia="仿宋_GB2312" w:hAnsi="宋体" w:hint="eastAsia"/>
                <w:color w:val="000000"/>
                <w:kern w:val="2"/>
                <w:sz w:val="24"/>
                <w:szCs w:val="24"/>
              </w:rPr>
              <w:t>”的，拒收投标文件。</w:t>
            </w:r>
          </w:p>
          <w:p w:rsidR="009B49BF" w:rsidRDefault="00B52679">
            <w:pPr>
              <w:spacing w:line="50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4</w:t>
            </w:r>
            <w:r>
              <w:rPr>
                <w:rFonts w:ascii="仿宋_GB2312" w:eastAsia="仿宋_GB2312" w:hAnsi="宋体" w:hint="eastAsia"/>
                <w:color w:val="000000"/>
                <w:kern w:val="2"/>
                <w:sz w:val="24"/>
                <w:szCs w:val="24"/>
              </w:rPr>
              <w:t>）投标人应附四川省交通运输厅网站能反映投标人当前信用等级的页面打印件。</w:t>
            </w:r>
          </w:p>
        </w:tc>
      </w:tr>
      <w:tr w:rsidR="009B49BF">
        <w:trPr>
          <w:trHeight w:val="1107"/>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3.3.1</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投标有效期</w:t>
            </w:r>
          </w:p>
        </w:tc>
        <w:tc>
          <w:tcPr>
            <w:tcW w:w="7655" w:type="dxa"/>
            <w:vAlign w:val="center"/>
          </w:tcPr>
          <w:p w:rsidR="009B49BF" w:rsidRDefault="00B52679">
            <w:pPr>
              <w:spacing w:line="50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个日历天（从投标截止之日算起，若招标人或监督部门因工作需要则顺延）</w:t>
            </w:r>
          </w:p>
        </w:tc>
      </w:tr>
      <w:tr w:rsidR="009B49BF">
        <w:trPr>
          <w:trHeight w:val="8354"/>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lastRenderedPageBreak/>
              <w:t>3.4.1</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投标保证金</w:t>
            </w:r>
          </w:p>
        </w:tc>
        <w:tc>
          <w:tcPr>
            <w:tcW w:w="7655" w:type="dxa"/>
            <w:vAlign w:val="center"/>
          </w:tcPr>
          <w:p w:rsidR="009B49BF" w:rsidRDefault="00B52679">
            <w:pPr>
              <w:spacing w:line="500" w:lineRule="exact"/>
              <w:rPr>
                <w:rFonts w:ascii="仿宋_GB2312" w:eastAsia="仿宋_GB2312" w:hAnsi="仿宋_GB2312" w:cs="仿宋_GB2312"/>
                <w:kern w:val="2"/>
                <w:sz w:val="24"/>
                <w:szCs w:val="24"/>
              </w:rPr>
            </w:pPr>
            <w:r>
              <w:rPr>
                <w:rFonts w:ascii="仿宋_GB2312" w:eastAsia="仿宋_GB2312" w:hAnsi="仿宋_GB2312" w:cs="仿宋_GB2312" w:hint="eastAsia"/>
                <w:kern w:val="2"/>
                <w:sz w:val="24"/>
                <w:szCs w:val="24"/>
              </w:rPr>
              <w:t>1.</w:t>
            </w:r>
            <w:r>
              <w:rPr>
                <w:rFonts w:ascii="仿宋_GB2312" w:eastAsia="仿宋_GB2312" w:hAnsi="仿宋_GB2312" w:cs="仿宋_GB2312" w:hint="eastAsia"/>
                <w:kern w:val="2"/>
                <w:sz w:val="24"/>
                <w:szCs w:val="24"/>
              </w:rPr>
              <w:t>投标保证金的金额：</w:t>
            </w:r>
            <w:r>
              <w:rPr>
                <w:rFonts w:ascii="仿宋_GB2312" w:eastAsia="仿宋_GB2312" w:hAnsi="仿宋_GB2312" w:cs="仿宋_GB2312" w:hint="eastAsia"/>
                <w:kern w:val="2"/>
                <w:sz w:val="24"/>
                <w:szCs w:val="24"/>
                <w:u w:val="single"/>
              </w:rPr>
              <w:t xml:space="preserve">    </w:t>
            </w:r>
            <w:r>
              <w:rPr>
                <w:rFonts w:ascii="仿宋_GB2312" w:eastAsia="仿宋_GB2312" w:hAnsi="仿宋_GB2312" w:cs="仿宋_GB2312" w:hint="eastAsia"/>
                <w:kern w:val="2"/>
                <w:sz w:val="24"/>
                <w:szCs w:val="24"/>
              </w:rPr>
              <w:t>元（小写）。</w:t>
            </w:r>
          </w:p>
          <w:p w:rsidR="009B49BF" w:rsidRDefault="00B52679">
            <w:pPr>
              <w:spacing w:line="500" w:lineRule="exact"/>
              <w:rPr>
                <w:rFonts w:ascii="仿宋_GB2312" w:eastAsia="仿宋_GB2312" w:hAnsi="仿宋_GB2312" w:cs="仿宋_GB2312"/>
                <w:kern w:val="2"/>
                <w:sz w:val="24"/>
                <w:szCs w:val="24"/>
              </w:rPr>
            </w:pPr>
            <w:r>
              <w:rPr>
                <w:rFonts w:ascii="仿宋_GB2312" w:eastAsia="仿宋_GB2312" w:hAnsi="仿宋_GB2312" w:cs="仿宋_GB2312" w:hint="eastAsia"/>
                <w:kern w:val="2"/>
                <w:sz w:val="24"/>
                <w:szCs w:val="24"/>
              </w:rPr>
              <w:t>2.</w:t>
            </w:r>
            <w:r>
              <w:rPr>
                <w:rFonts w:ascii="仿宋_GB2312" w:eastAsia="仿宋_GB2312" w:hAnsi="仿宋_GB2312" w:cs="仿宋_GB2312" w:hint="eastAsia"/>
                <w:kern w:val="2"/>
                <w:sz w:val="24"/>
                <w:szCs w:val="24"/>
              </w:rPr>
              <w:t>投标保证金缴纳方式：投标保证金可以：□通过投标人的基本帐户以银行转帐、电汇、网上银行转账的方式缴纳。□以银行保函形式提交。</w:t>
            </w:r>
          </w:p>
          <w:p w:rsidR="009B49BF" w:rsidRDefault="00B52679">
            <w:pPr>
              <w:spacing w:line="500" w:lineRule="exact"/>
              <w:rPr>
                <w:rFonts w:ascii="仿宋_GB2312" w:eastAsia="仿宋_GB2312" w:hAnsi="仿宋_GB2312" w:cs="仿宋_GB2312"/>
                <w:kern w:val="2"/>
                <w:sz w:val="24"/>
                <w:szCs w:val="24"/>
              </w:rPr>
            </w:pPr>
            <w:r>
              <w:rPr>
                <w:rFonts w:ascii="仿宋_GB2312" w:eastAsia="仿宋_GB2312" w:hAnsi="仿宋_GB2312" w:cs="仿宋_GB2312" w:hint="eastAsia"/>
                <w:kern w:val="2"/>
                <w:sz w:val="24"/>
                <w:szCs w:val="24"/>
              </w:rPr>
              <w:t>3.</w:t>
            </w:r>
            <w:r>
              <w:rPr>
                <w:rFonts w:ascii="仿宋_GB2312" w:eastAsia="仿宋_GB2312" w:hAnsi="仿宋_GB2312" w:cs="仿宋_GB2312" w:hint="eastAsia"/>
                <w:kern w:val="2"/>
                <w:sz w:val="24"/>
                <w:szCs w:val="24"/>
              </w:rPr>
              <w:t>保证金缴纳截止时间：</w:t>
            </w:r>
            <w:r>
              <w:rPr>
                <w:rFonts w:ascii="仿宋_GB2312" w:eastAsia="仿宋_GB2312" w:hAnsi="仿宋_GB2312" w:cs="仿宋_GB2312" w:hint="eastAsia"/>
                <w:kern w:val="2"/>
                <w:sz w:val="24"/>
                <w:szCs w:val="24"/>
                <w:u w:val="single"/>
              </w:rPr>
              <w:t xml:space="preserve">         </w:t>
            </w:r>
            <w:r>
              <w:rPr>
                <w:rFonts w:ascii="仿宋_GB2312" w:eastAsia="仿宋_GB2312" w:hAnsi="仿宋_GB2312" w:cs="仿宋_GB2312" w:hint="eastAsia"/>
                <w:kern w:val="2"/>
                <w:sz w:val="24"/>
                <w:szCs w:val="24"/>
              </w:rPr>
              <w:t>，到达指定账户以银行到账时间为准。请登录</w:t>
            </w:r>
            <w:r>
              <w:rPr>
                <w:rFonts w:ascii="仿宋_GB2312" w:eastAsia="仿宋_GB2312" w:hAnsi="仿宋" w:cs="仿宋" w:hint="eastAsia"/>
                <w:color w:val="000000"/>
                <w:kern w:val="2"/>
                <w:sz w:val="24"/>
                <w:szCs w:val="24"/>
                <w:lang/>
              </w:rPr>
              <w:t>全国公共资源交易平台（四川省·广元市）</w:t>
            </w:r>
            <w:r>
              <w:rPr>
                <w:rFonts w:ascii="仿宋_GB2312" w:eastAsia="仿宋_GB2312" w:hAnsi="仿宋_GB2312" w:cs="仿宋_GB2312" w:hint="eastAsia"/>
                <w:kern w:val="2"/>
                <w:sz w:val="24"/>
                <w:szCs w:val="24"/>
              </w:rPr>
              <w:t>—电子交易</w:t>
            </w:r>
            <w:r>
              <w:rPr>
                <w:rFonts w:ascii="仿宋_GB2312" w:eastAsia="仿宋_GB2312" w:hAnsi="仿宋_GB2312" w:cs="仿宋_GB2312" w:hint="eastAsia"/>
                <w:kern w:val="2"/>
                <w:sz w:val="24"/>
                <w:szCs w:val="24"/>
              </w:rPr>
              <w:t>平台</w:t>
            </w:r>
            <w:r>
              <w:rPr>
                <w:rFonts w:ascii="仿宋_GB2312" w:eastAsia="仿宋_GB2312" w:hAnsi="仿宋_GB2312" w:cs="仿宋_GB2312" w:hint="eastAsia"/>
                <w:kern w:val="2"/>
                <w:sz w:val="24"/>
                <w:szCs w:val="24"/>
              </w:rPr>
              <w:t>，从工程建设业务栏目“查看保证金”模块中查看保证金缴纳账户信息。</w:t>
            </w:r>
          </w:p>
          <w:p w:rsidR="009B49BF" w:rsidRDefault="00B52679">
            <w:pPr>
              <w:spacing w:line="500" w:lineRule="exact"/>
              <w:rPr>
                <w:rFonts w:ascii="仿宋_GB2312" w:eastAsia="仿宋_GB2312" w:hAnsi="仿宋_GB2312" w:cs="仿宋_GB2312"/>
                <w:kern w:val="2"/>
                <w:sz w:val="24"/>
                <w:szCs w:val="24"/>
              </w:rPr>
            </w:pPr>
            <w:r>
              <w:rPr>
                <w:rFonts w:ascii="仿宋_GB2312" w:eastAsia="仿宋_GB2312" w:hAnsi="仿宋_GB2312" w:cs="仿宋_GB2312" w:hint="eastAsia"/>
                <w:kern w:val="2"/>
                <w:sz w:val="24"/>
                <w:szCs w:val="24"/>
              </w:rPr>
              <w:t>注意：</w:t>
            </w:r>
            <w:r>
              <w:rPr>
                <w:rFonts w:ascii="仿宋_GB2312" w:eastAsia="仿宋_GB2312" w:hAnsi="仿宋_GB2312" w:cs="仿宋_GB2312" w:hint="eastAsia"/>
                <w:kern w:val="2"/>
                <w:sz w:val="24"/>
                <w:szCs w:val="24"/>
              </w:rPr>
              <w:t>1.</w:t>
            </w:r>
            <w:r>
              <w:rPr>
                <w:rFonts w:ascii="仿宋_GB2312" w:eastAsia="仿宋_GB2312" w:hAnsi="仿宋_GB2312" w:cs="仿宋_GB2312" w:hint="eastAsia"/>
                <w:kern w:val="2"/>
                <w:sz w:val="24"/>
                <w:szCs w:val="24"/>
              </w:rPr>
              <w:t>投标人在缴纳投标保证金时，请务必认真、准确填写相关保证金虚拟子账号，以确保保证金的安全、有效、准确。未按模块中显示保证金缴纳账户信息缴纳投标保证金的，其投标文件不予接受。</w:t>
            </w:r>
          </w:p>
          <w:p w:rsidR="009B49BF" w:rsidRDefault="00B52679">
            <w:pPr>
              <w:spacing w:line="500" w:lineRule="exact"/>
              <w:rPr>
                <w:rFonts w:ascii="仿宋_GB2312" w:eastAsia="仿宋_GB2312" w:hAnsi="仿宋_GB2312" w:cs="仿宋_GB2312"/>
                <w:kern w:val="2"/>
                <w:sz w:val="24"/>
                <w:szCs w:val="24"/>
              </w:rPr>
            </w:pPr>
            <w:r>
              <w:rPr>
                <w:rFonts w:ascii="仿宋_GB2312" w:eastAsia="仿宋_GB2312" w:hAnsi="仿宋_GB2312" w:cs="仿宋_GB2312" w:hint="eastAsia"/>
                <w:kern w:val="2"/>
                <w:sz w:val="24"/>
                <w:szCs w:val="24"/>
              </w:rPr>
              <w:t xml:space="preserve">2. </w:t>
            </w:r>
            <w:r>
              <w:rPr>
                <w:rFonts w:ascii="仿宋_GB2312" w:eastAsia="仿宋_GB2312" w:hAnsi="仿宋_GB2312" w:cs="仿宋_GB2312" w:hint="eastAsia"/>
                <w:kern w:val="2"/>
                <w:sz w:val="24"/>
                <w:szCs w:val="24"/>
              </w:rPr>
              <w:t>通过投标人的基本帐户以银行转帐、电汇、网上银行转账的方式缴纳保证金的。投标人需打印银行金缴纳凭据，并按要求附在投标文件中同时提交。</w:t>
            </w:r>
            <w:r>
              <w:rPr>
                <w:rFonts w:ascii="仿宋_GB2312" w:eastAsia="仿宋_GB2312" w:hAnsi="仿宋_GB2312" w:cs="仿宋_GB2312" w:hint="eastAsia"/>
                <w:kern w:val="2"/>
                <w:sz w:val="24"/>
                <w:szCs w:val="24"/>
              </w:rPr>
              <w:t xml:space="preserve"> </w:t>
            </w:r>
          </w:p>
          <w:p w:rsidR="009B49BF" w:rsidRDefault="00B52679">
            <w:pPr>
              <w:spacing w:line="500" w:lineRule="exact"/>
              <w:rPr>
                <w:rFonts w:ascii="仿宋_GB2312" w:eastAsia="仿宋_GB2312" w:hAnsi="仿宋_GB2312"/>
                <w:color w:val="000000"/>
                <w:kern w:val="2"/>
                <w:sz w:val="24"/>
                <w:szCs w:val="24"/>
              </w:rPr>
            </w:pPr>
            <w:r>
              <w:rPr>
                <w:rFonts w:ascii="仿宋_GB2312" w:eastAsia="仿宋_GB2312" w:hAnsi="仿宋_GB2312" w:cs="仿宋_GB2312" w:hint="eastAsia"/>
                <w:kern w:val="2"/>
                <w:sz w:val="24"/>
                <w:szCs w:val="24"/>
              </w:rPr>
              <w:t>采用保函递交投标保证金的，提交广元市行政辖区内银行的保函，出具保函的时间不得少于本项目投标有效期时间，投标人需将保函扫描件附</w:t>
            </w:r>
            <w:r>
              <w:rPr>
                <w:rFonts w:ascii="仿宋_GB2312" w:eastAsia="仿宋_GB2312" w:hAnsi="仿宋_GB2312" w:cs="仿宋_GB2312" w:hint="eastAsia"/>
                <w:kern w:val="2"/>
                <w:sz w:val="24"/>
                <w:szCs w:val="24"/>
              </w:rPr>
              <w:t>入投标文件中，并在递交投标文件时将保函原件递交给招标人。</w:t>
            </w:r>
          </w:p>
        </w:tc>
      </w:tr>
      <w:tr w:rsidR="009B49BF">
        <w:trPr>
          <w:trHeight w:val="2685"/>
          <w:jc w:val="center"/>
        </w:trPr>
        <w:tc>
          <w:tcPr>
            <w:tcW w:w="993" w:type="dxa"/>
            <w:vAlign w:val="center"/>
          </w:tcPr>
          <w:p w:rsidR="009B49BF" w:rsidRDefault="00B52679">
            <w:pPr>
              <w:spacing w:line="46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3.4.3</w:t>
            </w:r>
          </w:p>
        </w:tc>
        <w:tc>
          <w:tcPr>
            <w:tcW w:w="2219" w:type="dxa"/>
            <w:vAlign w:val="center"/>
          </w:tcPr>
          <w:p w:rsidR="009B49BF" w:rsidRDefault="00B52679">
            <w:pPr>
              <w:spacing w:line="46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投标保证金的退还</w:t>
            </w:r>
          </w:p>
        </w:tc>
        <w:tc>
          <w:tcPr>
            <w:tcW w:w="7655" w:type="dxa"/>
            <w:vAlign w:val="center"/>
          </w:tcPr>
          <w:p w:rsidR="009B49BF" w:rsidRDefault="00B52679">
            <w:pPr>
              <w:spacing w:line="50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未被抽中的投标人递交的投标保证金在公示期结束之后退还；被抽中的投标人递交的投标保证金在书面合同签订后</w:t>
            </w:r>
            <w:r>
              <w:rPr>
                <w:rFonts w:ascii="仿宋_GB2312" w:eastAsia="仿宋_GB2312" w:hAnsi="宋体" w:hint="eastAsia"/>
                <w:color w:val="000000"/>
                <w:kern w:val="2"/>
                <w:sz w:val="24"/>
                <w:szCs w:val="24"/>
              </w:rPr>
              <w:t>3</w:t>
            </w:r>
            <w:r>
              <w:rPr>
                <w:rFonts w:ascii="仿宋_GB2312" w:eastAsia="仿宋_GB2312" w:hAnsi="宋体" w:hint="eastAsia"/>
                <w:color w:val="000000"/>
                <w:kern w:val="2"/>
                <w:sz w:val="24"/>
                <w:szCs w:val="24"/>
              </w:rPr>
              <w:t>个工作日内退还投标人的投标保证金。</w:t>
            </w:r>
          </w:p>
          <w:p w:rsidR="009B49BF" w:rsidRDefault="00B52679">
            <w:pPr>
              <w:spacing w:line="50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注：投标人提交的投标保函，超过投标有效期（包括延长期）的，自动失效。</w:t>
            </w:r>
          </w:p>
        </w:tc>
      </w:tr>
      <w:tr w:rsidR="009B49BF">
        <w:trPr>
          <w:trHeight w:val="2965"/>
          <w:jc w:val="center"/>
        </w:trPr>
        <w:tc>
          <w:tcPr>
            <w:tcW w:w="993" w:type="dxa"/>
            <w:vAlign w:val="center"/>
          </w:tcPr>
          <w:p w:rsidR="009B49BF" w:rsidRDefault="00B52679">
            <w:pPr>
              <w:spacing w:line="46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lastRenderedPageBreak/>
              <w:t>3.4.4</w:t>
            </w:r>
          </w:p>
        </w:tc>
        <w:tc>
          <w:tcPr>
            <w:tcW w:w="2219" w:type="dxa"/>
            <w:vAlign w:val="center"/>
          </w:tcPr>
          <w:p w:rsidR="009B49BF" w:rsidRDefault="00B52679">
            <w:pPr>
              <w:spacing w:line="46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投标保证金不予退还的情形</w:t>
            </w:r>
          </w:p>
        </w:tc>
        <w:tc>
          <w:tcPr>
            <w:tcW w:w="7655" w:type="dxa"/>
            <w:vAlign w:val="center"/>
          </w:tcPr>
          <w:p w:rsidR="009B49BF" w:rsidRDefault="00B52679">
            <w:pPr>
              <w:spacing w:line="46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“拒签合同”是指：</w:t>
            </w:r>
          </w:p>
          <w:p w:rsidR="009B49BF" w:rsidRDefault="00B52679">
            <w:pPr>
              <w:spacing w:line="46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1</w:t>
            </w:r>
            <w:r>
              <w:rPr>
                <w:rFonts w:ascii="仿宋_GB2312" w:eastAsia="仿宋_GB2312" w:hAnsi="宋体" w:hint="eastAsia"/>
                <w:color w:val="000000"/>
                <w:kern w:val="2"/>
                <w:sz w:val="24"/>
                <w:szCs w:val="24"/>
              </w:rPr>
              <w:t>）明示不与招标人签订合同；</w:t>
            </w:r>
          </w:p>
          <w:p w:rsidR="009B49BF" w:rsidRDefault="00B52679">
            <w:pPr>
              <w:spacing w:line="46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2</w:t>
            </w:r>
            <w:r>
              <w:rPr>
                <w:rFonts w:ascii="仿宋_GB2312" w:eastAsia="仿宋_GB2312" w:hAnsi="宋体" w:hint="eastAsia"/>
                <w:color w:val="000000"/>
                <w:kern w:val="2"/>
                <w:sz w:val="24"/>
                <w:szCs w:val="24"/>
              </w:rPr>
              <w:t>）没有明示但不按照招标文件、中标人的投标文件、中标通知书要求与招标人签订合同。</w:t>
            </w:r>
          </w:p>
          <w:p w:rsidR="009B49BF" w:rsidRDefault="00B52679">
            <w:pPr>
              <w:spacing w:line="46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投标人在投标活动中串通投标、弄虚作假的，投标保证金也不予退还。</w:t>
            </w:r>
          </w:p>
        </w:tc>
      </w:tr>
      <w:tr w:rsidR="009B49BF">
        <w:trPr>
          <w:jc w:val="center"/>
        </w:trPr>
        <w:tc>
          <w:tcPr>
            <w:tcW w:w="993" w:type="dxa"/>
            <w:vAlign w:val="center"/>
          </w:tcPr>
          <w:p w:rsidR="009B49BF" w:rsidRDefault="00B52679">
            <w:pPr>
              <w:spacing w:line="46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3.5.2</w:t>
            </w:r>
          </w:p>
        </w:tc>
        <w:tc>
          <w:tcPr>
            <w:tcW w:w="2219" w:type="dxa"/>
            <w:vAlign w:val="center"/>
          </w:tcPr>
          <w:p w:rsidR="009B49BF" w:rsidRDefault="00B52679">
            <w:pPr>
              <w:spacing w:line="46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近年财务状况的年份要求</w:t>
            </w:r>
          </w:p>
        </w:tc>
        <w:tc>
          <w:tcPr>
            <w:tcW w:w="7655" w:type="dxa"/>
            <w:vAlign w:val="center"/>
          </w:tcPr>
          <w:p w:rsidR="009B49BF" w:rsidRDefault="00B52679">
            <w:pPr>
              <w:spacing w:line="46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年至</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年</w:t>
            </w:r>
          </w:p>
        </w:tc>
      </w:tr>
      <w:tr w:rsidR="009B49BF">
        <w:trPr>
          <w:trHeight w:val="90"/>
          <w:jc w:val="center"/>
        </w:trPr>
        <w:tc>
          <w:tcPr>
            <w:tcW w:w="993" w:type="dxa"/>
            <w:vAlign w:val="center"/>
          </w:tcPr>
          <w:p w:rsidR="009B49BF" w:rsidRDefault="00B52679">
            <w:pPr>
              <w:spacing w:line="46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3.5.3</w:t>
            </w:r>
          </w:p>
        </w:tc>
        <w:tc>
          <w:tcPr>
            <w:tcW w:w="2219" w:type="dxa"/>
            <w:vAlign w:val="center"/>
          </w:tcPr>
          <w:p w:rsidR="009B49BF" w:rsidRDefault="00B52679">
            <w:pPr>
              <w:spacing w:line="46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近年完成的类似项目的年份要求</w:t>
            </w:r>
          </w:p>
        </w:tc>
        <w:tc>
          <w:tcPr>
            <w:tcW w:w="7655" w:type="dxa"/>
            <w:vAlign w:val="center"/>
          </w:tcPr>
          <w:p w:rsidR="009B49BF" w:rsidRDefault="00B52679">
            <w:pPr>
              <w:spacing w:line="46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近</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年（</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年至</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年）</w:t>
            </w:r>
          </w:p>
          <w:p w:rsidR="009B49BF" w:rsidRDefault="00B52679">
            <w:pPr>
              <w:spacing w:line="46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注：应与</w:t>
            </w:r>
            <w:r>
              <w:rPr>
                <w:rFonts w:ascii="仿宋_GB2312" w:eastAsia="仿宋_GB2312" w:hAnsi="宋体" w:hint="eastAsia"/>
                <w:color w:val="000000"/>
                <w:kern w:val="2"/>
                <w:sz w:val="24"/>
                <w:szCs w:val="24"/>
              </w:rPr>
              <w:t>1.4.1</w:t>
            </w:r>
            <w:r>
              <w:rPr>
                <w:rFonts w:ascii="仿宋_GB2312" w:eastAsia="仿宋_GB2312" w:hAnsi="宋体" w:hint="eastAsia"/>
                <w:color w:val="000000"/>
                <w:kern w:val="2"/>
                <w:sz w:val="24"/>
                <w:szCs w:val="24"/>
              </w:rPr>
              <w:t>和第五章“投标文件格式”衔接。</w:t>
            </w:r>
          </w:p>
        </w:tc>
      </w:tr>
      <w:tr w:rsidR="009B49BF">
        <w:trPr>
          <w:jc w:val="center"/>
        </w:trPr>
        <w:tc>
          <w:tcPr>
            <w:tcW w:w="993" w:type="dxa"/>
            <w:vAlign w:val="center"/>
          </w:tcPr>
          <w:p w:rsidR="009B49BF" w:rsidRDefault="00B52679">
            <w:pPr>
              <w:spacing w:line="46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3.6.1</w:t>
            </w:r>
          </w:p>
        </w:tc>
        <w:tc>
          <w:tcPr>
            <w:tcW w:w="2219" w:type="dxa"/>
            <w:vAlign w:val="center"/>
          </w:tcPr>
          <w:p w:rsidR="009B49BF" w:rsidRDefault="00B52679">
            <w:pPr>
              <w:spacing w:line="46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投标文件格式</w:t>
            </w:r>
          </w:p>
        </w:tc>
        <w:tc>
          <w:tcPr>
            <w:tcW w:w="7655" w:type="dxa"/>
            <w:vAlign w:val="center"/>
          </w:tcPr>
          <w:p w:rsidR="009B49BF" w:rsidRDefault="00B52679">
            <w:pPr>
              <w:spacing w:line="46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1</w:t>
            </w:r>
            <w:r>
              <w:rPr>
                <w:rFonts w:ascii="仿宋_GB2312" w:eastAsia="仿宋_GB2312" w:hAnsi="宋体" w:hint="eastAsia"/>
                <w:color w:val="000000"/>
                <w:kern w:val="2"/>
                <w:sz w:val="24"/>
                <w:szCs w:val="24"/>
              </w:rPr>
              <w:t>）投标人不得对招标文件格式中的内容进行删减或修改。</w:t>
            </w:r>
          </w:p>
          <w:p w:rsidR="009B49BF" w:rsidRDefault="00B52679">
            <w:pPr>
              <w:spacing w:line="46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2</w:t>
            </w:r>
            <w:r>
              <w:rPr>
                <w:rFonts w:ascii="仿宋_GB2312" w:eastAsia="仿宋_GB2312" w:hAnsi="宋体" w:hint="eastAsia"/>
                <w:color w:val="000000"/>
                <w:kern w:val="2"/>
                <w:sz w:val="24"/>
                <w:szCs w:val="24"/>
              </w:rPr>
              <w:t>）投标人可以在格式内容之外另行说明和增加相关的内容作为投标文件的组成部分。另行说明或自行增加的内容、以及按投标文件格式在空格（下划线）由投标人填写的内容，不得与招标文件的强制性审查标准和禁止性规定相抵触。</w:t>
            </w:r>
          </w:p>
          <w:p w:rsidR="009B49BF" w:rsidRDefault="00B52679">
            <w:pPr>
              <w:spacing w:line="46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3</w:t>
            </w:r>
            <w:r>
              <w:rPr>
                <w:rFonts w:ascii="仿宋_GB2312" w:eastAsia="仿宋_GB2312" w:hAnsi="宋体" w:hint="eastAsia"/>
                <w:color w:val="000000"/>
                <w:kern w:val="2"/>
                <w:sz w:val="24"/>
                <w:szCs w:val="24"/>
              </w:rPr>
              <w:t>）按投标文件格式在空格（下划线）由投标人填写的内容，确实没有需要填写的，可以在空格中用“</w:t>
            </w: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”标示</w:t>
            </w: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也可以不填（空白）。但招标文件中另有规定的从其规定。</w:t>
            </w:r>
          </w:p>
          <w:p w:rsidR="009B49BF" w:rsidRDefault="00B52679">
            <w:pPr>
              <w:spacing w:line="46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4</w:t>
            </w:r>
            <w:r>
              <w:rPr>
                <w:rFonts w:ascii="仿宋_GB2312" w:eastAsia="仿宋_GB2312" w:hAnsi="宋体" w:hint="eastAsia"/>
                <w:color w:val="000000"/>
                <w:kern w:val="2"/>
                <w:sz w:val="24"/>
                <w:szCs w:val="24"/>
              </w:rPr>
              <w:t>）投标文件应对招标文件提出的所有实质性要求和条件作出实质性响应，并且实质性响应的内容不得互相矛盾。</w:t>
            </w:r>
          </w:p>
          <w:p w:rsidR="009B49BF" w:rsidRDefault="00B52679">
            <w:pPr>
              <w:spacing w:line="46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5</w:t>
            </w:r>
            <w:r>
              <w:rPr>
                <w:rFonts w:ascii="仿宋_GB2312" w:eastAsia="仿宋_GB2312" w:hAnsi="宋体" w:hint="eastAsia"/>
                <w:color w:val="000000"/>
                <w:kern w:val="2"/>
                <w:sz w:val="24"/>
                <w:szCs w:val="24"/>
              </w:rPr>
              <w:t>）投标文件应内容完整，字迹清晰可辨。投</w:t>
            </w:r>
            <w:r>
              <w:rPr>
                <w:rFonts w:ascii="仿宋_GB2312" w:eastAsia="仿宋_GB2312" w:hAnsi="宋体" w:hint="eastAsia"/>
                <w:color w:val="000000"/>
                <w:kern w:val="2"/>
                <w:sz w:val="24"/>
                <w:szCs w:val="24"/>
              </w:rPr>
              <w:t>标文件（不包括所附证明材料）字迹或印章模糊导致无法确认关键技术方案、关键工期、关键工程质量保证措施、投标价格的，应作废标处理。</w:t>
            </w:r>
          </w:p>
          <w:p w:rsidR="009B49BF" w:rsidRDefault="00B52679">
            <w:pPr>
              <w:spacing w:line="46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6</w:t>
            </w:r>
            <w:r>
              <w:rPr>
                <w:rFonts w:ascii="仿宋_GB2312" w:eastAsia="仿宋_GB2312" w:hAnsi="宋体" w:hint="eastAsia"/>
                <w:color w:val="000000"/>
                <w:kern w:val="2"/>
                <w:sz w:val="24"/>
                <w:szCs w:val="24"/>
              </w:rPr>
              <w:t>）投标文件所附证明材料应内容完整并清晰可辨。所附证明材料内容不完整或字迹模糊的、印章模糊的，评标委员会应要求投标人提供原件核验。核验按第三章“评标办法”注（</w:t>
            </w:r>
            <w:r>
              <w:rPr>
                <w:rFonts w:ascii="仿宋_GB2312" w:eastAsia="仿宋_GB2312" w:hAnsi="宋体" w:hint="eastAsia"/>
                <w:color w:val="000000"/>
                <w:kern w:val="2"/>
                <w:sz w:val="24"/>
                <w:szCs w:val="24"/>
              </w:rPr>
              <w:t>2</w:t>
            </w:r>
            <w:r>
              <w:rPr>
                <w:rFonts w:ascii="仿宋_GB2312" w:eastAsia="仿宋_GB2312" w:hAnsi="宋体" w:hint="eastAsia"/>
                <w:color w:val="000000"/>
                <w:kern w:val="2"/>
                <w:sz w:val="24"/>
                <w:szCs w:val="24"/>
              </w:rPr>
              <w:t>）的要求办理。</w:t>
            </w:r>
          </w:p>
        </w:tc>
      </w:tr>
      <w:tr w:rsidR="009B49BF">
        <w:trPr>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3.6.2</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投标文件份数</w:t>
            </w:r>
          </w:p>
        </w:tc>
        <w:tc>
          <w:tcPr>
            <w:tcW w:w="7655" w:type="dxa"/>
            <w:vAlign w:val="center"/>
          </w:tcPr>
          <w:p w:rsidR="009B49BF" w:rsidRDefault="00B52679">
            <w:pPr>
              <w:spacing w:line="50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纸质投标文件</w:t>
            </w:r>
            <w:r>
              <w:rPr>
                <w:rFonts w:ascii="仿宋_GB2312" w:eastAsia="仿宋_GB2312" w:hAnsi="宋体" w:hint="eastAsia"/>
                <w:color w:val="000000"/>
                <w:kern w:val="2"/>
                <w:sz w:val="24"/>
                <w:szCs w:val="24"/>
                <w:u w:val="single"/>
              </w:rPr>
              <w:t>壹</w:t>
            </w:r>
            <w:r>
              <w:rPr>
                <w:rFonts w:ascii="仿宋_GB2312" w:eastAsia="仿宋_GB2312" w:hAnsi="宋体" w:hint="eastAsia"/>
                <w:color w:val="000000"/>
                <w:kern w:val="2"/>
                <w:sz w:val="24"/>
                <w:szCs w:val="24"/>
              </w:rPr>
              <w:t>份。电子文档</w:t>
            </w:r>
            <w:r>
              <w:rPr>
                <w:rFonts w:ascii="仿宋_GB2312" w:eastAsia="仿宋_GB2312" w:hAnsi="宋体" w:hint="eastAsia"/>
                <w:color w:val="000000"/>
                <w:kern w:val="2"/>
                <w:sz w:val="24"/>
                <w:szCs w:val="24"/>
                <w:u w:val="single"/>
              </w:rPr>
              <w:t>壹</w:t>
            </w:r>
            <w:r>
              <w:rPr>
                <w:rFonts w:ascii="仿宋_GB2312" w:eastAsia="仿宋_GB2312" w:hAnsi="宋体" w:hint="eastAsia"/>
                <w:color w:val="000000"/>
                <w:kern w:val="2"/>
                <w:sz w:val="24"/>
                <w:szCs w:val="24"/>
              </w:rPr>
              <w:t>份。当电子标书与纸质标书不一致时，以纸质标书为准，但电子标书和纸质标书内容不一致造成的评标差错由投标人自行承担。（电子文档包括全套纸质投标文件的</w:t>
            </w:r>
            <w:r>
              <w:rPr>
                <w:rFonts w:ascii="仿宋_GB2312" w:eastAsia="仿宋_GB2312" w:hAnsi="宋体" w:hint="eastAsia"/>
                <w:color w:val="000000"/>
                <w:kern w:val="2"/>
                <w:sz w:val="24"/>
                <w:szCs w:val="24"/>
              </w:rPr>
              <w:t>PDF</w:t>
            </w:r>
            <w:r>
              <w:rPr>
                <w:rFonts w:ascii="仿宋_GB2312" w:eastAsia="仿宋_GB2312" w:hAnsi="宋体" w:hint="eastAsia"/>
                <w:color w:val="000000"/>
                <w:kern w:val="2"/>
                <w:sz w:val="24"/>
                <w:szCs w:val="24"/>
              </w:rPr>
              <w:t>扫描件及</w:t>
            </w:r>
            <w:r>
              <w:rPr>
                <w:rFonts w:ascii="仿宋_GB2312" w:eastAsia="仿宋_GB2312" w:hAnsi="宋体" w:hint="eastAsia"/>
                <w:color w:val="000000"/>
                <w:kern w:val="2"/>
                <w:sz w:val="24"/>
                <w:szCs w:val="24"/>
              </w:rPr>
              <w:lastRenderedPageBreak/>
              <w:t>4.1.1</w:t>
            </w:r>
            <w:r>
              <w:rPr>
                <w:rFonts w:ascii="仿宋_GB2312" w:eastAsia="仿宋_GB2312" w:hAnsi="宋体" w:hint="eastAsia"/>
                <w:color w:val="000000"/>
                <w:kern w:val="2"/>
                <w:sz w:val="24"/>
                <w:szCs w:val="24"/>
              </w:rPr>
              <w:t>要求的</w:t>
            </w:r>
            <w:r>
              <w:rPr>
                <w:rFonts w:ascii="仿宋_GB2312" w:eastAsia="仿宋_GB2312" w:hAnsi="宋体" w:hint="eastAsia"/>
                <w:color w:val="000000"/>
                <w:kern w:val="2"/>
                <w:sz w:val="24"/>
                <w:szCs w:val="24"/>
              </w:rPr>
              <w:t>excel</w:t>
            </w:r>
            <w:r>
              <w:rPr>
                <w:rFonts w:ascii="仿宋_GB2312" w:eastAsia="仿宋_GB2312" w:hAnsi="宋体" w:hint="eastAsia"/>
                <w:color w:val="000000"/>
                <w:kern w:val="2"/>
                <w:sz w:val="24"/>
                <w:szCs w:val="24"/>
              </w:rPr>
              <w:t>文件）</w:t>
            </w:r>
          </w:p>
        </w:tc>
      </w:tr>
      <w:tr w:rsidR="009B49BF">
        <w:trPr>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lastRenderedPageBreak/>
              <w:t>3.6.3</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装订要求</w:t>
            </w:r>
          </w:p>
        </w:tc>
        <w:tc>
          <w:tcPr>
            <w:tcW w:w="7655" w:type="dxa"/>
            <w:vAlign w:val="center"/>
          </w:tcPr>
          <w:p w:rsidR="009B49BF" w:rsidRDefault="00B52679">
            <w:pPr>
              <w:autoSpaceDE w:val="0"/>
              <w:autoSpaceDN w:val="0"/>
              <w:adjustRightInd w:val="0"/>
              <w:spacing w:line="36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投标文件一律用</w:t>
            </w:r>
            <w:r>
              <w:rPr>
                <w:rFonts w:ascii="仿宋_GB2312" w:eastAsia="仿宋_GB2312" w:hAnsi="宋体" w:hint="eastAsia"/>
                <w:color w:val="000000"/>
                <w:kern w:val="2"/>
                <w:sz w:val="24"/>
                <w:szCs w:val="24"/>
              </w:rPr>
              <w:t>A4</w:t>
            </w:r>
            <w:r>
              <w:rPr>
                <w:rFonts w:ascii="仿宋_GB2312" w:eastAsia="仿宋_GB2312" w:hAnsi="宋体" w:hint="eastAsia"/>
                <w:color w:val="000000"/>
                <w:kern w:val="2"/>
                <w:sz w:val="24"/>
                <w:szCs w:val="24"/>
              </w:rPr>
              <w:t>复印纸编制。</w:t>
            </w:r>
          </w:p>
          <w:p w:rsidR="009B49BF" w:rsidRDefault="00B52679">
            <w:pPr>
              <w:spacing w:line="50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投标文件应采用粘贴方式左侧装订，不得采用活页夹等可随时拆换的方式装订，不得有零散页。投标文件应严格按照第四章“投标文件格式”中的目录按次序装订。</w:t>
            </w:r>
          </w:p>
        </w:tc>
      </w:tr>
      <w:tr w:rsidR="009B49BF">
        <w:trPr>
          <w:trHeight w:val="1107"/>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4.1.1</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电子文档和纸质投标文件的包装和密封</w:t>
            </w:r>
          </w:p>
        </w:tc>
        <w:tc>
          <w:tcPr>
            <w:tcW w:w="7655" w:type="dxa"/>
            <w:vAlign w:val="center"/>
          </w:tcPr>
          <w:p w:rsidR="009B49BF" w:rsidRDefault="00B52679">
            <w:pPr>
              <w:spacing w:line="50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投标文件的包装都应在其封套的封口处加贴封条，并在封套的封口处加盖投标人单位章（鲜章）。</w:t>
            </w:r>
          </w:p>
          <w:p w:rsidR="009B49BF" w:rsidRDefault="00B52679">
            <w:pPr>
              <w:spacing w:line="58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电子文档内容包括：“企业基本信息</w:t>
            </w:r>
            <w:r>
              <w:rPr>
                <w:rFonts w:ascii="仿宋_GB2312" w:eastAsia="仿宋_GB2312" w:hAnsi="宋体" w:hint="eastAsia"/>
                <w:color w:val="000000"/>
                <w:kern w:val="2"/>
                <w:sz w:val="24"/>
                <w:szCs w:val="24"/>
              </w:rPr>
              <w:t>.xls</w:t>
            </w:r>
            <w:r>
              <w:rPr>
                <w:rFonts w:ascii="仿宋_GB2312" w:eastAsia="仿宋_GB2312" w:hAnsi="宋体" w:hint="eastAsia"/>
                <w:color w:val="000000"/>
                <w:kern w:val="2"/>
                <w:sz w:val="24"/>
                <w:szCs w:val="24"/>
              </w:rPr>
              <w:t>”和“人员信息</w:t>
            </w:r>
            <w:r>
              <w:rPr>
                <w:rFonts w:ascii="仿宋_GB2312" w:eastAsia="仿宋_GB2312" w:hAnsi="宋体" w:hint="eastAsia"/>
                <w:color w:val="000000"/>
                <w:kern w:val="2"/>
                <w:sz w:val="24"/>
                <w:szCs w:val="24"/>
              </w:rPr>
              <w:t>.xls</w:t>
            </w:r>
            <w:r>
              <w:rPr>
                <w:rFonts w:ascii="仿宋_GB2312" w:eastAsia="仿宋_GB2312" w:hAnsi="宋体" w:hint="eastAsia"/>
                <w:color w:val="000000"/>
                <w:kern w:val="2"/>
                <w:sz w:val="24"/>
                <w:szCs w:val="24"/>
              </w:rPr>
              <w:t>”，基本信息包括“企业名称、统一信用代码证号”，人员信息包括</w:t>
            </w:r>
            <w:r>
              <w:rPr>
                <w:rFonts w:ascii="仿宋_GB2312" w:eastAsia="仿宋_GB2312" w:hAnsi="宋体" w:hint="eastAsia"/>
                <w:color w:val="000000"/>
                <w:kern w:val="2"/>
                <w:sz w:val="24"/>
                <w:szCs w:val="24"/>
              </w:rPr>
              <w:t xml:space="preserve"> </w:t>
            </w:r>
            <w:r>
              <w:rPr>
                <w:rFonts w:ascii="仿宋_GB2312" w:eastAsia="仿宋_GB2312" w:hAnsi="宋体" w:hint="eastAsia"/>
                <w:color w:val="000000"/>
                <w:kern w:val="2"/>
                <w:sz w:val="24"/>
                <w:szCs w:val="24"/>
              </w:rPr>
              <w:t>“人员姓名、身份证号码”。</w:t>
            </w:r>
          </w:p>
        </w:tc>
      </w:tr>
      <w:tr w:rsidR="009B49BF">
        <w:trPr>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4.1.2</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封套上写明</w:t>
            </w:r>
          </w:p>
        </w:tc>
        <w:tc>
          <w:tcPr>
            <w:tcW w:w="7655" w:type="dxa"/>
            <w:vAlign w:val="center"/>
          </w:tcPr>
          <w:p w:rsidR="009B49BF" w:rsidRDefault="00B52679">
            <w:pPr>
              <w:spacing w:line="50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招标人的地址：</w:t>
            </w:r>
            <w:r>
              <w:rPr>
                <w:rFonts w:ascii="仿宋_GB2312" w:eastAsia="仿宋_GB2312" w:hAnsi="宋体" w:hint="eastAsia"/>
                <w:color w:val="000000"/>
                <w:kern w:val="2"/>
                <w:sz w:val="24"/>
                <w:szCs w:val="24"/>
              </w:rPr>
              <w:t xml:space="preserve"> </w:t>
            </w:r>
          </w:p>
          <w:p w:rsidR="009B49BF" w:rsidRDefault="00B52679">
            <w:pPr>
              <w:spacing w:line="50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招标人名称：</w:t>
            </w:r>
            <w:r>
              <w:rPr>
                <w:rFonts w:ascii="仿宋_GB2312" w:eastAsia="仿宋_GB2312" w:hAnsi="宋体" w:hint="eastAsia"/>
                <w:color w:val="000000"/>
                <w:kern w:val="2"/>
                <w:sz w:val="24"/>
                <w:szCs w:val="24"/>
              </w:rPr>
              <w:t xml:space="preserve"> </w:t>
            </w:r>
          </w:p>
          <w:p w:rsidR="009B49BF" w:rsidRDefault="00B52679">
            <w:pPr>
              <w:spacing w:line="50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（项目名称）</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标段投标文件</w:t>
            </w:r>
          </w:p>
          <w:p w:rsidR="009B49BF" w:rsidRDefault="00B52679">
            <w:pPr>
              <w:spacing w:line="500" w:lineRule="exact"/>
              <w:rPr>
                <w:rFonts w:ascii="仿宋_GB2312" w:eastAsia="仿宋_GB2312" w:hAnsi="宋体"/>
                <w:color w:val="000000"/>
                <w:kern w:val="2"/>
                <w:sz w:val="24"/>
                <w:szCs w:val="24"/>
                <w:u w:val="single"/>
              </w:rPr>
            </w:pPr>
            <w:r>
              <w:rPr>
                <w:rFonts w:ascii="仿宋_GB2312" w:eastAsia="仿宋_GB2312" w:hAnsi="宋体" w:hint="eastAsia"/>
                <w:color w:val="000000"/>
                <w:kern w:val="2"/>
                <w:sz w:val="24"/>
                <w:szCs w:val="24"/>
              </w:rPr>
              <w:t>在</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年</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月</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日</w:t>
            </w:r>
            <w:r>
              <w:rPr>
                <w:rFonts w:ascii="仿宋_GB2312" w:eastAsia="仿宋_GB2312" w:hAnsi="宋体" w:hint="eastAsia"/>
                <w:color w:val="000000"/>
                <w:kern w:val="2"/>
                <w:sz w:val="24"/>
                <w:szCs w:val="24"/>
              </w:rPr>
              <w:t xml:space="preserve"> </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时</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分前不得开启</w:t>
            </w:r>
          </w:p>
        </w:tc>
      </w:tr>
      <w:tr w:rsidR="009B49BF">
        <w:trPr>
          <w:trHeight w:val="1063"/>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4.2.2</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递交投标文件地点</w:t>
            </w:r>
          </w:p>
        </w:tc>
        <w:tc>
          <w:tcPr>
            <w:tcW w:w="7655" w:type="dxa"/>
            <w:vAlign w:val="center"/>
          </w:tcPr>
          <w:p w:rsidR="009B49BF" w:rsidRDefault="00B52679">
            <w:pPr>
              <w:spacing w:line="50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u w:val="single"/>
              </w:rPr>
              <w:t>广元市公共资源交易服务中心</w:t>
            </w:r>
            <w:r>
              <w:rPr>
                <w:rFonts w:ascii="仿宋_GB2312" w:eastAsia="仿宋_GB2312" w:hAnsi="宋体" w:hint="eastAsia"/>
                <w:color w:val="000000"/>
                <w:kern w:val="2"/>
                <w:sz w:val="24"/>
                <w:szCs w:val="24"/>
                <w:u w:val="single"/>
              </w:rPr>
              <w:t>(</w:t>
            </w:r>
            <w:r>
              <w:rPr>
                <w:rFonts w:ascii="仿宋_GB2312" w:eastAsia="仿宋_GB2312" w:hAnsi="宋体" w:hint="eastAsia"/>
                <w:color w:val="000000"/>
                <w:kern w:val="2"/>
                <w:sz w:val="24"/>
                <w:szCs w:val="24"/>
                <w:u w:val="single"/>
              </w:rPr>
              <w:t>广元市</w:t>
            </w:r>
            <w:r>
              <w:rPr>
                <w:rFonts w:ascii="仿宋_GB2312" w:eastAsia="仿宋_GB2312" w:hAnsi="宋体" w:hint="eastAsia"/>
                <w:color w:val="000000"/>
                <w:kern w:val="2"/>
                <w:sz w:val="24"/>
                <w:szCs w:val="24"/>
                <w:u w:val="single"/>
              </w:rPr>
              <w:t>万缘</w:t>
            </w:r>
            <w:r>
              <w:rPr>
                <w:rFonts w:ascii="仿宋_GB2312" w:eastAsia="仿宋_GB2312" w:hAnsi="宋体" w:hint="eastAsia"/>
                <w:color w:val="000000"/>
                <w:kern w:val="2"/>
                <w:sz w:val="24"/>
                <w:szCs w:val="24"/>
                <w:u w:val="single"/>
              </w:rPr>
              <w:t>新区市政务服务中心</w:t>
            </w:r>
            <w:r>
              <w:rPr>
                <w:rFonts w:ascii="仿宋_GB2312" w:eastAsia="仿宋_GB2312" w:hAnsi="宋体" w:hint="eastAsia"/>
                <w:color w:val="000000"/>
                <w:kern w:val="2"/>
                <w:sz w:val="24"/>
                <w:szCs w:val="24"/>
                <w:u w:val="single"/>
              </w:rPr>
              <w:t>C</w:t>
            </w:r>
            <w:r>
              <w:rPr>
                <w:rFonts w:ascii="仿宋_GB2312" w:eastAsia="仿宋_GB2312" w:hAnsi="宋体" w:hint="eastAsia"/>
                <w:color w:val="000000"/>
                <w:kern w:val="2"/>
                <w:sz w:val="24"/>
                <w:szCs w:val="24"/>
                <w:u w:val="single"/>
              </w:rPr>
              <w:t>区三楼本项目开标室</w:t>
            </w:r>
            <w:r>
              <w:rPr>
                <w:rFonts w:ascii="仿宋_GB2312" w:eastAsia="仿宋_GB2312" w:hAnsi="宋体" w:hint="eastAsia"/>
                <w:color w:val="000000"/>
                <w:kern w:val="2"/>
                <w:sz w:val="24"/>
                <w:szCs w:val="24"/>
                <w:u w:val="single"/>
              </w:rPr>
              <w:t>)</w:t>
            </w:r>
          </w:p>
        </w:tc>
      </w:tr>
      <w:tr w:rsidR="009B49BF">
        <w:trPr>
          <w:trHeight w:val="610"/>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4.2.3</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是否退还投标文件</w:t>
            </w:r>
          </w:p>
        </w:tc>
        <w:tc>
          <w:tcPr>
            <w:tcW w:w="7655" w:type="dxa"/>
            <w:vAlign w:val="center"/>
          </w:tcPr>
          <w:p w:rsidR="009B49BF" w:rsidRDefault="00B52679">
            <w:pPr>
              <w:spacing w:line="50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否</w:t>
            </w:r>
          </w:p>
        </w:tc>
      </w:tr>
      <w:tr w:rsidR="009B49BF">
        <w:trPr>
          <w:trHeight w:val="1499"/>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5.1</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开标时间和地点</w:t>
            </w:r>
          </w:p>
        </w:tc>
        <w:tc>
          <w:tcPr>
            <w:tcW w:w="7655" w:type="dxa"/>
            <w:vAlign w:val="center"/>
          </w:tcPr>
          <w:p w:rsidR="009B49BF" w:rsidRDefault="00B52679">
            <w:pPr>
              <w:spacing w:line="46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开标时间：同投标截止时间</w:t>
            </w:r>
          </w:p>
          <w:p w:rsidR="009B49BF" w:rsidRDefault="00B52679">
            <w:pPr>
              <w:spacing w:line="460" w:lineRule="exact"/>
              <w:rPr>
                <w:rFonts w:ascii="仿宋_GB2312" w:eastAsia="仿宋_GB2312" w:hAnsi="宋体"/>
                <w:b/>
                <w:color w:val="000000"/>
                <w:kern w:val="2"/>
                <w:sz w:val="24"/>
                <w:szCs w:val="24"/>
                <w:u w:val="single"/>
              </w:rPr>
            </w:pPr>
            <w:r>
              <w:rPr>
                <w:rFonts w:ascii="仿宋_GB2312" w:eastAsia="仿宋_GB2312" w:hAnsi="宋体" w:hint="eastAsia"/>
                <w:color w:val="000000"/>
                <w:kern w:val="2"/>
                <w:sz w:val="24"/>
                <w:szCs w:val="24"/>
              </w:rPr>
              <w:t>开标地点</w:t>
            </w:r>
            <w:r>
              <w:rPr>
                <w:rFonts w:ascii="仿宋_GB2312" w:eastAsia="仿宋_GB2312" w:hAnsi="宋体" w:hint="eastAsia"/>
                <w:color w:val="000000"/>
                <w:kern w:val="2"/>
                <w:sz w:val="24"/>
                <w:szCs w:val="24"/>
              </w:rPr>
              <w:t>:</w:t>
            </w:r>
            <w:r>
              <w:rPr>
                <w:rFonts w:ascii="仿宋_GB2312" w:eastAsia="仿宋_GB2312" w:hAnsi="宋体" w:hint="eastAsia"/>
                <w:bCs/>
                <w:color w:val="000000"/>
                <w:kern w:val="2"/>
                <w:sz w:val="24"/>
                <w:szCs w:val="24"/>
                <w:u w:val="single"/>
              </w:rPr>
              <w:t xml:space="preserve"> </w:t>
            </w:r>
            <w:r>
              <w:rPr>
                <w:rFonts w:ascii="仿宋_GB2312" w:eastAsia="仿宋_GB2312" w:hAnsi="宋体" w:hint="eastAsia"/>
                <w:bCs/>
                <w:color w:val="000000"/>
                <w:kern w:val="2"/>
                <w:sz w:val="24"/>
                <w:szCs w:val="24"/>
                <w:u w:val="single"/>
              </w:rPr>
              <w:t>广元市公共资源交易服务中心</w:t>
            </w:r>
            <w:r>
              <w:rPr>
                <w:rFonts w:ascii="仿宋_GB2312" w:eastAsia="仿宋_GB2312" w:hAnsi="宋体" w:hint="eastAsia"/>
                <w:bCs/>
                <w:color w:val="000000"/>
                <w:kern w:val="2"/>
                <w:sz w:val="24"/>
                <w:szCs w:val="24"/>
                <w:u w:val="single"/>
              </w:rPr>
              <w:t>(</w:t>
            </w:r>
            <w:r>
              <w:rPr>
                <w:rFonts w:ascii="仿宋_GB2312" w:eastAsia="仿宋_GB2312" w:hAnsi="宋体" w:hint="eastAsia"/>
                <w:bCs/>
                <w:color w:val="000000"/>
                <w:kern w:val="2"/>
                <w:sz w:val="24"/>
                <w:szCs w:val="24"/>
                <w:u w:val="single"/>
              </w:rPr>
              <w:t>广元市</w:t>
            </w:r>
            <w:r>
              <w:rPr>
                <w:rFonts w:ascii="仿宋_GB2312" w:eastAsia="仿宋_GB2312" w:hAnsi="宋体" w:hint="eastAsia"/>
                <w:bCs/>
                <w:color w:val="000000"/>
                <w:kern w:val="2"/>
                <w:sz w:val="24"/>
                <w:szCs w:val="24"/>
                <w:u w:val="single"/>
              </w:rPr>
              <w:t>万缘</w:t>
            </w:r>
            <w:r>
              <w:rPr>
                <w:rFonts w:ascii="仿宋_GB2312" w:eastAsia="仿宋_GB2312" w:hAnsi="宋体" w:hint="eastAsia"/>
                <w:bCs/>
                <w:color w:val="000000"/>
                <w:kern w:val="2"/>
                <w:sz w:val="24"/>
                <w:szCs w:val="24"/>
                <w:u w:val="single"/>
              </w:rPr>
              <w:t>新区市政务服务中心</w:t>
            </w:r>
            <w:r>
              <w:rPr>
                <w:rFonts w:ascii="仿宋_GB2312" w:eastAsia="仿宋_GB2312" w:hAnsi="宋体" w:hint="eastAsia"/>
                <w:bCs/>
                <w:color w:val="000000"/>
                <w:kern w:val="2"/>
                <w:sz w:val="24"/>
                <w:szCs w:val="24"/>
                <w:u w:val="single"/>
              </w:rPr>
              <w:t>C</w:t>
            </w:r>
            <w:r>
              <w:rPr>
                <w:rFonts w:ascii="仿宋_GB2312" w:eastAsia="仿宋_GB2312" w:hAnsi="宋体" w:hint="eastAsia"/>
                <w:bCs/>
                <w:color w:val="000000"/>
                <w:kern w:val="2"/>
                <w:sz w:val="24"/>
                <w:szCs w:val="24"/>
                <w:u w:val="single"/>
              </w:rPr>
              <w:t>区三楼本项目开标室</w:t>
            </w:r>
            <w:r>
              <w:rPr>
                <w:rFonts w:ascii="仿宋_GB2312" w:eastAsia="仿宋_GB2312" w:hAnsi="宋体" w:hint="eastAsia"/>
                <w:bCs/>
                <w:color w:val="000000"/>
                <w:kern w:val="2"/>
                <w:sz w:val="24"/>
                <w:szCs w:val="24"/>
                <w:u w:val="single"/>
              </w:rPr>
              <w:t xml:space="preserve">) </w:t>
            </w:r>
          </w:p>
        </w:tc>
      </w:tr>
      <w:tr w:rsidR="009B49BF">
        <w:trPr>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5.2</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开标程序</w:t>
            </w:r>
          </w:p>
        </w:tc>
        <w:tc>
          <w:tcPr>
            <w:tcW w:w="7655" w:type="dxa"/>
            <w:vAlign w:val="center"/>
          </w:tcPr>
          <w:p w:rsidR="009B49BF" w:rsidRDefault="00B52679">
            <w:pPr>
              <w:adjustRightInd w:val="0"/>
              <w:snapToGrid w:val="0"/>
              <w:spacing w:line="460" w:lineRule="exact"/>
              <w:ind w:left="592" w:hangingChars="250" w:hanging="592"/>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(1)</w:t>
            </w:r>
            <w:r>
              <w:rPr>
                <w:rFonts w:ascii="仿宋_GB2312" w:eastAsia="仿宋_GB2312" w:hAnsi="宋体" w:hint="eastAsia"/>
                <w:color w:val="000000"/>
                <w:kern w:val="2"/>
                <w:sz w:val="24"/>
                <w:szCs w:val="24"/>
              </w:rPr>
              <w:t>根据投标人的报名情况进行编号；</w:t>
            </w:r>
          </w:p>
          <w:p w:rsidR="009B49BF" w:rsidRDefault="00B52679">
            <w:pPr>
              <w:spacing w:line="460" w:lineRule="exact"/>
              <w:ind w:left="592" w:hangingChars="250" w:hanging="592"/>
              <w:rPr>
                <w:rFonts w:ascii="仿宋_GB2312" w:eastAsia="仿宋_GB2312" w:hAnsi="宋体"/>
                <w:color w:val="000000"/>
                <w:kern w:val="2"/>
                <w:sz w:val="24"/>
                <w:szCs w:val="24"/>
                <w:u w:val="single"/>
              </w:rPr>
            </w:pPr>
            <w:r>
              <w:rPr>
                <w:rFonts w:ascii="仿宋_GB2312" w:eastAsia="仿宋_GB2312" w:hAnsi="宋体" w:hint="eastAsia"/>
                <w:color w:val="000000"/>
                <w:kern w:val="2"/>
                <w:sz w:val="24"/>
                <w:szCs w:val="24"/>
              </w:rPr>
              <w:t>(2)</w:t>
            </w:r>
            <w:r>
              <w:rPr>
                <w:rFonts w:ascii="仿宋_GB2312" w:eastAsia="仿宋_GB2312" w:hAnsi="宋体" w:hint="eastAsia"/>
                <w:color w:val="000000"/>
                <w:kern w:val="2"/>
                <w:sz w:val="24"/>
                <w:szCs w:val="24"/>
              </w:rPr>
              <w:t>随机抽取投标人。</w:t>
            </w:r>
          </w:p>
        </w:tc>
      </w:tr>
      <w:tr w:rsidR="009B49BF">
        <w:trPr>
          <w:trHeight w:val="1635"/>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6.1.1</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评标委员会的组建</w:t>
            </w:r>
          </w:p>
        </w:tc>
        <w:tc>
          <w:tcPr>
            <w:tcW w:w="7655" w:type="dxa"/>
            <w:vAlign w:val="center"/>
          </w:tcPr>
          <w:p w:rsidR="009B49BF" w:rsidRDefault="00B52679">
            <w:pPr>
              <w:spacing w:line="460" w:lineRule="exact"/>
              <w:ind w:leftChars="37" w:left="80"/>
              <w:rPr>
                <w:rFonts w:ascii="仿宋_GB2312" w:eastAsia="仿宋_GB2312" w:hAnsi="宋体"/>
                <w:color w:val="000000"/>
                <w:kern w:val="2"/>
                <w:sz w:val="24"/>
                <w:szCs w:val="24"/>
              </w:rPr>
            </w:pPr>
            <w:r>
              <w:rPr>
                <w:rFonts w:ascii="仿宋_GB2312" w:eastAsia="仿宋_GB2312" w:hAnsi="宋体" w:hint="eastAsia"/>
                <w:color w:val="000000"/>
                <w:kern w:val="2"/>
                <w:sz w:val="24"/>
              </w:rPr>
              <w:t>评标委员会共</w:t>
            </w:r>
            <w:r>
              <w:rPr>
                <w:rFonts w:ascii="仿宋_GB2312" w:eastAsia="仿宋_GB2312" w:hAnsi="宋体" w:hint="eastAsia"/>
                <w:color w:val="000000"/>
                <w:kern w:val="2"/>
                <w:sz w:val="24"/>
                <w:u w:val="single"/>
              </w:rPr>
              <w:t xml:space="preserve"> 3 </w:t>
            </w:r>
            <w:r>
              <w:rPr>
                <w:rFonts w:ascii="仿宋_GB2312" w:eastAsia="仿宋_GB2312" w:hAnsi="宋体" w:hint="eastAsia"/>
                <w:color w:val="000000"/>
                <w:kern w:val="2"/>
                <w:sz w:val="24"/>
              </w:rPr>
              <w:t>人组成。评标委员会的组成和评标专家的确定方式按川办发</w:t>
            </w:r>
            <w:r>
              <w:rPr>
                <w:rFonts w:ascii="仿宋_GB2312" w:eastAsia="仿宋_GB2312" w:hAnsi="宋体" w:hint="eastAsia"/>
                <w:color w:val="000000"/>
                <w:kern w:val="2"/>
                <w:sz w:val="24"/>
              </w:rPr>
              <w:t>[2003]13</w:t>
            </w:r>
            <w:r>
              <w:rPr>
                <w:rFonts w:ascii="仿宋_GB2312" w:eastAsia="仿宋_GB2312" w:hAnsi="宋体" w:hint="eastAsia"/>
                <w:color w:val="000000"/>
                <w:kern w:val="2"/>
                <w:sz w:val="24"/>
              </w:rPr>
              <w:t>号第九条、《四川省人民政府关于进一步规范国家投资工程建设项目招标投标工作的意见》（川府发【</w:t>
            </w:r>
            <w:r>
              <w:rPr>
                <w:rFonts w:ascii="仿宋_GB2312" w:eastAsia="仿宋_GB2312" w:hAnsi="宋体" w:hint="eastAsia"/>
                <w:color w:val="000000"/>
                <w:kern w:val="2"/>
                <w:sz w:val="24"/>
              </w:rPr>
              <w:t>2014</w:t>
            </w:r>
            <w:r>
              <w:rPr>
                <w:rFonts w:ascii="仿宋_GB2312" w:eastAsia="仿宋_GB2312" w:hAnsi="宋体" w:hint="eastAsia"/>
                <w:color w:val="000000"/>
                <w:kern w:val="2"/>
                <w:sz w:val="24"/>
              </w:rPr>
              <w:t>】</w:t>
            </w:r>
            <w:r>
              <w:rPr>
                <w:rFonts w:ascii="仿宋_GB2312" w:eastAsia="仿宋_GB2312" w:hAnsi="宋体" w:hint="eastAsia"/>
                <w:color w:val="000000"/>
                <w:kern w:val="2"/>
                <w:sz w:val="24"/>
              </w:rPr>
              <w:t>62</w:t>
            </w:r>
            <w:r>
              <w:rPr>
                <w:rFonts w:ascii="仿宋_GB2312" w:eastAsia="仿宋_GB2312" w:hAnsi="宋体" w:hint="eastAsia"/>
                <w:color w:val="000000"/>
                <w:kern w:val="2"/>
                <w:sz w:val="24"/>
              </w:rPr>
              <w:t>号）第一条第（三）项规定执行。</w:t>
            </w:r>
          </w:p>
        </w:tc>
      </w:tr>
      <w:tr w:rsidR="009B49BF">
        <w:trPr>
          <w:trHeight w:val="643"/>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6.3</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评标办法</w:t>
            </w:r>
          </w:p>
        </w:tc>
        <w:tc>
          <w:tcPr>
            <w:tcW w:w="7655" w:type="dxa"/>
            <w:vAlign w:val="center"/>
          </w:tcPr>
          <w:p w:rsidR="009B49BF" w:rsidRDefault="00B52679">
            <w:pPr>
              <w:spacing w:line="46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经抽取后评审的合理低价法</w:t>
            </w:r>
          </w:p>
        </w:tc>
      </w:tr>
      <w:tr w:rsidR="009B49BF">
        <w:trPr>
          <w:trHeight w:val="1145"/>
          <w:jc w:val="center"/>
        </w:trPr>
        <w:tc>
          <w:tcPr>
            <w:tcW w:w="993" w:type="dxa"/>
            <w:vAlign w:val="center"/>
          </w:tcPr>
          <w:p w:rsidR="009B49BF" w:rsidRDefault="00B52679">
            <w:pPr>
              <w:spacing w:line="50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lastRenderedPageBreak/>
              <w:t>7.1</w:t>
            </w:r>
          </w:p>
        </w:tc>
        <w:tc>
          <w:tcPr>
            <w:tcW w:w="2219"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是否授权评标委员会确定中标人</w:t>
            </w:r>
          </w:p>
        </w:tc>
        <w:tc>
          <w:tcPr>
            <w:tcW w:w="7655" w:type="dxa"/>
            <w:vAlign w:val="center"/>
          </w:tcPr>
          <w:p w:rsidR="009B49BF" w:rsidRDefault="00B52679">
            <w:pPr>
              <w:spacing w:line="460" w:lineRule="exact"/>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否</w:t>
            </w:r>
            <w:r>
              <w:rPr>
                <w:rFonts w:ascii="仿宋_GB2312" w:eastAsia="仿宋_GB2312" w:hAnsi="宋体" w:hint="eastAsia"/>
                <w:color w:val="000000"/>
                <w:kern w:val="2"/>
                <w:sz w:val="24"/>
                <w:szCs w:val="24"/>
              </w:rPr>
              <w:t>,</w:t>
            </w:r>
            <w:r>
              <w:rPr>
                <w:rFonts w:ascii="仿宋_GB2312" w:eastAsia="仿宋_GB2312" w:hAnsi="宋体" w:hint="eastAsia"/>
                <w:color w:val="000000"/>
                <w:kern w:val="2"/>
                <w:sz w:val="24"/>
                <w:szCs w:val="24"/>
              </w:rPr>
              <w:t>推荐的中标候选人数：</w:t>
            </w:r>
            <w:r>
              <w:rPr>
                <w:rFonts w:ascii="仿宋_GB2312" w:eastAsia="仿宋_GB2312" w:hAnsi="宋体" w:hint="eastAsia"/>
                <w:color w:val="000000"/>
                <w:kern w:val="2"/>
                <w:sz w:val="24"/>
                <w:szCs w:val="24"/>
                <w:u w:val="single"/>
              </w:rPr>
              <w:t>1</w:t>
            </w:r>
            <w:r>
              <w:rPr>
                <w:rFonts w:ascii="仿宋_GB2312" w:eastAsia="仿宋_GB2312" w:hAnsi="宋体" w:hint="eastAsia"/>
                <w:color w:val="000000"/>
                <w:kern w:val="2"/>
                <w:sz w:val="24"/>
                <w:szCs w:val="24"/>
                <w:u w:val="single"/>
              </w:rPr>
              <w:t>～</w:t>
            </w:r>
            <w:r>
              <w:rPr>
                <w:rFonts w:ascii="仿宋_GB2312" w:eastAsia="仿宋_GB2312" w:hAnsi="宋体" w:hint="eastAsia"/>
                <w:color w:val="000000"/>
                <w:kern w:val="2"/>
                <w:sz w:val="24"/>
                <w:szCs w:val="24"/>
                <w:u w:val="single"/>
              </w:rPr>
              <w:t>3</w:t>
            </w:r>
            <w:r>
              <w:rPr>
                <w:rFonts w:ascii="仿宋_GB2312" w:eastAsia="仿宋_GB2312" w:hAnsi="宋体" w:hint="eastAsia"/>
                <w:color w:val="000000"/>
                <w:kern w:val="2"/>
                <w:sz w:val="24"/>
                <w:szCs w:val="24"/>
              </w:rPr>
              <w:t>人</w:t>
            </w:r>
          </w:p>
        </w:tc>
      </w:tr>
      <w:tr w:rsidR="009B49BF">
        <w:trPr>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7.2.1</w:t>
            </w:r>
          </w:p>
        </w:tc>
        <w:tc>
          <w:tcPr>
            <w:tcW w:w="2219" w:type="dxa"/>
            <w:vAlign w:val="center"/>
          </w:tcPr>
          <w:p w:rsidR="009B49BF" w:rsidRDefault="00B52679">
            <w:pPr>
              <w:spacing w:line="500" w:lineRule="exact"/>
              <w:ind w:firstLineChars="200" w:firstLine="474"/>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履约担保</w:t>
            </w:r>
          </w:p>
        </w:tc>
        <w:tc>
          <w:tcPr>
            <w:tcW w:w="7655" w:type="dxa"/>
            <w:vAlign w:val="center"/>
          </w:tcPr>
          <w:p w:rsidR="009B49BF" w:rsidRDefault="00B52679">
            <w:pPr>
              <w:spacing w:line="460" w:lineRule="exact"/>
              <w:ind w:leftChars="-160" w:left="-347" w:firstLineChars="140" w:firstLine="332"/>
              <w:rPr>
                <w:rFonts w:ascii="仿宋_GB2312" w:eastAsia="仿宋_GB2312" w:hAnsi="宋体"/>
                <w:color w:val="000000"/>
                <w:kern w:val="2"/>
                <w:sz w:val="24"/>
                <w:szCs w:val="24"/>
              </w:rPr>
            </w:pPr>
            <w:r>
              <w:rPr>
                <w:rFonts w:ascii="仿宋_GB2312" w:eastAsia="仿宋_GB2312" w:hAnsi="仿宋" w:cs="仿宋" w:hint="eastAsia"/>
                <w:color w:val="000000"/>
                <w:kern w:val="2"/>
                <w:sz w:val="24"/>
                <w:szCs w:val="24"/>
              </w:rPr>
              <w:t>□施工招标：</w:t>
            </w:r>
            <w:r>
              <w:rPr>
                <w:rFonts w:ascii="仿宋_GB2312" w:eastAsia="仿宋_GB2312" w:hAnsi="宋体" w:hint="eastAsia"/>
                <w:color w:val="000000"/>
                <w:kern w:val="2"/>
                <w:sz w:val="24"/>
                <w:szCs w:val="24"/>
              </w:rPr>
              <w:t>本项目招标控制价</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元。其中：不可竞争费</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万元（包含含安全文明施工费、规费、专业工程暂估价、暂列金等）</w:t>
            </w:r>
          </w:p>
          <w:p w:rsidR="009B49BF" w:rsidRDefault="00B52679">
            <w:pPr>
              <w:spacing w:line="460" w:lineRule="exact"/>
              <w:ind w:leftChars="-160" w:left="-347" w:firstLineChars="140" w:firstLine="332"/>
              <w:rPr>
                <w:rFonts w:ascii="仿宋_GB2312" w:eastAsia="仿宋_GB2312" w:hAnsi="宋体"/>
                <w:color w:val="000000"/>
                <w:kern w:val="2"/>
                <w:sz w:val="24"/>
                <w:szCs w:val="24"/>
                <w:u w:val="single"/>
              </w:rPr>
            </w:pPr>
            <w:r>
              <w:rPr>
                <w:rFonts w:ascii="仿宋_GB2312" w:eastAsia="仿宋_GB2312" w:hAnsi="宋体" w:hint="eastAsia"/>
                <w:color w:val="000000"/>
                <w:kern w:val="2"/>
                <w:sz w:val="24"/>
                <w:szCs w:val="24"/>
              </w:rPr>
              <w:t>履约保证金：</w:t>
            </w:r>
            <w:r>
              <w:rPr>
                <w:rFonts w:ascii="仿宋_GB2312" w:eastAsia="仿宋_GB2312" w:hAnsi="宋体" w:hint="eastAsia"/>
                <w:color w:val="000000"/>
                <w:kern w:val="2"/>
                <w:sz w:val="24"/>
                <w:szCs w:val="24"/>
                <w:u w:val="single"/>
              </w:rPr>
              <w:t>中标价的</w:t>
            </w:r>
            <w:r>
              <w:rPr>
                <w:rFonts w:ascii="仿宋_GB2312" w:eastAsia="仿宋_GB2312" w:hAnsi="宋体" w:hint="eastAsia"/>
                <w:color w:val="000000"/>
                <w:kern w:val="2"/>
                <w:sz w:val="24"/>
                <w:szCs w:val="24"/>
                <w:u w:val="single"/>
              </w:rPr>
              <w:t>10%.</w:t>
            </w:r>
          </w:p>
          <w:p w:rsidR="009B49BF" w:rsidRDefault="00B52679">
            <w:pPr>
              <w:spacing w:line="460" w:lineRule="exact"/>
              <w:ind w:leftChars="-160" w:left="-347" w:firstLineChars="140" w:firstLine="332"/>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履约担保的形式：履约担保总额中，其中现金占</w:t>
            </w: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％，保函函担保占</w:t>
            </w:r>
          </w:p>
          <w:p w:rsidR="009B49BF" w:rsidRDefault="00B52679">
            <w:pPr>
              <w:spacing w:line="460" w:lineRule="exact"/>
              <w:ind w:leftChars="-160" w:left="-347" w:firstLineChars="140" w:firstLine="332"/>
              <w:rPr>
                <w:rFonts w:ascii="仿宋_GB2312" w:eastAsia="仿宋_GB2312" w:hAnsi="宋体"/>
                <w:kern w:val="2"/>
                <w:sz w:val="24"/>
                <w:szCs w:val="24"/>
              </w:rPr>
            </w:pPr>
            <w:r>
              <w:rPr>
                <w:rFonts w:ascii="仿宋_GB2312" w:eastAsia="仿宋_GB2312" w:hAnsi="宋体" w:hint="eastAsia"/>
                <w:color w:val="000000"/>
                <w:kern w:val="2"/>
                <w:sz w:val="24"/>
                <w:szCs w:val="24"/>
                <w:u w:val="single"/>
              </w:rPr>
              <w:t xml:space="preserve">   </w:t>
            </w:r>
            <w:r>
              <w:rPr>
                <w:rFonts w:ascii="仿宋_GB2312" w:eastAsia="仿宋_GB2312" w:hAnsi="宋体" w:hint="eastAsia"/>
                <w:color w:val="000000"/>
                <w:kern w:val="2"/>
                <w:sz w:val="24"/>
                <w:szCs w:val="24"/>
              </w:rPr>
              <w:t>％。</w:t>
            </w:r>
            <w:r>
              <w:rPr>
                <w:rFonts w:ascii="仿宋_GB2312" w:eastAsia="仿宋_GB2312" w:hAnsi="宋体" w:hint="eastAsia"/>
                <w:kern w:val="2"/>
                <w:sz w:val="24"/>
                <w:szCs w:val="24"/>
              </w:rPr>
              <w:t>以现金担保的必须通过中标人的基本账户以银行转账方式缴纳。以以银行保函形式提交的，必须提交广元市行政辖区内银行的保函，出具保函函的时间不得少于本项目履约期限时间。</w:t>
            </w:r>
          </w:p>
          <w:p w:rsidR="009B49BF" w:rsidRDefault="00B52679">
            <w:pPr>
              <w:spacing w:line="460" w:lineRule="exact"/>
              <w:ind w:leftChars="-160" w:left="-347" w:firstLineChars="140" w:firstLine="332"/>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缴纳时间：中标通知书发出后</w:t>
            </w:r>
            <w:r>
              <w:rPr>
                <w:rFonts w:ascii="仿宋_GB2312" w:eastAsia="仿宋_GB2312" w:hAnsi="宋体" w:hint="eastAsia"/>
                <w:color w:val="000000"/>
                <w:kern w:val="2"/>
                <w:sz w:val="24"/>
                <w:szCs w:val="24"/>
              </w:rPr>
              <w:t>7</w:t>
            </w:r>
            <w:r>
              <w:rPr>
                <w:rFonts w:ascii="仿宋_GB2312" w:eastAsia="仿宋_GB2312" w:hAnsi="宋体" w:hint="eastAsia"/>
                <w:color w:val="000000"/>
                <w:kern w:val="2"/>
                <w:sz w:val="24"/>
                <w:szCs w:val="24"/>
              </w:rPr>
              <w:t>个工作日内，并在签订合同协议书之前。</w:t>
            </w:r>
          </w:p>
        </w:tc>
      </w:tr>
      <w:tr w:rsidR="009B49BF">
        <w:trPr>
          <w:jc w:val="center"/>
        </w:trPr>
        <w:tc>
          <w:tcPr>
            <w:tcW w:w="993" w:type="dxa"/>
            <w:vAlign w:val="center"/>
          </w:tcPr>
          <w:p w:rsidR="009B49BF" w:rsidRDefault="00B52679">
            <w:pPr>
              <w:spacing w:line="50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8</w:t>
            </w:r>
          </w:p>
        </w:tc>
        <w:tc>
          <w:tcPr>
            <w:tcW w:w="9874" w:type="dxa"/>
            <w:gridSpan w:val="2"/>
            <w:vAlign w:val="center"/>
          </w:tcPr>
          <w:p w:rsidR="009B49BF" w:rsidRDefault="00B52679">
            <w:pPr>
              <w:spacing w:line="460" w:lineRule="exact"/>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需要补充的其他内容</w:t>
            </w:r>
          </w:p>
        </w:tc>
      </w:tr>
      <w:tr w:rsidR="009B49BF">
        <w:trPr>
          <w:jc w:val="center"/>
        </w:trPr>
        <w:tc>
          <w:tcPr>
            <w:tcW w:w="993" w:type="dxa"/>
            <w:vAlign w:val="center"/>
          </w:tcPr>
          <w:p w:rsidR="009B49BF" w:rsidRDefault="00B52679">
            <w:pPr>
              <w:spacing w:line="500" w:lineRule="exact"/>
              <w:ind w:leftChars="-160" w:left="-347" w:firstLineChars="238" w:firstLine="564"/>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8.1</w:t>
            </w:r>
          </w:p>
        </w:tc>
        <w:tc>
          <w:tcPr>
            <w:tcW w:w="2219" w:type="dxa"/>
            <w:vAlign w:val="center"/>
          </w:tcPr>
          <w:p w:rsidR="009B49BF" w:rsidRDefault="00B52679">
            <w:pPr>
              <w:spacing w:line="500" w:lineRule="exact"/>
              <w:ind w:leftChars="-160" w:left="-347" w:firstLineChars="140" w:firstLine="332"/>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招标代理服务费</w:t>
            </w:r>
          </w:p>
        </w:tc>
        <w:tc>
          <w:tcPr>
            <w:tcW w:w="7655" w:type="dxa"/>
            <w:vAlign w:val="center"/>
          </w:tcPr>
          <w:p w:rsidR="009B49BF" w:rsidRDefault="00B52679">
            <w:pPr>
              <w:spacing w:line="560" w:lineRule="exact"/>
              <w:rPr>
                <w:rFonts w:ascii="仿宋_GB2312" w:eastAsia="仿宋_GB2312" w:hAnsi="仿宋" w:cs="仿宋"/>
                <w:color w:val="000000"/>
                <w:kern w:val="2"/>
                <w:sz w:val="24"/>
                <w:szCs w:val="24"/>
              </w:rPr>
            </w:pPr>
            <w:r>
              <w:rPr>
                <w:rFonts w:ascii="仿宋_GB2312" w:eastAsia="仿宋_GB2312" w:hAnsi="仿宋" w:cs="仿宋" w:hint="eastAsia"/>
                <w:color w:val="000000"/>
                <w:kern w:val="2"/>
                <w:sz w:val="24"/>
                <w:szCs w:val="24"/>
              </w:rPr>
              <w:t>招标代理服务费由招标人支付。</w:t>
            </w:r>
          </w:p>
          <w:p w:rsidR="009B49BF" w:rsidRDefault="00B52679">
            <w:pPr>
              <w:spacing w:line="560" w:lineRule="exact"/>
              <w:rPr>
                <w:rFonts w:ascii="仿宋_GB2312" w:eastAsia="仿宋_GB2312" w:hAnsi="仿宋" w:cs="仿宋"/>
                <w:color w:val="000000"/>
                <w:kern w:val="2"/>
                <w:sz w:val="24"/>
                <w:szCs w:val="24"/>
              </w:rPr>
            </w:pPr>
            <w:r>
              <w:rPr>
                <w:rFonts w:ascii="仿宋_GB2312" w:eastAsia="仿宋_GB2312" w:hAnsi="宋体" w:hint="eastAsia"/>
                <w:color w:val="000000"/>
                <w:kern w:val="2"/>
                <w:szCs w:val="21"/>
              </w:rPr>
              <w:t>招</w:t>
            </w:r>
            <w:r>
              <w:rPr>
                <w:rFonts w:ascii="仿宋_GB2312" w:eastAsia="仿宋_GB2312" w:hAnsi="仿宋" w:cs="仿宋" w:hint="eastAsia"/>
                <w:color w:val="000000"/>
                <w:kern w:val="2"/>
                <w:sz w:val="24"/>
                <w:szCs w:val="24"/>
              </w:rPr>
              <w:t>标代理服务费不计入投标报价，中标后，按</w:t>
            </w:r>
            <w:r>
              <w:rPr>
                <w:rFonts w:ascii="仿宋_GB2312" w:eastAsia="仿宋_GB2312" w:hAnsi="仿宋" w:cs="仿宋" w:hint="eastAsia"/>
                <w:color w:val="000000"/>
                <w:kern w:val="2"/>
                <w:sz w:val="24"/>
                <w:szCs w:val="24"/>
              </w:rPr>
              <w:t xml:space="preserve"> </w:t>
            </w:r>
            <w:r>
              <w:rPr>
                <w:rFonts w:ascii="仿宋_GB2312" w:eastAsia="仿宋_GB2312" w:hAnsi="仿宋" w:cs="仿宋" w:hint="eastAsia"/>
                <w:color w:val="000000"/>
                <w:kern w:val="2"/>
                <w:sz w:val="24"/>
                <w:szCs w:val="24"/>
              </w:rPr>
              <w:t>“计价格</w:t>
            </w:r>
            <w:r>
              <w:rPr>
                <w:rFonts w:ascii="仿宋_GB2312" w:eastAsia="仿宋_GB2312" w:hAnsi="仿宋" w:cs="仿宋" w:hint="eastAsia"/>
                <w:color w:val="000000"/>
                <w:kern w:val="2"/>
                <w:sz w:val="24"/>
                <w:szCs w:val="24"/>
              </w:rPr>
              <w:t>[2002]1980</w:t>
            </w:r>
            <w:r>
              <w:rPr>
                <w:rFonts w:ascii="仿宋_GB2312" w:eastAsia="仿宋_GB2312" w:hAnsi="仿宋" w:cs="仿宋" w:hint="eastAsia"/>
                <w:color w:val="000000"/>
                <w:kern w:val="2"/>
                <w:sz w:val="24"/>
                <w:szCs w:val="24"/>
              </w:rPr>
              <w:t>号”规定的招标代理服务收费标准，以招标人和招标代理机构签订并已备案的《四川省国家投资工程建设项目委托招标代理合同》（四川省发展和改革委员会、四川省工商行政管理局制定的规范文本）中确定的下浮比例，计算出招标代理服务费，支付给招标代理机构。</w:t>
            </w:r>
          </w:p>
        </w:tc>
      </w:tr>
      <w:tr w:rsidR="009B49BF">
        <w:trPr>
          <w:jc w:val="center"/>
        </w:trPr>
        <w:tc>
          <w:tcPr>
            <w:tcW w:w="993" w:type="dxa"/>
            <w:vAlign w:val="center"/>
          </w:tcPr>
          <w:p w:rsidR="009B49BF" w:rsidRDefault="00B52679">
            <w:pPr>
              <w:spacing w:line="500" w:lineRule="exact"/>
              <w:ind w:leftChars="-160" w:left="-347" w:firstLineChars="238" w:firstLine="564"/>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8.2</w:t>
            </w:r>
          </w:p>
        </w:tc>
        <w:tc>
          <w:tcPr>
            <w:tcW w:w="2219" w:type="dxa"/>
            <w:vAlign w:val="center"/>
          </w:tcPr>
          <w:p w:rsidR="009B49BF" w:rsidRDefault="00B52679">
            <w:pPr>
              <w:spacing w:line="500" w:lineRule="exact"/>
              <w:ind w:leftChars="-160" w:left="-347" w:firstLineChars="140" w:firstLine="332"/>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报价唯一</w:t>
            </w:r>
          </w:p>
        </w:tc>
        <w:tc>
          <w:tcPr>
            <w:tcW w:w="7655" w:type="dxa"/>
            <w:vAlign w:val="center"/>
          </w:tcPr>
          <w:p w:rsidR="009B49BF" w:rsidRDefault="00B52679">
            <w:pPr>
              <w:spacing w:line="560" w:lineRule="exact"/>
              <w:rPr>
                <w:rFonts w:ascii="仿宋_GB2312" w:eastAsia="仿宋_GB2312" w:hAnsi="仿宋" w:cs="仿宋"/>
                <w:color w:val="000000"/>
                <w:kern w:val="2"/>
                <w:sz w:val="24"/>
                <w:szCs w:val="24"/>
              </w:rPr>
            </w:pPr>
            <w:r>
              <w:rPr>
                <w:rFonts w:ascii="仿宋_GB2312" w:eastAsia="仿宋_GB2312" w:hAnsi="仿宋" w:cs="仿宋" w:hint="eastAsia"/>
                <w:color w:val="000000"/>
                <w:kern w:val="2"/>
                <w:sz w:val="24"/>
                <w:szCs w:val="24"/>
              </w:rPr>
              <w:t>报价函报价只能有一个有效报价。即：</w:t>
            </w:r>
          </w:p>
          <w:p w:rsidR="009B49BF" w:rsidRDefault="00B52679">
            <w:pPr>
              <w:spacing w:line="560" w:lineRule="exact"/>
              <w:rPr>
                <w:rFonts w:ascii="仿宋_GB2312" w:eastAsia="仿宋_GB2312" w:hAnsi="仿宋" w:cs="仿宋"/>
                <w:color w:val="000000"/>
                <w:kern w:val="2"/>
                <w:sz w:val="24"/>
                <w:szCs w:val="24"/>
              </w:rPr>
            </w:pPr>
            <w:r>
              <w:rPr>
                <w:rFonts w:ascii="仿宋_GB2312" w:eastAsia="仿宋_GB2312" w:hAnsi="仿宋" w:cs="仿宋" w:hint="eastAsia"/>
                <w:color w:val="000000"/>
                <w:kern w:val="2"/>
                <w:sz w:val="24"/>
                <w:szCs w:val="24"/>
              </w:rPr>
              <w:t>（</w:t>
            </w:r>
            <w:r>
              <w:rPr>
                <w:rFonts w:ascii="仿宋_GB2312" w:eastAsia="仿宋_GB2312" w:hAnsi="仿宋" w:cs="仿宋" w:hint="eastAsia"/>
                <w:color w:val="000000"/>
                <w:kern w:val="2"/>
                <w:sz w:val="24"/>
                <w:szCs w:val="24"/>
              </w:rPr>
              <w:t>1</w:t>
            </w:r>
            <w:r>
              <w:rPr>
                <w:rFonts w:ascii="仿宋_GB2312" w:eastAsia="仿宋_GB2312" w:hAnsi="仿宋" w:cs="仿宋" w:hint="eastAsia"/>
                <w:color w:val="000000"/>
                <w:kern w:val="2"/>
                <w:sz w:val="24"/>
                <w:szCs w:val="24"/>
              </w:rPr>
              <w:t>）只允许有一个报价，任何有选择和保留的报价将不予接受。</w:t>
            </w:r>
          </w:p>
        </w:tc>
      </w:tr>
      <w:tr w:rsidR="009B49BF">
        <w:trPr>
          <w:jc w:val="center"/>
        </w:trPr>
        <w:tc>
          <w:tcPr>
            <w:tcW w:w="993" w:type="dxa"/>
            <w:vAlign w:val="center"/>
          </w:tcPr>
          <w:p w:rsidR="009B49BF" w:rsidRDefault="00B52679">
            <w:pPr>
              <w:spacing w:line="500" w:lineRule="exact"/>
              <w:ind w:leftChars="-160" w:left="-347" w:firstLineChars="238" w:firstLine="564"/>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8.3</w:t>
            </w:r>
          </w:p>
        </w:tc>
        <w:tc>
          <w:tcPr>
            <w:tcW w:w="2219" w:type="dxa"/>
            <w:vAlign w:val="center"/>
          </w:tcPr>
          <w:p w:rsidR="009B49BF" w:rsidRDefault="00B52679">
            <w:pPr>
              <w:spacing w:line="500" w:lineRule="exact"/>
              <w:ind w:leftChars="-160" w:left="-347" w:firstLineChars="140" w:firstLine="332"/>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投标报价</w:t>
            </w:r>
          </w:p>
        </w:tc>
        <w:tc>
          <w:tcPr>
            <w:tcW w:w="7655" w:type="dxa"/>
            <w:vAlign w:val="center"/>
          </w:tcPr>
          <w:p w:rsidR="009B49BF" w:rsidRDefault="00B52679">
            <w:pPr>
              <w:spacing w:line="560" w:lineRule="exact"/>
              <w:rPr>
                <w:rFonts w:ascii="仿宋_GB2312" w:eastAsia="仿宋_GB2312" w:hAnsi="仿宋" w:cs="仿宋"/>
                <w:color w:val="000000"/>
                <w:kern w:val="2"/>
                <w:sz w:val="24"/>
                <w:szCs w:val="24"/>
                <w:u w:val="single"/>
              </w:rPr>
            </w:pPr>
            <w:r>
              <w:rPr>
                <w:rFonts w:ascii="仿宋_GB2312" w:eastAsia="仿宋_GB2312" w:hAnsi="仿宋" w:cs="仿宋" w:hint="eastAsia"/>
                <w:color w:val="000000"/>
                <w:kern w:val="2"/>
                <w:sz w:val="24"/>
                <w:szCs w:val="24"/>
              </w:rPr>
              <w:t>投标报价按施工招标控制价中可竞争性费用（不含安全文明施工费、规费、专业工程暂估价、暂列金等不可竞争性费用）下浮一定比例报价，下浮比例在</w:t>
            </w:r>
            <w:r>
              <w:rPr>
                <w:rFonts w:ascii="仿宋_GB2312" w:eastAsia="仿宋_GB2312" w:hAnsi="仿宋" w:cs="仿宋" w:hint="eastAsia"/>
                <w:color w:val="000000"/>
                <w:kern w:val="2"/>
                <w:sz w:val="24"/>
                <w:szCs w:val="24"/>
                <w:u w:val="single"/>
              </w:rPr>
              <w:t>5%</w:t>
            </w:r>
            <w:r>
              <w:rPr>
                <w:rFonts w:ascii="仿宋_GB2312" w:eastAsia="仿宋_GB2312" w:hAnsi="仿宋" w:cs="仿宋" w:hint="eastAsia"/>
                <w:color w:val="000000"/>
                <w:kern w:val="2"/>
                <w:sz w:val="24"/>
                <w:szCs w:val="24"/>
              </w:rPr>
              <w:t>～</w:t>
            </w:r>
            <w:r>
              <w:rPr>
                <w:rFonts w:ascii="仿宋_GB2312" w:eastAsia="仿宋_GB2312" w:hAnsi="仿宋" w:cs="仿宋" w:hint="eastAsia"/>
                <w:color w:val="000000"/>
                <w:kern w:val="2"/>
                <w:sz w:val="24"/>
                <w:szCs w:val="24"/>
                <w:u w:val="single"/>
              </w:rPr>
              <w:t>15%</w:t>
            </w:r>
            <w:r>
              <w:rPr>
                <w:rFonts w:ascii="仿宋_GB2312" w:eastAsia="仿宋_GB2312" w:hAnsi="仿宋" w:cs="仿宋" w:hint="eastAsia"/>
                <w:color w:val="000000"/>
                <w:kern w:val="2"/>
                <w:sz w:val="24"/>
                <w:szCs w:val="24"/>
              </w:rPr>
              <w:t>之间，超过上限或下限的投标人直接按废标处理。</w:t>
            </w:r>
          </w:p>
        </w:tc>
      </w:tr>
      <w:tr w:rsidR="009B49BF">
        <w:trPr>
          <w:jc w:val="center"/>
        </w:trPr>
        <w:tc>
          <w:tcPr>
            <w:tcW w:w="993" w:type="dxa"/>
            <w:vAlign w:val="center"/>
          </w:tcPr>
          <w:p w:rsidR="009B49BF" w:rsidRDefault="00B52679">
            <w:pPr>
              <w:spacing w:line="500" w:lineRule="exact"/>
              <w:ind w:leftChars="-160" w:left="-347" w:firstLineChars="140" w:firstLine="332"/>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8.4</w:t>
            </w:r>
          </w:p>
        </w:tc>
        <w:tc>
          <w:tcPr>
            <w:tcW w:w="2219" w:type="dxa"/>
            <w:vAlign w:val="center"/>
          </w:tcPr>
          <w:p w:rsidR="009B49BF" w:rsidRDefault="00B52679">
            <w:pPr>
              <w:spacing w:line="500" w:lineRule="exact"/>
              <w:ind w:leftChars="-160" w:left="-347" w:firstLineChars="140" w:firstLine="332"/>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中标价</w:t>
            </w:r>
          </w:p>
        </w:tc>
        <w:tc>
          <w:tcPr>
            <w:tcW w:w="7655" w:type="dxa"/>
            <w:vAlign w:val="center"/>
          </w:tcPr>
          <w:p w:rsidR="009B49BF" w:rsidRDefault="00B52679">
            <w:pPr>
              <w:spacing w:line="560" w:lineRule="exact"/>
              <w:rPr>
                <w:rFonts w:ascii="仿宋_GB2312" w:eastAsia="仿宋_GB2312" w:hAnsi="仿宋" w:cs="仿宋"/>
                <w:color w:val="000000"/>
                <w:kern w:val="2"/>
                <w:sz w:val="24"/>
                <w:szCs w:val="24"/>
              </w:rPr>
            </w:pPr>
            <w:r>
              <w:rPr>
                <w:rFonts w:ascii="仿宋_GB2312" w:eastAsia="仿宋_GB2312" w:hAnsi="仿宋" w:cs="仿宋" w:hint="eastAsia"/>
                <w:color w:val="000000"/>
                <w:kern w:val="2"/>
                <w:sz w:val="24"/>
                <w:szCs w:val="24"/>
              </w:rPr>
              <w:t>以中标的投标人在报价函中的投标报价为准。</w:t>
            </w:r>
          </w:p>
        </w:tc>
      </w:tr>
      <w:tr w:rsidR="009B49BF">
        <w:trPr>
          <w:jc w:val="center"/>
        </w:trPr>
        <w:tc>
          <w:tcPr>
            <w:tcW w:w="993" w:type="dxa"/>
            <w:vAlign w:val="center"/>
          </w:tcPr>
          <w:p w:rsidR="009B49BF" w:rsidRDefault="00B52679">
            <w:pPr>
              <w:spacing w:line="500" w:lineRule="exact"/>
              <w:ind w:leftChars="-160" w:left="-347" w:firstLineChars="140" w:firstLine="332"/>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8.5</w:t>
            </w:r>
          </w:p>
        </w:tc>
        <w:tc>
          <w:tcPr>
            <w:tcW w:w="2219" w:type="dxa"/>
            <w:vAlign w:val="center"/>
          </w:tcPr>
          <w:p w:rsidR="009B49BF" w:rsidRDefault="00B52679">
            <w:pPr>
              <w:spacing w:line="500" w:lineRule="exact"/>
              <w:ind w:leftChars="-160" w:left="-347" w:firstLineChars="140" w:firstLine="332"/>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确定中标人</w:t>
            </w:r>
          </w:p>
        </w:tc>
        <w:tc>
          <w:tcPr>
            <w:tcW w:w="7655" w:type="dxa"/>
            <w:vAlign w:val="center"/>
          </w:tcPr>
          <w:p w:rsidR="009B49BF" w:rsidRDefault="00B52679">
            <w:pPr>
              <w:adjustRightInd w:val="0"/>
              <w:snapToGrid w:val="0"/>
              <w:spacing w:line="360" w:lineRule="auto"/>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招标人（或招标人授权的评标委员会）按照评标委员会推荐中标候选人的顺序确定中标人。投标人应在所投标的每个标段中配备不同的项目经</w:t>
            </w:r>
            <w:r>
              <w:rPr>
                <w:rFonts w:ascii="仿宋_GB2312" w:eastAsia="仿宋_GB2312" w:hAnsi="宋体" w:hint="eastAsia"/>
                <w:color w:val="000000"/>
                <w:kern w:val="2"/>
                <w:sz w:val="24"/>
                <w:szCs w:val="24"/>
              </w:rPr>
              <w:lastRenderedPageBreak/>
              <w:t>理和技术负责人等项目管理人员。如投标人被推荐为中标候选人的多个合同段配置了相同的项目经理和技术负责人等项目管理人员，则</w:t>
            </w:r>
            <w:bookmarkStart w:id="16" w:name="由招标人选择中标的合同段"/>
            <w:r>
              <w:rPr>
                <w:rFonts w:ascii="仿宋_GB2312" w:eastAsia="仿宋_GB2312" w:hAnsi="宋体" w:hint="eastAsia"/>
                <w:color w:val="000000"/>
                <w:kern w:val="2"/>
                <w:sz w:val="24"/>
                <w:szCs w:val="24"/>
              </w:rPr>
              <w:t>由招标人选择中标的合同段。</w:t>
            </w:r>
            <w:bookmarkEnd w:id="16"/>
          </w:p>
          <w:p w:rsidR="009B49BF" w:rsidRDefault="00B52679">
            <w:pPr>
              <w:adjustRightInd w:val="0"/>
              <w:snapToGrid w:val="0"/>
              <w:spacing w:line="360" w:lineRule="auto"/>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注：</w:t>
            </w:r>
            <w:r>
              <w:rPr>
                <w:rFonts w:ascii="仿宋_GB2312" w:eastAsia="仿宋_GB2312" w:hAnsi="宋体" w:hint="eastAsia"/>
                <w:color w:val="000000"/>
                <w:kern w:val="2"/>
                <w:sz w:val="24"/>
                <w:szCs w:val="24"/>
              </w:rPr>
              <w:t>(1)</w:t>
            </w:r>
            <w:r>
              <w:rPr>
                <w:rFonts w:ascii="仿宋_GB2312" w:eastAsia="仿宋_GB2312" w:hAnsi="宋体" w:hint="eastAsia"/>
                <w:color w:val="000000"/>
                <w:kern w:val="2"/>
                <w:sz w:val="24"/>
                <w:szCs w:val="24"/>
              </w:rPr>
              <w:t>根据《中华人民共和国招标投标法实施条例》第五十五条，国有资金占控股或者主导地位的依法必须进行招标的项目，招标人应当确定排名第一的中标候选人为中标人。排名第一的中标候选人放弃中标、因不可抗力不能履行合同、不按照招标文件要求提交履约保证</w:t>
            </w:r>
            <w:r>
              <w:rPr>
                <w:rFonts w:ascii="仿宋_GB2312" w:eastAsia="仿宋_GB2312" w:hAnsi="宋体" w:hint="eastAsia"/>
                <w:color w:val="000000"/>
                <w:kern w:val="2"/>
                <w:sz w:val="24"/>
                <w:szCs w:val="24"/>
              </w:rPr>
              <w:t>金，或者被查实存在影响中标结果的违法行为等情形，不符合中标条件的，招标人可以按照评标委员会提出的中标候选人名单排序依次确定其他中标候选人为中标人，也可以重新招标。</w:t>
            </w:r>
          </w:p>
          <w:p w:rsidR="009B49BF" w:rsidRDefault="00B52679">
            <w:pPr>
              <w:spacing w:line="560" w:lineRule="exact"/>
              <w:rPr>
                <w:rFonts w:ascii="仿宋_GB2312" w:eastAsia="仿宋_GB2312" w:hAnsi="仿宋" w:cs="仿宋"/>
                <w:color w:val="000000"/>
                <w:kern w:val="2"/>
                <w:sz w:val="24"/>
                <w:szCs w:val="24"/>
              </w:rPr>
            </w:pPr>
            <w:r>
              <w:rPr>
                <w:rFonts w:ascii="仿宋_GB2312" w:eastAsia="仿宋_GB2312" w:hAnsi="宋体" w:hint="eastAsia"/>
                <w:color w:val="000000"/>
                <w:kern w:val="2"/>
                <w:sz w:val="24"/>
                <w:szCs w:val="24"/>
              </w:rPr>
              <w:t>(2)</w:t>
            </w:r>
            <w:r>
              <w:rPr>
                <w:rFonts w:ascii="仿宋_GB2312" w:eastAsia="仿宋_GB2312" w:hAnsi="宋体" w:hint="eastAsia"/>
                <w:color w:val="000000"/>
                <w:kern w:val="2"/>
                <w:sz w:val="24"/>
                <w:szCs w:val="24"/>
              </w:rPr>
              <w:t>根据七部委</w:t>
            </w:r>
            <w:r>
              <w:rPr>
                <w:rFonts w:ascii="仿宋_GB2312" w:eastAsia="仿宋_GB2312" w:hAnsi="宋体" w:hint="eastAsia"/>
                <w:color w:val="000000"/>
                <w:kern w:val="2"/>
                <w:sz w:val="24"/>
                <w:szCs w:val="24"/>
              </w:rPr>
              <w:t>2013</w:t>
            </w:r>
            <w:r>
              <w:rPr>
                <w:rFonts w:ascii="仿宋_GB2312" w:eastAsia="仿宋_GB2312" w:hAnsi="宋体" w:hint="eastAsia"/>
                <w:color w:val="000000"/>
                <w:kern w:val="2"/>
                <w:sz w:val="24"/>
                <w:szCs w:val="24"/>
              </w:rPr>
              <w:t>年</w:t>
            </w:r>
            <w:r>
              <w:rPr>
                <w:rFonts w:ascii="仿宋_GB2312" w:eastAsia="仿宋_GB2312" w:hAnsi="宋体" w:hint="eastAsia"/>
                <w:color w:val="000000"/>
                <w:kern w:val="2"/>
                <w:sz w:val="24"/>
                <w:szCs w:val="24"/>
              </w:rPr>
              <w:t>4</w:t>
            </w:r>
            <w:r>
              <w:rPr>
                <w:rFonts w:ascii="仿宋_GB2312" w:eastAsia="仿宋_GB2312" w:hAnsi="宋体" w:hint="eastAsia"/>
                <w:color w:val="000000"/>
                <w:kern w:val="2"/>
                <w:sz w:val="24"/>
                <w:szCs w:val="24"/>
              </w:rPr>
              <w:t>月修订的</w:t>
            </w:r>
            <w:r>
              <w:rPr>
                <w:rFonts w:ascii="仿宋_GB2312" w:eastAsia="仿宋_GB2312" w:hAnsi="宋体" w:hint="eastAsia"/>
                <w:color w:val="000000"/>
                <w:kern w:val="2"/>
                <w:sz w:val="24"/>
                <w:szCs w:val="24"/>
              </w:rPr>
              <w:t>30</w:t>
            </w:r>
            <w:r>
              <w:rPr>
                <w:rFonts w:ascii="仿宋_GB2312" w:eastAsia="仿宋_GB2312" w:hAnsi="宋体" w:hint="eastAsia"/>
                <w:color w:val="000000"/>
                <w:kern w:val="2"/>
                <w:sz w:val="24"/>
                <w:szCs w:val="24"/>
              </w:rPr>
              <w:t>号令《工程建设项目施工招标投标办法》第五十八条国有资金占控股或者主导地位的依法必须进行招标的项目，招标人应当确定排名第一的中标候选人为中标人。排名第一的中标候选人放弃中标、因不可抗力提出不能履行合同、不按照招标文件的要求提交履约保证金，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w:t>
            </w:r>
          </w:p>
        </w:tc>
      </w:tr>
      <w:tr w:rsidR="009B49BF">
        <w:trPr>
          <w:jc w:val="center"/>
        </w:trPr>
        <w:tc>
          <w:tcPr>
            <w:tcW w:w="993" w:type="dxa"/>
            <w:vAlign w:val="center"/>
          </w:tcPr>
          <w:p w:rsidR="009B49BF" w:rsidRDefault="00B52679">
            <w:pPr>
              <w:spacing w:line="500" w:lineRule="exact"/>
              <w:ind w:leftChars="-160" w:left="-347" w:firstLineChars="140" w:firstLine="332"/>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lastRenderedPageBreak/>
              <w:t>8</w:t>
            </w:r>
            <w:r>
              <w:rPr>
                <w:rFonts w:ascii="仿宋_GB2312" w:eastAsia="仿宋_GB2312" w:hAnsi="宋体" w:hint="eastAsia"/>
                <w:color w:val="000000"/>
                <w:kern w:val="2"/>
                <w:sz w:val="24"/>
                <w:szCs w:val="24"/>
              </w:rPr>
              <w:t>.6</w:t>
            </w:r>
          </w:p>
        </w:tc>
        <w:tc>
          <w:tcPr>
            <w:tcW w:w="2219" w:type="dxa"/>
            <w:vAlign w:val="center"/>
          </w:tcPr>
          <w:p w:rsidR="009B49BF" w:rsidRDefault="00B52679">
            <w:pPr>
              <w:spacing w:line="480" w:lineRule="exact"/>
              <w:jc w:val="center"/>
              <w:rPr>
                <w:rFonts w:ascii="仿宋_GB2312" w:eastAsia="仿宋_GB2312" w:hAnsi="宋体"/>
                <w:color w:val="000000"/>
                <w:kern w:val="2"/>
                <w:sz w:val="24"/>
                <w:szCs w:val="24"/>
              </w:rPr>
            </w:pPr>
            <w:r>
              <w:rPr>
                <w:rFonts w:ascii="仿宋_GB2312" w:eastAsia="仿宋_GB2312" w:hAnsi="仿宋" w:cs="仿宋" w:hint="eastAsia"/>
                <w:color w:val="000000"/>
                <w:kern w:val="2"/>
                <w:sz w:val="24"/>
                <w:szCs w:val="24"/>
              </w:rPr>
              <w:t>合同中履行过程中材料单价调整</w:t>
            </w:r>
          </w:p>
        </w:tc>
        <w:tc>
          <w:tcPr>
            <w:tcW w:w="7655" w:type="dxa"/>
            <w:vAlign w:val="center"/>
          </w:tcPr>
          <w:p w:rsidR="009B49BF" w:rsidRDefault="00B52679">
            <w:pPr>
              <w:adjustRightInd w:val="0"/>
              <w:snapToGrid w:val="0"/>
              <w:spacing w:line="360" w:lineRule="auto"/>
              <w:rPr>
                <w:rFonts w:ascii="仿宋_GB2312" w:eastAsia="仿宋_GB2312" w:hAnsi="仿宋" w:cs="仿宋"/>
                <w:color w:val="000000"/>
                <w:kern w:val="2"/>
                <w:sz w:val="24"/>
                <w:szCs w:val="24"/>
              </w:rPr>
            </w:pPr>
            <w:bookmarkStart w:id="17" w:name="价格可以调整"/>
            <w:r>
              <w:rPr>
                <w:rFonts w:ascii="仿宋_GB2312" w:eastAsia="仿宋_GB2312" w:hAnsi="仿宋" w:cs="仿宋" w:hint="eastAsia"/>
                <w:color w:val="000000"/>
                <w:kern w:val="2"/>
                <w:sz w:val="24"/>
                <w:szCs w:val="24"/>
              </w:rPr>
              <w:t>□可以调整。按合同条款处理。</w:t>
            </w:r>
          </w:p>
          <w:p w:rsidR="009B49BF" w:rsidRDefault="00B52679">
            <w:pPr>
              <w:adjustRightInd w:val="0"/>
              <w:snapToGrid w:val="0"/>
              <w:spacing w:line="360" w:lineRule="auto"/>
              <w:rPr>
                <w:rFonts w:ascii="仿宋_GB2312" w:eastAsia="仿宋_GB2312" w:hAnsi="仿宋" w:cs="仿宋"/>
                <w:color w:val="000000"/>
                <w:kern w:val="2"/>
                <w:sz w:val="24"/>
                <w:szCs w:val="24"/>
              </w:rPr>
            </w:pPr>
            <w:bookmarkStart w:id="18" w:name="价格不可以调整"/>
            <w:bookmarkEnd w:id="17"/>
            <w:r>
              <w:rPr>
                <w:rFonts w:ascii="仿宋_GB2312" w:eastAsia="仿宋_GB2312" w:hAnsi="仿宋" w:cs="仿宋" w:hint="eastAsia"/>
                <w:color w:val="000000"/>
                <w:kern w:val="2"/>
                <w:sz w:val="24"/>
                <w:szCs w:val="24"/>
              </w:rPr>
              <w:t>□不可以调整。在履行合同时，应按照合同约定的单价和价格作价进行支付，即投标报价表中标明的单价和价格在合同执行过程中是固定不变的，不因物价波动而调整，风险和收益由承包人自行承担。但因法律变化引起的价格调整除外。</w:t>
            </w:r>
            <w:bookmarkEnd w:id="18"/>
          </w:p>
          <w:p w:rsidR="009B49BF" w:rsidRDefault="00B52679">
            <w:pPr>
              <w:adjustRightInd w:val="0"/>
              <w:snapToGrid w:val="0"/>
              <w:spacing w:line="360" w:lineRule="auto"/>
              <w:rPr>
                <w:rFonts w:ascii="仿宋_GB2312" w:eastAsia="仿宋_GB2312" w:hAnsi="仿宋" w:cs="仿宋"/>
                <w:color w:val="000000"/>
                <w:kern w:val="2"/>
                <w:sz w:val="24"/>
                <w:szCs w:val="24"/>
              </w:rPr>
            </w:pPr>
            <w:r>
              <w:rPr>
                <w:rFonts w:ascii="仿宋_GB2312" w:eastAsia="仿宋_GB2312" w:hAnsi="仿宋" w:cs="仿宋" w:hint="eastAsia"/>
                <w:color w:val="000000"/>
                <w:kern w:val="2"/>
                <w:sz w:val="24"/>
                <w:szCs w:val="24"/>
              </w:rPr>
              <w:t>注：</w:t>
            </w:r>
            <w:r>
              <w:rPr>
                <w:rFonts w:ascii="仿宋_GB2312" w:eastAsia="仿宋_GB2312" w:hAnsi="仿宋" w:cs="仿宋" w:hint="eastAsia"/>
                <w:color w:val="000000"/>
                <w:kern w:val="2"/>
                <w:sz w:val="24"/>
                <w:szCs w:val="24"/>
              </w:rPr>
              <w:t>(1)</w:t>
            </w:r>
            <w:r>
              <w:rPr>
                <w:rFonts w:ascii="仿宋_GB2312" w:eastAsia="仿宋_GB2312" w:hAnsi="仿宋" w:cs="仿宋" w:hint="eastAsia"/>
                <w:color w:val="000000"/>
                <w:kern w:val="2"/>
                <w:sz w:val="24"/>
                <w:szCs w:val="24"/>
              </w:rPr>
              <w:t>本项为单项选择。</w:t>
            </w:r>
          </w:p>
          <w:p w:rsidR="009B49BF" w:rsidRDefault="00B52679">
            <w:pPr>
              <w:adjustRightInd w:val="0"/>
              <w:snapToGrid w:val="0"/>
              <w:spacing w:line="360" w:lineRule="auto"/>
              <w:rPr>
                <w:rFonts w:ascii="仿宋_GB2312" w:eastAsia="仿宋_GB2312" w:hAnsi="仿宋" w:cs="仿宋"/>
                <w:color w:val="000000"/>
                <w:kern w:val="2"/>
                <w:sz w:val="24"/>
                <w:szCs w:val="24"/>
              </w:rPr>
            </w:pPr>
            <w:r>
              <w:rPr>
                <w:rFonts w:ascii="仿宋_GB2312" w:eastAsia="仿宋_GB2312" w:hAnsi="仿宋" w:cs="仿宋" w:hint="eastAsia"/>
                <w:color w:val="000000"/>
                <w:kern w:val="2"/>
                <w:sz w:val="24"/>
                <w:szCs w:val="24"/>
              </w:rPr>
              <w:t>(2)</w:t>
            </w:r>
            <w:r>
              <w:rPr>
                <w:rFonts w:ascii="仿宋_GB2312" w:eastAsia="仿宋_GB2312" w:hAnsi="仿宋" w:cs="仿宋" w:hint="eastAsia"/>
                <w:color w:val="000000"/>
                <w:kern w:val="2"/>
                <w:sz w:val="24"/>
                <w:szCs w:val="24"/>
              </w:rPr>
              <w:t>价格调整相关规定：</w:t>
            </w:r>
          </w:p>
          <w:p w:rsidR="009B49BF" w:rsidRDefault="00B52679">
            <w:pPr>
              <w:adjustRightInd w:val="0"/>
              <w:snapToGrid w:val="0"/>
              <w:spacing w:line="360" w:lineRule="auto"/>
              <w:rPr>
                <w:rFonts w:ascii="仿宋_GB2312" w:eastAsia="仿宋_GB2312" w:hAnsi="仿宋" w:cs="仿宋"/>
                <w:color w:val="000000"/>
                <w:kern w:val="2"/>
                <w:sz w:val="24"/>
                <w:szCs w:val="24"/>
              </w:rPr>
            </w:pPr>
            <w:r>
              <w:rPr>
                <w:rFonts w:ascii="仿宋_GB2312" w:eastAsia="仿宋_GB2312" w:hAnsi="仿宋" w:cs="仿宋" w:hint="eastAsia"/>
                <w:color w:val="000000"/>
                <w:kern w:val="2"/>
                <w:sz w:val="24"/>
                <w:szCs w:val="24"/>
              </w:rPr>
              <w:t>《工程建设项目施工招标投标办法》（七部委</w:t>
            </w:r>
            <w:r>
              <w:rPr>
                <w:rFonts w:ascii="仿宋_GB2312" w:eastAsia="仿宋_GB2312" w:hAnsi="仿宋" w:cs="仿宋" w:hint="eastAsia"/>
                <w:color w:val="000000"/>
                <w:kern w:val="2"/>
                <w:sz w:val="24"/>
                <w:szCs w:val="24"/>
              </w:rPr>
              <w:t>2013</w:t>
            </w:r>
            <w:r>
              <w:rPr>
                <w:rFonts w:ascii="仿宋_GB2312" w:eastAsia="仿宋_GB2312" w:hAnsi="仿宋" w:cs="仿宋" w:hint="eastAsia"/>
                <w:color w:val="000000"/>
                <w:kern w:val="2"/>
                <w:sz w:val="24"/>
                <w:szCs w:val="24"/>
              </w:rPr>
              <w:t>年</w:t>
            </w:r>
            <w:r>
              <w:rPr>
                <w:rFonts w:ascii="仿宋_GB2312" w:eastAsia="仿宋_GB2312" w:hAnsi="仿宋" w:cs="仿宋" w:hint="eastAsia"/>
                <w:color w:val="000000"/>
                <w:kern w:val="2"/>
                <w:sz w:val="24"/>
                <w:szCs w:val="24"/>
              </w:rPr>
              <w:t>4</w:t>
            </w:r>
            <w:r>
              <w:rPr>
                <w:rFonts w:ascii="仿宋_GB2312" w:eastAsia="仿宋_GB2312" w:hAnsi="仿宋" w:cs="仿宋" w:hint="eastAsia"/>
                <w:color w:val="000000"/>
                <w:kern w:val="2"/>
                <w:sz w:val="24"/>
                <w:szCs w:val="24"/>
              </w:rPr>
              <w:t>月修订的</w:t>
            </w:r>
            <w:r>
              <w:rPr>
                <w:rFonts w:ascii="仿宋_GB2312" w:eastAsia="仿宋_GB2312" w:hAnsi="仿宋" w:cs="仿宋" w:hint="eastAsia"/>
                <w:color w:val="000000"/>
                <w:kern w:val="2"/>
                <w:sz w:val="24"/>
                <w:szCs w:val="24"/>
              </w:rPr>
              <w:t>30</w:t>
            </w:r>
            <w:r>
              <w:rPr>
                <w:rFonts w:ascii="仿宋_GB2312" w:eastAsia="仿宋_GB2312" w:hAnsi="仿宋" w:cs="仿宋" w:hint="eastAsia"/>
                <w:color w:val="000000"/>
                <w:kern w:val="2"/>
                <w:sz w:val="24"/>
                <w:szCs w:val="24"/>
              </w:rPr>
              <w:t>号令）“第三十条施工招标项目工期较长的，招标文件中可以规定工程造</w:t>
            </w:r>
            <w:r>
              <w:rPr>
                <w:rFonts w:ascii="仿宋_GB2312" w:eastAsia="仿宋_GB2312" w:hAnsi="仿宋" w:cs="仿宋" w:hint="eastAsia"/>
                <w:color w:val="000000"/>
                <w:kern w:val="2"/>
                <w:sz w:val="24"/>
                <w:szCs w:val="24"/>
              </w:rPr>
              <w:lastRenderedPageBreak/>
              <w:t>价指数体系、价格调整因素和调整方法。”</w:t>
            </w:r>
          </w:p>
          <w:p w:rsidR="009B49BF" w:rsidRDefault="00B52679">
            <w:pPr>
              <w:adjustRightInd w:val="0"/>
              <w:snapToGrid w:val="0"/>
              <w:spacing w:line="360" w:lineRule="auto"/>
              <w:rPr>
                <w:rFonts w:ascii="仿宋_GB2312" w:eastAsia="仿宋_GB2312" w:hAnsi="仿宋" w:cs="仿宋"/>
                <w:color w:val="000000"/>
                <w:kern w:val="2"/>
                <w:sz w:val="24"/>
                <w:szCs w:val="24"/>
              </w:rPr>
            </w:pPr>
            <w:r>
              <w:rPr>
                <w:rFonts w:ascii="仿宋_GB2312" w:eastAsia="仿宋_GB2312" w:hAnsi="仿宋" w:cs="仿宋" w:hint="eastAsia"/>
                <w:color w:val="000000"/>
                <w:kern w:val="2"/>
                <w:sz w:val="24"/>
                <w:szCs w:val="24"/>
              </w:rPr>
              <w:t>(3)</w:t>
            </w:r>
            <w:r>
              <w:rPr>
                <w:rFonts w:ascii="仿宋_GB2312" w:eastAsia="仿宋_GB2312" w:hAnsi="仿宋" w:cs="仿宋" w:hint="eastAsia"/>
                <w:color w:val="000000"/>
                <w:kern w:val="2"/>
                <w:sz w:val="24"/>
                <w:szCs w:val="24"/>
              </w:rPr>
              <w:t>即使是价格可以调整的合同，中标人也应自己承担在投标文件中自主报价低于市场价格所带来的风险。</w:t>
            </w:r>
          </w:p>
          <w:p w:rsidR="009B49BF" w:rsidRDefault="00B52679">
            <w:pPr>
              <w:adjustRightInd w:val="0"/>
              <w:snapToGrid w:val="0"/>
              <w:spacing w:line="360" w:lineRule="auto"/>
              <w:rPr>
                <w:rFonts w:ascii="仿宋_GB2312" w:eastAsia="仿宋_GB2312" w:hAnsi="仿宋" w:cs="仿宋"/>
                <w:color w:val="000000"/>
                <w:kern w:val="2"/>
                <w:sz w:val="24"/>
                <w:szCs w:val="24"/>
              </w:rPr>
            </w:pPr>
            <w:r>
              <w:rPr>
                <w:rFonts w:ascii="仿宋_GB2312" w:eastAsia="仿宋_GB2312" w:hAnsi="仿宋" w:cs="仿宋" w:hint="eastAsia"/>
                <w:color w:val="000000"/>
                <w:kern w:val="2"/>
                <w:sz w:val="24"/>
                <w:szCs w:val="24"/>
              </w:rPr>
              <w:t>(4)</w:t>
            </w:r>
            <w:r>
              <w:rPr>
                <w:rFonts w:ascii="仿宋_GB2312" w:eastAsia="仿宋_GB2312" w:hAnsi="仿宋" w:cs="仿宋" w:hint="eastAsia"/>
                <w:color w:val="000000"/>
                <w:kern w:val="2"/>
                <w:sz w:val="24"/>
                <w:szCs w:val="24"/>
              </w:rPr>
              <w:t>即使是价格不可以调整的合同，招标人因未按照合同约定的时间和要求提供原材料、设备、场地、资金、技术资料等，造成工期延误的，招标人也应承担停工、窝工等损失以及原材料由此上涨所带来的损失。双方都有责任的，应当各自承担相应的责任。</w:t>
            </w:r>
          </w:p>
        </w:tc>
      </w:tr>
      <w:tr w:rsidR="009B49BF">
        <w:trPr>
          <w:jc w:val="center"/>
        </w:trPr>
        <w:tc>
          <w:tcPr>
            <w:tcW w:w="993" w:type="dxa"/>
            <w:vAlign w:val="center"/>
          </w:tcPr>
          <w:p w:rsidR="009B49BF" w:rsidRDefault="00B52679">
            <w:pPr>
              <w:spacing w:line="480" w:lineRule="exact"/>
              <w:ind w:leftChars="-160" w:left="-347" w:firstLineChars="140" w:firstLine="332"/>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lastRenderedPageBreak/>
              <w:t>8.7</w:t>
            </w:r>
          </w:p>
        </w:tc>
        <w:tc>
          <w:tcPr>
            <w:tcW w:w="2219" w:type="dxa"/>
            <w:vAlign w:val="center"/>
          </w:tcPr>
          <w:p w:rsidR="009B49BF" w:rsidRDefault="00B52679">
            <w:pPr>
              <w:spacing w:line="480" w:lineRule="exact"/>
              <w:ind w:leftChars="-160" w:left="-347" w:firstLineChars="140" w:firstLine="332"/>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严禁转包和违法分包包</w:t>
            </w:r>
          </w:p>
        </w:tc>
        <w:tc>
          <w:tcPr>
            <w:tcW w:w="7655" w:type="dxa"/>
            <w:vAlign w:val="center"/>
          </w:tcPr>
          <w:p w:rsidR="009B49BF" w:rsidRDefault="00B52679">
            <w:pPr>
              <w:spacing w:line="480" w:lineRule="exact"/>
              <w:rPr>
                <w:rFonts w:ascii="仿宋_GB2312" w:eastAsia="仿宋_GB2312" w:hAnsi="仿宋" w:cs="仿宋"/>
                <w:color w:val="000000"/>
                <w:kern w:val="2"/>
                <w:sz w:val="24"/>
                <w:szCs w:val="24"/>
              </w:rPr>
            </w:pPr>
            <w:r>
              <w:rPr>
                <w:rFonts w:ascii="仿宋_GB2312" w:eastAsia="仿宋_GB2312" w:hAnsi="仿宋" w:cs="仿宋" w:hint="eastAsia"/>
                <w:color w:val="000000"/>
                <w:kern w:val="2"/>
                <w:sz w:val="24"/>
                <w:szCs w:val="24"/>
              </w:rPr>
              <w:t>未经行政主管部门批准，中标人不能变更负责人。</w:t>
            </w:r>
          </w:p>
          <w:p w:rsidR="009B49BF" w:rsidRDefault="00B52679">
            <w:pPr>
              <w:spacing w:line="480" w:lineRule="exact"/>
              <w:rPr>
                <w:rFonts w:ascii="仿宋_GB2312" w:eastAsia="仿宋_GB2312" w:hAnsi="仿宋" w:cs="仿宋"/>
                <w:color w:val="000000"/>
                <w:kern w:val="2"/>
                <w:sz w:val="24"/>
                <w:szCs w:val="24"/>
              </w:rPr>
            </w:pPr>
            <w:r>
              <w:rPr>
                <w:rFonts w:ascii="仿宋_GB2312" w:eastAsia="仿宋_GB2312" w:hAnsi="仿宋" w:cs="仿宋" w:hint="eastAsia"/>
                <w:color w:val="000000"/>
                <w:kern w:val="2"/>
                <w:sz w:val="24"/>
                <w:szCs w:val="24"/>
              </w:rPr>
              <w:t>凡招标文件未明确可以分包的，中标人不得进行分包。</w:t>
            </w:r>
          </w:p>
          <w:p w:rsidR="009B49BF" w:rsidRDefault="00B52679">
            <w:pPr>
              <w:spacing w:line="480" w:lineRule="exact"/>
              <w:rPr>
                <w:rFonts w:ascii="仿宋_GB2312" w:eastAsia="仿宋_GB2312" w:hAnsi="仿宋" w:cs="仿宋"/>
                <w:color w:val="000000"/>
                <w:kern w:val="2"/>
                <w:sz w:val="24"/>
                <w:szCs w:val="24"/>
              </w:rPr>
            </w:pPr>
            <w:r>
              <w:rPr>
                <w:rFonts w:ascii="仿宋_GB2312" w:eastAsia="仿宋_GB2312" w:hAnsi="仿宋" w:cs="仿宋" w:hint="eastAsia"/>
                <w:color w:val="000000"/>
                <w:kern w:val="2"/>
                <w:sz w:val="24"/>
                <w:szCs w:val="24"/>
              </w:rPr>
              <w:t>中标人项目负责人与投标文件不符的视为转包。</w:t>
            </w:r>
          </w:p>
        </w:tc>
      </w:tr>
      <w:tr w:rsidR="009B49BF">
        <w:trPr>
          <w:jc w:val="center"/>
        </w:trPr>
        <w:tc>
          <w:tcPr>
            <w:tcW w:w="993" w:type="dxa"/>
            <w:vAlign w:val="center"/>
          </w:tcPr>
          <w:p w:rsidR="009B49BF" w:rsidRDefault="00B52679">
            <w:pPr>
              <w:spacing w:line="480" w:lineRule="exact"/>
              <w:ind w:leftChars="-160" w:left="-347" w:firstLineChars="140" w:firstLine="332"/>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8.8</w:t>
            </w:r>
          </w:p>
        </w:tc>
        <w:tc>
          <w:tcPr>
            <w:tcW w:w="2219" w:type="dxa"/>
            <w:vAlign w:val="center"/>
          </w:tcPr>
          <w:p w:rsidR="009B49BF" w:rsidRDefault="00B52679">
            <w:pPr>
              <w:spacing w:line="480" w:lineRule="exact"/>
              <w:ind w:leftChars="-160" w:left="-347" w:firstLineChars="140" w:firstLine="332"/>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合同备案</w:t>
            </w:r>
          </w:p>
        </w:tc>
        <w:tc>
          <w:tcPr>
            <w:tcW w:w="7655" w:type="dxa"/>
            <w:vAlign w:val="center"/>
          </w:tcPr>
          <w:p w:rsidR="009B49BF" w:rsidRDefault="00B52679">
            <w:pPr>
              <w:spacing w:line="480" w:lineRule="exact"/>
              <w:rPr>
                <w:rFonts w:ascii="仿宋_GB2312" w:eastAsia="仿宋_GB2312" w:hAnsi="仿宋" w:cs="仿宋"/>
                <w:color w:val="000000"/>
                <w:kern w:val="2"/>
                <w:sz w:val="24"/>
                <w:szCs w:val="24"/>
              </w:rPr>
            </w:pPr>
            <w:r>
              <w:rPr>
                <w:rFonts w:ascii="仿宋_GB2312" w:eastAsia="仿宋_GB2312" w:hAnsi="仿宋" w:cs="仿宋" w:hint="eastAsia"/>
                <w:color w:val="000000"/>
                <w:kern w:val="2"/>
                <w:sz w:val="24"/>
                <w:szCs w:val="24"/>
              </w:rPr>
              <w:t>承包合同按有关规定备案</w:t>
            </w:r>
          </w:p>
          <w:p w:rsidR="009B49BF" w:rsidRDefault="00B52679">
            <w:pPr>
              <w:spacing w:line="480" w:lineRule="exact"/>
              <w:rPr>
                <w:rFonts w:ascii="仿宋_GB2312" w:eastAsia="仿宋_GB2312" w:hAnsi="仿宋" w:cs="仿宋"/>
                <w:color w:val="000000"/>
                <w:spacing w:val="-6"/>
                <w:kern w:val="2"/>
                <w:sz w:val="24"/>
                <w:szCs w:val="24"/>
              </w:rPr>
            </w:pPr>
            <w:r>
              <w:rPr>
                <w:rFonts w:ascii="仿宋_GB2312" w:eastAsia="仿宋_GB2312" w:hAnsi="仿宋" w:cs="仿宋" w:hint="eastAsia"/>
                <w:color w:val="000000"/>
                <w:spacing w:val="-6"/>
                <w:kern w:val="2"/>
                <w:sz w:val="24"/>
                <w:szCs w:val="24"/>
              </w:rPr>
              <w:t>双方当事人就合同产生纠纷时，以备案的中标合同作为根据。</w:t>
            </w:r>
          </w:p>
        </w:tc>
      </w:tr>
      <w:tr w:rsidR="009B49BF">
        <w:trPr>
          <w:jc w:val="center"/>
        </w:trPr>
        <w:tc>
          <w:tcPr>
            <w:tcW w:w="993" w:type="dxa"/>
            <w:vAlign w:val="center"/>
          </w:tcPr>
          <w:p w:rsidR="009B49BF" w:rsidRDefault="00B52679">
            <w:pPr>
              <w:spacing w:line="480" w:lineRule="exact"/>
              <w:ind w:leftChars="-160" w:left="-347" w:firstLineChars="140" w:firstLine="332"/>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8.9</w:t>
            </w:r>
          </w:p>
        </w:tc>
        <w:tc>
          <w:tcPr>
            <w:tcW w:w="2219" w:type="dxa"/>
            <w:vAlign w:val="center"/>
          </w:tcPr>
          <w:p w:rsidR="009B49BF" w:rsidRDefault="00B52679">
            <w:pPr>
              <w:spacing w:line="480" w:lineRule="exact"/>
              <w:ind w:leftChars="-160" w:left="-347" w:firstLineChars="140" w:firstLine="332"/>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投标文件中的真实性要求</w:t>
            </w:r>
          </w:p>
        </w:tc>
        <w:tc>
          <w:tcPr>
            <w:tcW w:w="7655" w:type="dxa"/>
            <w:vAlign w:val="center"/>
          </w:tcPr>
          <w:p w:rsidR="009B49BF" w:rsidRDefault="00B52679">
            <w:pPr>
              <w:spacing w:line="480" w:lineRule="exact"/>
              <w:rPr>
                <w:rFonts w:ascii="仿宋_GB2312" w:eastAsia="仿宋_GB2312" w:hAnsi="仿宋" w:cs="仿宋"/>
                <w:color w:val="000000"/>
                <w:kern w:val="2"/>
                <w:sz w:val="24"/>
                <w:szCs w:val="24"/>
              </w:rPr>
            </w:pPr>
            <w:r>
              <w:rPr>
                <w:rFonts w:ascii="仿宋_GB2312" w:eastAsia="仿宋_GB2312" w:hAnsi="仿宋" w:cs="仿宋" w:hint="eastAsia"/>
                <w:color w:val="000000"/>
                <w:kern w:val="2"/>
                <w:sz w:val="24"/>
                <w:szCs w:val="24"/>
              </w:rPr>
              <w:t>投标人所递交的投标文件（包括有关资料、澄清）应真实可信，不存在虚假（包括隐瞒），投标人声明不存在限制投标情形，但被发现存在投标限制情形的，构成隐瞒，属于虚假投标行为。</w:t>
            </w:r>
          </w:p>
          <w:p w:rsidR="009B49BF" w:rsidRDefault="00B52679">
            <w:pPr>
              <w:spacing w:line="480" w:lineRule="exact"/>
              <w:rPr>
                <w:rFonts w:ascii="仿宋_GB2312" w:eastAsia="仿宋_GB2312" w:hAnsi="仿宋" w:cs="仿宋"/>
                <w:color w:val="000000"/>
                <w:kern w:val="2"/>
                <w:sz w:val="24"/>
                <w:szCs w:val="24"/>
              </w:rPr>
            </w:pPr>
            <w:r>
              <w:rPr>
                <w:rFonts w:ascii="仿宋_GB2312" w:eastAsia="仿宋_GB2312" w:hAnsi="仿宋" w:cs="仿宋" w:hint="eastAsia"/>
                <w:color w:val="000000"/>
                <w:kern w:val="2"/>
                <w:sz w:val="24"/>
                <w:szCs w:val="24"/>
              </w:rPr>
              <w:t>如投标文件存在虚假，在评标阶段，评标委员会应该将该投标文件作废标处理；中标候选人确定后发现的，招标人和招标行政监督部门可以取消中标候选人或中标资格。</w:t>
            </w:r>
          </w:p>
        </w:tc>
      </w:tr>
      <w:tr w:rsidR="009B49BF">
        <w:trPr>
          <w:jc w:val="center"/>
        </w:trPr>
        <w:tc>
          <w:tcPr>
            <w:tcW w:w="993" w:type="dxa"/>
            <w:vAlign w:val="center"/>
          </w:tcPr>
          <w:p w:rsidR="009B49BF" w:rsidRDefault="00B52679">
            <w:pPr>
              <w:spacing w:line="500" w:lineRule="exact"/>
              <w:ind w:leftChars="-160" w:left="-347" w:firstLineChars="140" w:firstLine="332"/>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8.10</w:t>
            </w:r>
          </w:p>
        </w:tc>
        <w:tc>
          <w:tcPr>
            <w:tcW w:w="2219" w:type="dxa"/>
            <w:vAlign w:val="center"/>
          </w:tcPr>
          <w:p w:rsidR="009B49BF" w:rsidRDefault="00B52679">
            <w:pPr>
              <w:spacing w:line="480" w:lineRule="exact"/>
              <w:ind w:leftChars="-160" w:left="-347" w:firstLineChars="140" w:firstLine="332"/>
              <w:rPr>
                <w:rFonts w:ascii="仿宋_GB2312" w:eastAsia="仿宋_GB2312" w:hAnsi="宋体"/>
                <w:color w:val="000000"/>
                <w:kern w:val="2"/>
                <w:sz w:val="24"/>
                <w:szCs w:val="24"/>
              </w:rPr>
            </w:pPr>
            <w:r>
              <w:rPr>
                <w:rFonts w:ascii="仿宋_GB2312" w:eastAsia="仿宋_GB2312" w:hAnsi="仿宋" w:cs="仿宋" w:hint="eastAsia"/>
                <w:color w:val="000000"/>
                <w:kern w:val="2"/>
                <w:sz w:val="24"/>
                <w:szCs w:val="24"/>
              </w:rPr>
              <w:t>评标结果公示期</w:t>
            </w:r>
          </w:p>
        </w:tc>
        <w:tc>
          <w:tcPr>
            <w:tcW w:w="7655" w:type="dxa"/>
            <w:vAlign w:val="center"/>
          </w:tcPr>
          <w:p w:rsidR="009B49BF" w:rsidRDefault="00B52679">
            <w:pPr>
              <w:spacing w:line="500" w:lineRule="exact"/>
              <w:rPr>
                <w:rFonts w:ascii="仿宋_GB2312" w:eastAsia="仿宋_GB2312" w:hAnsi="仿宋" w:cs="仿宋"/>
                <w:color w:val="000000"/>
                <w:kern w:val="2"/>
                <w:sz w:val="24"/>
                <w:szCs w:val="24"/>
              </w:rPr>
            </w:pPr>
            <w:r>
              <w:rPr>
                <w:rFonts w:ascii="仿宋_GB2312" w:eastAsia="仿宋_GB2312" w:hAnsi="仿宋" w:cs="仿宋" w:hint="eastAsia"/>
                <w:color w:val="000000"/>
                <w:kern w:val="2"/>
                <w:sz w:val="24"/>
                <w:szCs w:val="24"/>
              </w:rPr>
              <w:t>在</w:t>
            </w:r>
            <w:r>
              <w:rPr>
                <w:rFonts w:ascii="仿宋_GB2312" w:eastAsia="仿宋_GB2312" w:hAnsi="仿宋" w:cs="仿宋" w:hint="eastAsia"/>
                <w:color w:val="000000"/>
                <w:kern w:val="2"/>
                <w:sz w:val="24"/>
                <w:szCs w:val="24"/>
                <w:lang/>
              </w:rPr>
              <w:t>全国公共资源交易平台（四川省·广元市）</w:t>
            </w:r>
            <w:r>
              <w:rPr>
                <w:rFonts w:ascii="仿宋_GB2312" w:eastAsia="仿宋_GB2312" w:hAnsi="仿宋" w:cs="仿宋" w:hint="eastAsia"/>
                <w:color w:val="000000"/>
                <w:kern w:val="2"/>
                <w:sz w:val="24"/>
                <w:szCs w:val="24"/>
              </w:rPr>
              <w:t>公示三个工作日</w:t>
            </w:r>
          </w:p>
        </w:tc>
      </w:tr>
      <w:tr w:rsidR="009B49BF">
        <w:trPr>
          <w:jc w:val="center"/>
        </w:trPr>
        <w:tc>
          <w:tcPr>
            <w:tcW w:w="993" w:type="dxa"/>
            <w:vAlign w:val="center"/>
          </w:tcPr>
          <w:p w:rsidR="009B49BF" w:rsidRDefault="00B52679">
            <w:pPr>
              <w:spacing w:line="480" w:lineRule="exact"/>
              <w:ind w:leftChars="-160" w:left="-347" w:firstLineChars="140" w:firstLine="332"/>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8.11</w:t>
            </w:r>
          </w:p>
        </w:tc>
        <w:tc>
          <w:tcPr>
            <w:tcW w:w="2219" w:type="dxa"/>
            <w:vAlign w:val="center"/>
          </w:tcPr>
          <w:p w:rsidR="009B49BF" w:rsidRDefault="00B52679">
            <w:pPr>
              <w:spacing w:line="480" w:lineRule="exact"/>
              <w:ind w:leftChars="-160" w:left="-347" w:firstLineChars="140" w:firstLine="332"/>
              <w:rPr>
                <w:rFonts w:ascii="仿宋_GB2312" w:eastAsia="仿宋_GB2312" w:hAnsi="仿宋" w:cs="仿宋"/>
                <w:color w:val="000000"/>
                <w:kern w:val="2"/>
                <w:sz w:val="24"/>
                <w:szCs w:val="24"/>
              </w:rPr>
            </w:pPr>
            <w:r>
              <w:rPr>
                <w:rFonts w:ascii="仿宋_GB2312" w:eastAsia="仿宋_GB2312" w:hAnsi="仿宋" w:cs="仿宋" w:hint="eastAsia"/>
                <w:color w:val="000000"/>
                <w:kern w:val="2"/>
                <w:sz w:val="24"/>
                <w:szCs w:val="24"/>
              </w:rPr>
              <w:t>随机抽取方式</w:t>
            </w:r>
          </w:p>
        </w:tc>
        <w:tc>
          <w:tcPr>
            <w:tcW w:w="7655" w:type="dxa"/>
            <w:vAlign w:val="center"/>
          </w:tcPr>
          <w:p w:rsidR="009B49BF" w:rsidRDefault="00B52679">
            <w:pPr>
              <w:spacing w:line="480" w:lineRule="exact"/>
              <w:rPr>
                <w:rFonts w:ascii="仿宋_GB2312" w:eastAsia="仿宋_GB2312" w:hAnsi="仿宋" w:cs="仿宋"/>
                <w:kern w:val="2"/>
                <w:sz w:val="24"/>
                <w:szCs w:val="24"/>
              </w:rPr>
            </w:pPr>
            <w:r>
              <w:rPr>
                <w:rFonts w:ascii="仿宋_GB2312" w:eastAsia="仿宋_GB2312" w:hAnsi="仿宋" w:cs="仿宋" w:hint="eastAsia"/>
                <w:kern w:val="2"/>
                <w:sz w:val="24"/>
                <w:szCs w:val="24"/>
              </w:rPr>
              <w:t>摇号抽取：用抽取球随机抽取。</w:t>
            </w:r>
          </w:p>
          <w:p w:rsidR="009B49BF" w:rsidRDefault="00B52679">
            <w:pPr>
              <w:spacing w:line="480" w:lineRule="exact"/>
              <w:rPr>
                <w:rFonts w:ascii="仿宋_GB2312" w:eastAsia="仿宋_GB2312" w:hAnsi="仿宋" w:cs="仿宋"/>
                <w:kern w:val="2"/>
                <w:sz w:val="24"/>
                <w:szCs w:val="24"/>
              </w:rPr>
            </w:pPr>
            <w:r>
              <w:rPr>
                <w:rFonts w:ascii="仿宋_GB2312" w:eastAsia="仿宋_GB2312" w:hAnsi="仿宋" w:cs="仿宋" w:hint="eastAsia"/>
                <w:kern w:val="2"/>
                <w:sz w:val="24"/>
                <w:szCs w:val="24"/>
              </w:rPr>
              <w:t>随机抽取工作由招标人或招标代理机构实施。</w:t>
            </w:r>
          </w:p>
        </w:tc>
      </w:tr>
      <w:tr w:rsidR="009B49BF">
        <w:trPr>
          <w:jc w:val="center"/>
        </w:trPr>
        <w:tc>
          <w:tcPr>
            <w:tcW w:w="993" w:type="dxa"/>
            <w:vAlign w:val="center"/>
          </w:tcPr>
          <w:p w:rsidR="009B49BF" w:rsidRDefault="00B52679">
            <w:pPr>
              <w:spacing w:line="480" w:lineRule="exact"/>
              <w:ind w:leftChars="-160" w:left="-347" w:firstLineChars="140" w:firstLine="332"/>
              <w:rPr>
                <w:rFonts w:ascii="仿宋_GB2312" w:eastAsia="仿宋_GB2312" w:hAnsi="仿宋" w:cs="仿宋"/>
                <w:color w:val="000000"/>
                <w:kern w:val="2"/>
                <w:sz w:val="24"/>
                <w:szCs w:val="24"/>
              </w:rPr>
            </w:pPr>
            <w:r>
              <w:rPr>
                <w:rFonts w:ascii="仿宋_GB2312" w:eastAsia="仿宋_GB2312" w:hAnsi="仿宋" w:cs="仿宋" w:hint="eastAsia"/>
                <w:color w:val="000000"/>
                <w:kern w:val="2"/>
                <w:sz w:val="24"/>
                <w:szCs w:val="24"/>
              </w:rPr>
              <w:t>8.12</w:t>
            </w:r>
          </w:p>
        </w:tc>
        <w:tc>
          <w:tcPr>
            <w:tcW w:w="2219" w:type="dxa"/>
            <w:vAlign w:val="center"/>
          </w:tcPr>
          <w:p w:rsidR="009B49BF" w:rsidRDefault="00B52679">
            <w:pPr>
              <w:spacing w:line="580" w:lineRule="exact"/>
              <w:rPr>
                <w:rFonts w:ascii="仿宋_GB2312" w:eastAsia="仿宋_GB2312" w:hAnsi="仿宋" w:cs="仿宋"/>
                <w:color w:val="000000"/>
                <w:kern w:val="2"/>
                <w:sz w:val="24"/>
                <w:szCs w:val="24"/>
              </w:rPr>
            </w:pPr>
            <w:r>
              <w:rPr>
                <w:rFonts w:ascii="仿宋_GB2312" w:eastAsia="仿宋_GB2312" w:hAnsi="仿宋" w:cs="仿宋" w:hint="eastAsia"/>
                <w:color w:val="000000"/>
                <w:kern w:val="2"/>
                <w:sz w:val="24"/>
                <w:szCs w:val="24"/>
              </w:rPr>
              <w:t>报价相同企业排序</w:t>
            </w:r>
          </w:p>
        </w:tc>
        <w:tc>
          <w:tcPr>
            <w:tcW w:w="7655" w:type="dxa"/>
            <w:vAlign w:val="center"/>
          </w:tcPr>
          <w:p w:rsidR="009B49BF" w:rsidRDefault="00B52679">
            <w:pPr>
              <w:spacing w:line="560" w:lineRule="exact"/>
              <w:rPr>
                <w:rFonts w:ascii="仿宋_GB2312" w:eastAsia="仿宋_GB2312" w:hAnsi="仿宋" w:cs="仿宋"/>
                <w:kern w:val="2"/>
                <w:sz w:val="24"/>
                <w:szCs w:val="24"/>
              </w:rPr>
            </w:pPr>
            <w:r>
              <w:rPr>
                <w:rFonts w:ascii="仿宋_GB2312" w:eastAsia="仿宋_GB2312" w:hAnsi="仿宋" w:cs="仿宋" w:hint="eastAsia"/>
                <w:kern w:val="2"/>
                <w:sz w:val="24"/>
                <w:szCs w:val="24"/>
              </w:rPr>
              <w:t>业主或招标代理机构现场随机选取</w:t>
            </w:r>
            <w:r>
              <w:rPr>
                <w:rFonts w:ascii="仿宋_GB2312" w:eastAsia="仿宋_GB2312" w:hAnsi="仿宋" w:cs="仿宋"/>
                <w:kern w:val="2"/>
                <w:sz w:val="24"/>
                <w:szCs w:val="24"/>
              </w:rPr>
              <w:t>1</w:t>
            </w:r>
            <w:r>
              <w:rPr>
                <w:rFonts w:ascii="仿宋_GB2312" w:eastAsia="仿宋_GB2312" w:hAnsi="仿宋" w:cs="仿宋" w:hint="eastAsia"/>
                <w:kern w:val="2"/>
                <w:sz w:val="24"/>
                <w:szCs w:val="24"/>
              </w:rPr>
              <w:t>名投标人代表检查抽取箱密封等情况并签字确认。由代理机构或业主代表把编号为</w:t>
            </w:r>
            <w:r>
              <w:rPr>
                <w:rFonts w:ascii="仿宋_GB2312" w:eastAsia="仿宋_GB2312" w:hAnsi="仿宋" w:cs="仿宋"/>
                <w:kern w:val="2"/>
                <w:sz w:val="24"/>
                <w:szCs w:val="24"/>
              </w:rPr>
              <w:t>1</w:t>
            </w:r>
            <w:r>
              <w:rPr>
                <w:rFonts w:ascii="仿宋_GB2312" w:eastAsia="仿宋_GB2312" w:hAnsi="仿宋" w:cs="仿宋" w:hint="eastAsia"/>
                <w:kern w:val="2"/>
                <w:sz w:val="24"/>
                <w:szCs w:val="24"/>
              </w:rPr>
              <w:t>、</w:t>
            </w:r>
            <w:r>
              <w:rPr>
                <w:rFonts w:ascii="仿宋_GB2312" w:eastAsia="仿宋_GB2312" w:hAnsi="仿宋" w:cs="仿宋"/>
                <w:kern w:val="2"/>
                <w:sz w:val="24"/>
                <w:szCs w:val="24"/>
              </w:rPr>
              <w:t>2</w:t>
            </w:r>
            <w:r>
              <w:rPr>
                <w:rFonts w:ascii="仿宋_GB2312" w:eastAsia="仿宋_GB2312" w:hAnsi="仿宋" w:cs="仿宋" w:hint="eastAsia"/>
                <w:kern w:val="2"/>
                <w:sz w:val="24"/>
                <w:szCs w:val="24"/>
              </w:rPr>
              <w:t>、</w:t>
            </w:r>
            <w:r>
              <w:rPr>
                <w:rFonts w:ascii="仿宋_GB2312" w:eastAsia="仿宋_GB2312" w:hAnsi="仿宋" w:cs="仿宋"/>
                <w:kern w:val="2"/>
                <w:sz w:val="24"/>
                <w:szCs w:val="24"/>
              </w:rPr>
              <w:t>3</w:t>
            </w:r>
            <w:r>
              <w:rPr>
                <w:rFonts w:ascii="仿宋_GB2312" w:eastAsia="仿宋_GB2312" w:hAnsi="仿宋" w:cs="仿宋" w:hint="eastAsia"/>
                <w:kern w:val="2"/>
                <w:sz w:val="24"/>
                <w:szCs w:val="24"/>
              </w:rPr>
              <w:t>……的抽取球放入箱内，直到完本次与所有报价相同的投标人数量的抽取球为止，由投标人确认无误后由代理机构对箱内的抽取球摇匀，直到现场投标人无异议为止；由电脑对报价相同的投标人的抽取顺序进行随机排序，然后报价相同的投标人按电脑随机排序的顺序分别抽取球，再按抽取编号顺</w:t>
            </w:r>
            <w:r>
              <w:rPr>
                <w:rFonts w:ascii="仿宋_GB2312" w:eastAsia="仿宋_GB2312" w:hAnsi="仿宋" w:cs="仿宋" w:hint="eastAsia"/>
                <w:kern w:val="2"/>
                <w:sz w:val="24"/>
                <w:szCs w:val="24"/>
              </w:rPr>
              <w:lastRenderedPageBreak/>
              <w:t>序由小到大对报价相同的投标人排序，编号为</w:t>
            </w:r>
            <w:r>
              <w:rPr>
                <w:rFonts w:ascii="仿宋_GB2312" w:eastAsia="仿宋_GB2312" w:hAnsi="仿宋" w:cs="仿宋"/>
                <w:kern w:val="2"/>
                <w:sz w:val="24"/>
                <w:szCs w:val="24"/>
              </w:rPr>
              <w:t>1</w:t>
            </w:r>
            <w:r>
              <w:rPr>
                <w:rFonts w:ascii="仿宋_GB2312" w:eastAsia="仿宋_GB2312" w:hAnsi="仿宋" w:cs="仿宋" w:hint="eastAsia"/>
                <w:kern w:val="2"/>
                <w:sz w:val="24"/>
                <w:szCs w:val="24"/>
              </w:rPr>
              <w:t>的为第一名，编号</w:t>
            </w:r>
            <w:r>
              <w:rPr>
                <w:rFonts w:ascii="仿宋_GB2312" w:eastAsia="仿宋_GB2312" w:hAnsi="仿宋" w:cs="仿宋"/>
                <w:kern w:val="2"/>
                <w:sz w:val="24"/>
                <w:szCs w:val="24"/>
              </w:rPr>
              <w:t>2</w:t>
            </w:r>
            <w:r>
              <w:rPr>
                <w:rFonts w:ascii="仿宋_GB2312" w:eastAsia="仿宋_GB2312" w:hAnsi="仿宋" w:cs="仿宋" w:hint="eastAsia"/>
                <w:kern w:val="2"/>
                <w:sz w:val="24"/>
                <w:szCs w:val="24"/>
              </w:rPr>
              <w:t>为第二名，依次为对应为</w:t>
            </w:r>
            <w:r>
              <w:rPr>
                <w:rFonts w:ascii="仿宋_GB2312" w:eastAsia="仿宋_GB2312" w:hAnsi="仿宋" w:cs="仿宋"/>
                <w:kern w:val="2"/>
                <w:sz w:val="24"/>
                <w:szCs w:val="24"/>
              </w:rPr>
              <w:t>3</w:t>
            </w:r>
            <w:r>
              <w:rPr>
                <w:rFonts w:ascii="仿宋_GB2312" w:eastAsia="仿宋_GB2312" w:hAnsi="仿宋" w:cs="仿宋" w:hint="eastAsia"/>
                <w:kern w:val="2"/>
                <w:sz w:val="24"/>
                <w:szCs w:val="24"/>
              </w:rPr>
              <w:t>、</w:t>
            </w:r>
            <w:r>
              <w:rPr>
                <w:rFonts w:ascii="仿宋_GB2312" w:eastAsia="仿宋_GB2312" w:hAnsi="仿宋" w:cs="仿宋"/>
                <w:kern w:val="2"/>
                <w:sz w:val="24"/>
                <w:szCs w:val="24"/>
              </w:rPr>
              <w:t>4</w:t>
            </w:r>
            <w:r>
              <w:rPr>
                <w:rFonts w:ascii="仿宋_GB2312" w:eastAsia="仿宋_GB2312" w:hAnsi="仿宋" w:cs="仿宋" w:hint="eastAsia"/>
                <w:kern w:val="2"/>
                <w:sz w:val="24"/>
                <w:szCs w:val="24"/>
              </w:rPr>
              <w:t>、</w:t>
            </w:r>
            <w:r>
              <w:rPr>
                <w:rFonts w:ascii="仿宋_GB2312" w:eastAsia="仿宋_GB2312" w:hAnsi="仿宋" w:cs="仿宋"/>
                <w:kern w:val="2"/>
                <w:sz w:val="24"/>
                <w:szCs w:val="24"/>
              </w:rPr>
              <w:t>5</w:t>
            </w:r>
            <w:r>
              <w:rPr>
                <w:rFonts w:ascii="仿宋_GB2312" w:eastAsia="仿宋_GB2312" w:hAnsi="仿宋" w:cs="仿宋" w:hint="eastAsia"/>
                <w:kern w:val="2"/>
                <w:sz w:val="24"/>
                <w:szCs w:val="24"/>
              </w:rPr>
              <w:t>……</w:t>
            </w:r>
            <w:r>
              <w:rPr>
                <w:rFonts w:ascii="仿宋_GB2312" w:eastAsia="仿宋_GB2312" w:hAnsi="仿宋" w:cs="仿宋"/>
                <w:kern w:val="2"/>
                <w:sz w:val="24"/>
                <w:szCs w:val="24"/>
              </w:rPr>
              <w:t>N</w:t>
            </w:r>
            <w:r>
              <w:rPr>
                <w:rFonts w:ascii="仿宋_GB2312" w:eastAsia="仿宋_GB2312" w:hAnsi="仿宋" w:cs="仿宋" w:hint="eastAsia"/>
                <w:kern w:val="2"/>
                <w:sz w:val="24"/>
                <w:szCs w:val="24"/>
              </w:rPr>
              <w:t>名。再由专家进行最后排序。</w:t>
            </w:r>
          </w:p>
        </w:tc>
      </w:tr>
      <w:tr w:rsidR="009B49BF">
        <w:trPr>
          <w:jc w:val="center"/>
        </w:trPr>
        <w:tc>
          <w:tcPr>
            <w:tcW w:w="10867" w:type="dxa"/>
            <w:gridSpan w:val="3"/>
            <w:vAlign w:val="center"/>
          </w:tcPr>
          <w:p w:rsidR="009B49BF" w:rsidRDefault="00B52679">
            <w:pPr>
              <w:spacing w:line="480" w:lineRule="exact"/>
              <w:rPr>
                <w:rFonts w:ascii="仿宋_GB2312" w:eastAsia="仿宋_GB2312" w:hAnsi="仿宋" w:cs="仿宋"/>
                <w:color w:val="000000"/>
                <w:kern w:val="2"/>
                <w:sz w:val="24"/>
                <w:szCs w:val="24"/>
              </w:rPr>
            </w:pPr>
            <w:r>
              <w:rPr>
                <w:rFonts w:ascii="仿宋_GB2312" w:eastAsia="仿宋_GB2312" w:hAnsi="仿宋" w:cs="仿宋" w:hint="eastAsia"/>
                <w:color w:val="000000"/>
                <w:kern w:val="2"/>
                <w:sz w:val="24"/>
                <w:szCs w:val="24"/>
              </w:rPr>
              <w:lastRenderedPageBreak/>
              <w:t>注：本投标须知表中内容与招标文件其他地方不一致或相矛盾时，以本须知表为准。</w:t>
            </w:r>
          </w:p>
          <w:p w:rsidR="009B49BF" w:rsidRDefault="00B52679">
            <w:pPr>
              <w:spacing w:line="480" w:lineRule="exact"/>
              <w:rPr>
                <w:rFonts w:ascii="仿宋_GB2312" w:eastAsia="仿宋_GB2312" w:hAnsi="仿宋" w:cs="仿宋"/>
                <w:color w:val="000000"/>
                <w:kern w:val="2"/>
                <w:sz w:val="24"/>
                <w:szCs w:val="24"/>
              </w:rPr>
            </w:pPr>
            <w:r>
              <w:rPr>
                <w:rFonts w:ascii="仿宋_GB2312" w:eastAsia="仿宋_GB2312" w:hAnsi="仿宋" w:cs="仿宋" w:hint="eastAsia"/>
                <w:color w:val="000000"/>
                <w:kern w:val="2"/>
                <w:sz w:val="24"/>
                <w:szCs w:val="24"/>
              </w:rPr>
              <w:t>当补遗书与招标文件对应内容不一致时，以补遗书为准</w:t>
            </w:r>
            <w:r>
              <w:rPr>
                <w:rFonts w:ascii="仿宋_GB2312" w:eastAsia="仿宋_GB2312" w:hAnsi="仿宋" w:cs="仿宋" w:hint="eastAsia"/>
                <w:color w:val="000000"/>
                <w:kern w:val="2"/>
                <w:sz w:val="24"/>
                <w:szCs w:val="24"/>
              </w:rPr>
              <w:t>。</w:t>
            </w:r>
          </w:p>
        </w:tc>
      </w:tr>
    </w:tbl>
    <w:p w:rsidR="009B49BF" w:rsidRDefault="009B49BF">
      <w:pPr>
        <w:spacing w:line="360" w:lineRule="auto"/>
        <w:rPr>
          <w:rFonts w:ascii="仿宋_GB2312" w:eastAsia="仿宋_GB2312" w:hAnsi="宋体"/>
          <w:color w:val="000000"/>
          <w:sz w:val="24"/>
        </w:rPr>
        <w:sectPr w:rsidR="009B49BF">
          <w:footerReference w:type="default" r:id="rId8"/>
          <w:endnotePr>
            <w:numFmt w:val="decimal"/>
          </w:endnotePr>
          <w:pgSz w:w="11906" w:h="16838"/>
          <w:pgMar w:top="1247" w:right="1247" w:bottom="1247" w:left="1361" w:header="851" w:footer="1417" w:gutter="0"/>
          <w:pgNumType w:start="1"/>
          <w:cols w:space="720"/>
          <w:docGrid w:type="linesAndChars" w:linePitch="592" w:charSpace="-620"/>
        </w:sectPr>
      </w:pPr>
    </w:p>
    <w:p w:rsidR="009B49BF" w:rsidRDefault="00B52679">
      <w:pPr>
        <w:pStyle w:val="3"/>
        <w:spacing w:line="500" w:lineRule="exact"/>
        <w:rPr>
          <w:rFonts w:ascii="仿宋_GB2312" w:eastAsia="仿宋_GB2312" w:hAnsi="宋体"/>
          <w:color w:val="000000"/>
          <w:szCs w:val="24"/>
        </w:rPr>
      </w:pPr>
      <w:bookmarkStart w:id="19" w:name="_Toc185047286"/>
      <w:bookmarkStart w:id="20" w:name="_Toc18294"/>
      <w:bookmarkStart w:id="21" w:name="_Toc270862369"/>
      <w:bookmarkStart w:id="22" w:name="_Toc225045506"/>
      <w:r>
        <w:rPr>
          <w:rFonts w:ascii="仿宋_GB2312" w:eastAsia="仿宋_GB2312" w:hAnsi="宋体" w:hint="eastAsia"/>
          <w:color w:val="000000"/>
          <w:szCs w:val="24"/>
        </w:rPr>
        <w:lastRenderedPageBreak/>
        <w:t>1</w:t>
      </w:r>
      <w:r>
        <w:rPr>
          <w:rFonts w:ascii="仿宋_GB2312" w:eastAsia="仿宋_GB2312" w:hAnsi="宋体" w:hint="eastAsia"/>
          <w:color w:val="000000"/>
          <w:szCs w:val="24"/>
        </w:rPr>
        <w:t>．开标</w:t>
      </w:r>
      <w:bookmarkEnd w:id="19"/>
      <w:bookmarkEnd w:id="20"/>
      <w:bookmarkEnd w:id="21"/>
      <w:bookmarkEnd w:id="22"/>
    </w:p>
    <w:p w:rsidR="009B49BF" w:rsidRDefault="00B52679">
      <w:pPr>
        <w:pStyle w:val="4"/>
        <w:spacing w:line="500" w:lineRule="exact"/>
        <w:rPr>
          <w:rFonts w:ascii="仿宋_GB2312" w:eastAsia="仿宋_GB2312" w:hAnsi="宋体"/>
          <w:color w:val="000000"/>
          <w:sz w:val="24"/>
          <w:szCs w:val="24"/>
        </w:rPr>
      </w:pPr>
      <w:bookmarkStart w:id="23" w:name="_Toc185047287"/>
      <w:r>
        <w:rPr>
          <w:rFonts w:ascii="仿宋_GB2312" w:eastAsia="仿宋_GB2312" w:hAnsi="宋体" w:hint="eastAsia"/>
          <w:color w:val="000000"/>
          <w:sz w:val="24"/>
          <w:szCs w:val="24"/>
        </w:rPr>
        <w:t>1.1</w:t>
      </w:r>
      <w:bookmarkStart w:id="24" w:name="_Toc185047288"/>
      <w:bookmarkEnd w:id="23"/>
      <w:r>
        <w:rPr>
          <w:rFonts w:ascii="仿宋_GB2312" w:eastAsia="仿宋_GB2312" w:hAnsi="宋体" w:hint="eastAsia"/>
          <w:color w:val="000000"/>
          <w:sz w:val="24"/>
          <w:szCs w:val="24"/>
        </w:rPr>
        <w:t>开标程序</w:t>
      </w:r>
      <w:bookmarkEnd w:id="24"/>
    </w:p>
    <w:p w:rsidR="009B49BF" w:rsidRDefault="00B52679">
      <w:p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主持人按下列程序进行开标：</w:t>
      </w:r>
    </w:p>
    <w:p w:rsidR="009B49BF" w:rsidRDefault="00B52679">
      <w:p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(l</w:t>
      </w:r>
      <w:r>
        <w:rPr>
          <w:rFonts w:ascii="仿宋_GB2312" w:eastAsia="仿宋_GB2312" w:hAnsi="宋体" w:hint="eastAsia"/>
          <w:color w:val="000000"/>
          <w:sz w:val="24"/>
          <w:szCs w:val="24"/>
        </w:rPr>
        <w:t>）宣布开标纪律；</w:t>
      </w:r>
    </w:p>
    <w:p w:rsidR="009B49BF" w:rsidRDefault="00B52679">
      <w:p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(2</w:t>
      </w:r>
      <w:r>
        <w:rPr>
          <w:rFonts w:ascii="仿宋_GB2312" w:eastAsia="仿宋_GB2312" w:hAnsi="宋体" w:hint="eastAsia"/>
          <w:color w:val="000000"/>
          <w:sz w:val="24"/>
          <w:szCs w:val="24"/>
        </w:rPr>
        <w:t>）公布在投标截止时间前递交投标文件的投标人名称，并点名确认投标人的报价人员是否到场；</w:t>
      </w:r>
    </w:p>
    <w:p w:rsidR="009B49BF" w:rsidRDefault="00B52679">
      <w:p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(3</w:t>
      </w:r>
      <w:r>
        <w:rPr>
          <w:rFonts w:ascii="仿宋_GB2312" w:eastAsia="仿宋_GB2312" w:hAnsi="宋体" w:hint="eastAsia"/>
          <w:color w:val="000000"/>
          <w:sz w:val="24"/>
          <w:szCs w:val="24"/>
        </w:rPr>
        <w:t>）宣布开标人、唱标人、记录人、监标人等有关人员姓名；</w:t>
      </w:r>
    </w:p>
    <w:p w:rsidR="009B49BF" w:rsidRDefault="00B52679">
      <w:p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(4</w:t>
      </w:r>
      <w:r>
        <w:rPr>
          <w:rFonts w:ascii="仿宋_GB2312" w:eastAsia="仿宋_GB2312" w:hAnsi="宋体" w:hint="eastAsia"/>
          <w:color w:val="000000"/>
          <w:sz w:val="24"/>
          <w:szCs w:val="24"/>
        </w:rPr>
        <w:t>）在开标环节中导入投标文件电子版时，投标单位或拟派项目班子人员中有一人为未进入“广元市交通建设项目预选承包商库</w:t>
      </w:r>
      <w:r>
        <w:rPr>
          <w:rFonts w:ascii="仿宋_GB2312" w:eastAsia="仿宋_GB2312" w:hAnsi="宋体" w:hint="eastAsia"/>
          <w:color w:val="000000"/>
          <w:sz w:val="24"/>
          <w:szCs w:val="24"/>
        </w:rPr>
        <w:t xml:space="preserve"> </w:t>
      </w:r>
      <w:r>
        <w:rPr>
          <w:rFonts w:ascii="仿宋_GB2312" w:eastAsia="仿宋_GB2312" w:hAnsi="宋体" w:hint="eastAsia"/>
          <w:color w:val="000000"/>
          <w:sz w:val="24"/>
          <w:szCs w:val="24"/>
        </w:rPr>
        <w:t>”的，拒收投标文件。</w:t>
      </w:r>
    </w:p>
    <w:p w:rsidR="009B49BF" w:rsidRDefault="00B52679">
      <w:pPr>
        <w:spacing w:line="500" w:lineRule="exact"/>
        <w:ind w:firstLineChars="200" w:firstLine="480"/>
        <w:rPr>
          <w:rFonts w:ascii="仿宋_GB2312" w:eastAsia="仿宋_GB2312" w:hAnsi="宋体"/>
          <w:color w:val="FF0000"/>
          <w:sz w:val="24"/>
          <w:szCs w:val="24"/>
        </w:rPr>
      </w:pPr>
      <w:r>
        <w:rPr>
          <w:rFonts w:ascii="仿宋_GB2312" w:eastAsia="仿宋_GB2312" w:hAnsi="宋体" w:hint="eastAsia"/>
          <w:color w:val="000000"/>
          <w:sz w:val="24"/>
          <w:szCs w:val="24"/>
        </w:rPr>
        <w:t>（</w:t>
      </w:r>
      <w:r>
        <w:rPr>
          <w:rFonts w:ascii="仿宋_GB2312" w:eastAsia="仿宋_GB2312" w:hAnsi="宋体" w:hint="eastAsia"/>
          <w:color w:val="000000"/>
          <w:sz w:val="24"/>
          <w:szCs w:val="24"/>
        </w:rPr>
        <w:t>5</w:t>
      </w:r>
      <w:r>
        <w:rPr>
          <w:rFonts w:ascii="仿宋_GB2312" w:eastAsia="仿宋_GB2312" w:hAnsi="宋体" w:hint="eastAsia"/>
          <w:color w:val="000000"/>
          <w:sz w:val="24"/>
          <w:szCs w:val="24"/>
        </w:rPr>
        <w:t>）根据投标人须知前附表</w:t>
      </w:r>
      <w:r>
        <w:rPr>
          <w:rFonts w:ascii="仿宋_GB2312" w:eastAsia="仿宋_GB2312" w:hAnsi="宋体" w:hint="eastAsia"/>
          <w:color w:val="000000"/>
          <w:sz w:val="24"/>
          <w:szCs w:val="24"/>
        </w:rPr>
        <w:t>8.11</w:t>
      </w:r>
      <w:r>
        <w:rPr>
          <w:rFonts w:ascii="仿宋_GB2312" w:eastAsia="仿宋_GB2312" w:hAnsi="宋体" w:hint="eastAsia"/>
          <w:color w:val="000000"/>
          <w:sz w:val="24"/>
          <w:szCs w:val="24"/>
        </w:rPr>
        <w:t>，</w:t>
      </w:r>
      <w:r>
        <w:rPr>
          <w:rFonts w:ascii="仿宋_GB2312" w:eastAsia="仿宋_GB2312" w:hAnsi="宋体" w:hint="eastAsia"/>
          <w:color w:val="FF0000"/>
          <w:sz w:val="24"/>
          <w:szCs w:val="24"/>
        </w:rPr>
        <w:t>采用抽取球抽取方式产生各投标人的具体编号方式为：投标人在递交投标文件截止时间前签到。</w:t>
      </w:r>
    </w:p>
    <w:p w:rsidR="009B49BF" w:rsidRDefault="00B52679">
      <w:pPr>
        <w:spacing w:line="500" w:lineRule="exact"/>
        <w:ind w:firstLineChars="200" w:firstLine="480"/>
        <w:rPr>
          <w:rFonts w:ascii="仿宋_GB2312" w:eastAsia="仿宋_GB2312" w:hAnsi="宋体"/>
          <w:color w:val="FF0000"/>
          <w:sz w:val="24"/>
          <w:szCs w:val="24"/>
        </w:rPr>
      </w:pPr>
      <w:r>
        <w:rPr>
          <w:rFonts w:ascii="仿宋_GB2312" w:eastAsia="仿宋_GB2312" w:hAnsi="宋体" w:hint="eastAsia"/>
          <w:color w:val="FF0000"/>
          <w:sz w:val="24"/>
          <w:szCs w:val="24"/>
        </w:rPr>
        <w:t>（一）投标人按签到顺序依次随机抽取事先准备好的号球，由代理机构或业主代表登记后放入经现场确认的空抽取箱，投标人并在号球登记表上签字确认。登记完成后，由监督人员签字确认；</w:t>
      </w:r>
    </w:p>
    <w:p w:rsidR="009B49BF" w:rsidRDefault="00B52679">
      <w:pPr>
        <w:spacing w:line="500" w:lineRule="exact"/>
        <w:ind w:firstLineChars="200" w:firstLine="480"/>
        <w:rPr>
          <w:rFonts w:ascii="仿宋_GB2312" w:eastAsia="仿宋_GB2312" w:hAnsi="宋体"/>
          <w:color w:val="FF0000"/>
          <w:sz w:val="24"/>
          <w:szCs w:val="24"/>
        </w:rPr>
      </w:pPr>
      <w:r>
        <w:rPr>
          <w:rFonts w:ascii="仿宋_GB2312" w:eastAsia="仿宋_GB2312" w:hAnsi="宋体" w:hint="eastAsia"/>
          <w:color w:val="FF0000"/>
          <w:sz w:val="24"/>
          <w:szCs w:val="24"/>
        </w:rPr>
        <w:t>（二）业主或招标代理机构现场随机选取</w:t>
      </w:r>
      <w:r>
        <w:rPr>
          <w:rFonts w:ascii="仿宋_GB2312" w:eastAsia="仿宋_GB2312" w:hAnsi="宋体"/>
          <w:color w:val="FF0000"/>
          <w:sz w:val="24"/>
          <w:szCs w:val="24"/>
        </w:rPr>
        <w:t>3</w:t>
      </w:r>
      <w:r>
        <w:rPr>
          <w:rFonts w:ascii="仿宋_GB2312" w:eastAsia="仿宋_GB2312" w:hAnsi="宋体" w:hint="eastAsia"/>
          <w:color w:val="FF0000"/>
          <w:sz w:val="24"/>
          <w:szCs w:val="24"/>
        </w:rPr>
        <w:t>名投标人代表检查抽取箱密封等情况并签字确认，</w:t>
      </w:r>
      <w:r>
        <w:rPr>
          <w:rFonts w:ascii="仿宋_GB2312" w:eastAsia="仿宋_GB2312" w:hAnsi="宋体" w:hint="eastAsia"/>
          <w:color w:val="FF0000"/>
          <w:sz w:val="24"/>
          <w:szCs w:val="24"/>
        </w:rPr>
        <w:t>由所有投标人确认无误后由代理机构对箱内的抽取球摇匀，直到现场投标人无异议为止；再由</w:t>
      </w:r>
      <w:r>
        <w:rPr>
          <w:rFonts w:ascii="仿宋_GB2312" w:eastAsia="仿宋_GB2312" w:hAnsi="宋体"/>
          <w:color w:val="FF0000"/>
          <w:sz w:val="24"/>
          <w:szCs w:val="24"/>
        </w:rPr>
        <w:t>10</w:t>
      </w:r>
      <w:r>
        <w:rPr>
          <w:rFonts w:ascii="仿宋_GB2312" w:eastAsia="仿宋_GB2312" w:hAnsi="宋体" w:hint="eastAsia"/>
          <w:color w:val="FF0000"/>
          <w:sz w:val="24"/>
          <w:szCs w:val="24"/>
        </w:rPr>
        <w:t>名投标人代表依次现场在抽取箱随机分别抽取一个球；</w:t>
      </w:r>
    </w:p>
    <w:p w:rsidR="009B49BF" w:rsidRDefault="00B52679">
      <w:pPr>
        <w:spacing w:line="500" w:lineRule="exact"/>
        <w:ind w:firstLineChars="200" w:firstLine="480"/>
        <w:rPr>
          <w:rFonts w:ascii="仿宋_GB2312" w:eastAsia="仿宋_GB2312" w:hAnsi="宋体"/>
          <w:color w:val="FF0000"/>
          <w:sz w:val="24"/>
          <w:szCs w:val="24"/>
        </w:rPr>
      </w:pPr>
      <w:r>
        <w:rPr>
          <w:rFonts w:ascii="仿宋_GB2312" w:eastAsia="仿宋_GB2312" w:hAnsi="宋体" w:hint="eastAsia"/>
          <w:color w:val="FF0000"/>
          <w:sz w:val="24"/>
          <w:szCs w:val="24"/>
        </w:rPr>
        <w:t>（三）按照以上抽取程序在箱内抽取</w:t>
      </w:r>
      <w:r>
        <w:rPr>
          <w:rFonts w:ascii="仿宋_GB2312" w:eastAsia="仿宋_GB2312" w:hAnsi="宋体" w:hint="eastAsia"/>
          <w:color w:val="FF0000"/>
          <w:sz w:val="24"/>
          <w:szCs w:val="24"/>
        </w:rPr>
        <w:t>10</w:t>
      </w:r>
      <w:r>
        <w:rPr>
          <w:rFonts w:ascii="仿宋_GB2312" w:eastAsia="仿宋_GB2312" w:hAnsi="宋体" w:hint="eastAsia"/>
          <w:color w:val="FF0000"/>
          <w:sz w:val="24"/>
          <w:szCs w:val="24"/>
        </w:rPr>
        <w:t>个号球后由唱标人当场宣布被抽中投标报价人名称并记录，再审核比对抽中的投标人及其项目管理机构人员等信息是否为广元市储备库的承包商相关信息，核对投标保证金、保函等资料，审核资料不符和信息比对有误的投标人不得参与报价，然后继续在剩余的号球中抽取一家投标人直到抽出所有符合《广元市国家投资工程建设项目招标投标管理暂行办法》（广发改〔</w:t>
      </w:r>
      <w:r>
        <w:rPr>
          <w:rFonts w:ascii="仿宋_GB2312" w:eastAsia="仿宋_GB2312" w:hAnsi="宋体"/>
          <w:color w:val="FF0000"/>
          <w:sz w:val="24"/>
          <w:szCs w:val="24"/>
        </w:rPr>
        <w:t>2017</w:t>
      </w:r>
      <w:r>
        <w:rPr>
          <w:rFonts w:ascii="仿宋_GB2312" w:eastAsia="仿宋_GB2312" w:hAnsi="宋体" w:hint="eastAsia"/>
          <w:color w:val="FF0000"/>
          <w:sz w:val="24"/>
          <w:szCs w:val="24"/>
        </w:rPr>
        <w:t>〕</w:t>
      </w:r>
      <w:r>
        <w:rPr>
          <w:rFonts w:ascii="仿宋_GB2312" w:eastAsia="仿宋_GB2312" w:hAnsi="宋体"/>
          <w:color w:val="FF0000"/>
          <w:sz w:val="24"/>
          <w:szCs w:val="24"/>
        </w:rPr>
        <w:t>295</w:t>
      </w:r>
      <w:r>
        <w:rPr>
          <w:rFonts w:ascii="仿宋_GB2312" w:eastAsia="仿宋_GB2312" w:hAnsi="宋体" w:hint="eastAsia"/>
          <w:color w:val="FF0000"/>
          <w:sz w:val="24"/>
          <w:szCs w:val="24"/>
        </w:rPr>
        <w:t>号）规定的抽取报价单位数量为止。然后由业主或代理机构现场公布投标人报价；</w:t>
      </w:r>
    </w:p>
    <w:p w:rsidR="009B49BF" w:rsidRDefault="00B52679">
      <w:pPr>
        <w:spacing w:line="500" w:lineRule="exact"/>
        <w:ind w:firstLineChars="200" w:firstLine="480"/>
        <w:rPr>
          <w:rFonts w:ascii="仿宋_GB2312" w:eastAsia="仿宋_GB2312" w:hAnsi="宋体"/>
          <w:color w:val="FF0000"/>
          <w:sz w:val="24"/>
          <w:szCs w:val="24"/>
        </w:rPr>
      </w:pPr>
      <w:r>
        <w:rPr>
          <w:rFonts w:ascii="仿宋_GB2312" w:eastAsia="仿宋_GB2312" w:hAnsi="宋体" w:hint="eastAsia"/>
          <w:color w:val="FF0000"/>
          <w:sz w:val="24"/>
          <w:szCs w:val="24"/>
        </w:rPr>
        <w:t>（四）将抽中报价的投标人的资料送入评标室，现场退还未抽中的投标人资料。抽取后报价相同的投标人的排序程序：</w:t>
      </w:r>
    </w:p>
    <w:p w:rsidR="009B49BF" w:rsidRDefault="00B52679">
      <w:pPr>
        <w:spacing w:line="500" w:lineRule="exact"/>
        <w:ind w:firstLineChars="200" w:firstLine="480"/>
        <w:rPr>
          <w:rFonts w:ascii="仿宋_GB2312" w:eastAsia="仿宋_GB2312" w:hAnsi="宋体"/>
          <w:color w:val="FF0000"/>
          <w:sz w:val="24"/>
          <w:szCs w:val="24"/>
        </w:rPr>
      </w:pPr>
      <w:r>
        <w:rPr>
          <w:rFonts w:ascii="仿宋_GB2312" w:eastAsia="仿宋_GB2312" w:hAnsi="宋体" w:hint="eastAsia"/>
          <w:color w:val="FF0000"/>
          <w:sz w:val="24"/>
          <w:szCs w:val="24"/>
        </w:rPr>
        <w:t>（一）由业主及招标代理机构点名确认报价相同的投标人是否到场；</w:t>
      </w:r>
    </w:p>
    <w:p w:rsidR="009B49BF" w:rsidRDefault="00B52679">
      <w:pPr>
        <w:spacing w:line="500" w:lineRule="exact"/>
        <w:ind w:firstLineChars="200" w:firstLine="480"/>
        <w:rPr>
          <w:rFonts w:ascii="仿宋_GB2312" w:eastAsia="仿宋_GB2312" w:hAnsi="宋体"/>
          <w:color w:val="FF0000"/>
          <w:sz w:val="24"/>
          <w:szCs w:val="24"/>
        </w:rPr>
      </w:pPr>
      <w:r>
        <w:rPr>
          <w:rFonts w:ascii="仿宋_GB2312" w:eastAsia="仿宋_GB2312" w:hAnsi="宋体" w:hint="eastAsia"/>
          <w:color w:val="FF0000"/>
          <w:sz w:val="24"/>
          <w:szCs w:val="24"/>
        </w:rPr>
        <w:t>（二）宣布唱标人、记录人、监督人等有关人员姓名；</w:t>
      </w:r>
    </w:p>
    <w:p w:rsidR="009B49BF" w:rsidRDefault="00B52679">
      <w:pPr>
        <w:spacing w:line="500" w:lineRule="exact"/>
        <w:ind w:firstLineChars="200" w:firstLine="480"/>
        <w:rPr>
          <w:rFonts w:ascii="仿宋_GB2312" w:eastAsia="仿宋_GB2312" w:hAnsi="宋体"/>
          <w:color w:val="FF0000"/>
          <w:sz w:val="24"/>
          <w:szCs w:val="24"/>
        </w:rPr>
      </w:pPr>
      <w:r>
        <w:rPr>
          <w:rFonts w:ascii="仿宋_GB2312" w:eastAsia="仿宋_GB2312" w:hAnsi="宋体" w:hint="eastAsia"/>
          <w:color w:val="FF0000"/>
          <w:sz w:val="24"/>
          <w:szCs w:val="24"/>
        </w:rPr>
        <w:lastRenderedPageBreak/>
        <w:t>（三）业主或招标代理机构现场随机选取</w:t>
      </w:r>
      <w:r>
        <w:rPr>
          <w:rFonts w:ascii="仿宋_GB2312" w:eastAsia="仿宋_GB2312" w:hAnsi="宋体"/>
          <w:color w:val="FF0000"/>
          <w:sz w:val="24"/>
          <w:szCs w:val="24"/>
        </w:rPr>
        <w:t>1</w:t>
      </w:r>
      <w:r>
        <w:rPr>
          <w:rFonts w:ascii="仿宋_GB2312" w:eastAsia="仿宋_GB2312" w:hAnsi="宋体" w:hint="eastAsia"/>
          <w:color w:val="FF0000"/>
          <w:sz w:val="24"/>
          <w:szCs w:val="24"/>
        </w:rPr>
        <w:t>名投标人代表检查抽取箱密封等情况并签字确认。由代理机构或业主代表把编号为</w:t>
      </w:r>
      <w:r>
        <w:rPr>
          <w:rFonts w:ascii="仿宋_GB2312" w:eastAsia="仿宋_GB2312" w:hAnsi="宋体"/>
          <w:color w:val="FF0000"/>
          <w:sz w:val="24"/>
          <w:szCs w:val="24"/>
        </w:rPr>
        <w:t>1</w:t>
      </w:r>
      <w:r>
        <w:rPr>
          <w:rFonts w:ascii="仿宋_GB2312" w:eastAsia="仿宋_GB2312" w:hAnsi="宋体" w:hint="eastAsia"/>
          <w:color w:val="FF0000"/>
          <w:sz w:val="24"/>
          <w:szCs w:val="24"/>
        </w:rPr>
        <w:t>、</w:t>
      </w:r>
      <w:r>
        <w:rPr>
          <w:rFonts w:ascii="仿宋_GB2312" w:eastAsia="仿宋_GB2312" w:hAnsi="宋体"/>
          <w:color w:val="FF0000"/>
          <w:sz w:val="24"/>
          <w:szCs w:val="24"/>
        </w:rPr>
        <w:t>2</w:t>
      </w:r>
      <w:r>
        <w:rPr>
          <w:rFonts w:ascii="仿宋_GB2312" w:eastAsia="仿宋_GB2312" w:hAnsi="宋体" w:hint="eastAsia"/>
          <w:color w:val="FF0000"/>
          <w:sz w:val="24"/>
          <w:szCs w:val="24"/>
        </w:rPr>
        <w:t>、</w:t>
      </w:r>
      <w:r>
        <w:rPr>
          <w:rFonts w:ascii="仿宋_GB2312" w:eastAsia="仿宋_GB2312" w:hAnsi="宋体"/>
          <w:color w:val="FF0000"/>
          <w:sz w:val="24"/>
          <w:szCs w:val="24"/>
        </w:rPr>
        <w:t>3</w:t>
      </w:r>
      <w:r>
        <w:rPr>
          <w:rFonts w:ascii="仿宋_GB2312" w:eastAsia="仿宋_GB2312" w:hAnsi="宋体" w:hint="eastAsia"/>
          <w:color w:val="FF0000"/>
          <w:sz w:val="24"/>
          <w:szCs w:val="24"/>
        </w:rPr>
        <w:t>……的抽取球放入箱内，直到放完本次与所有报价相同的投标人数量的抽取球为止，由投标人确认无误后由代理机</w:t>
      </w:r>
      <w:r>
        <w:rPr>
          <w:rFonts w:ascii="仿宋_GB2312" w:eastAsia="仿宋_GB2312" w:hAnsi="宋体" w:hint="eastAsia"/>
          <w:color w:val="FF0000"/>
          <w:sz w:val="24"/>
          <w:szCs w:val="24"/>
        </w:rPr>
        <w:t>构对箱内的抽取球摇匀，直到现场投标人无异议为止；</w:t>
      </w:r>
    </w:p>
    <w:p w:rsidR="009B49BF" w:rsidRDefault="00B52679">
      <w:pPr>
        <w:spacing w:line="500" w:lineRule="exact"/>
        <w:ind w:firstLineChars="200" w:firstLine="480"/>
        <w:rPr>
          <w:rFonts w:ascii="仿宋_GB2312" w:eastAsia="仿宋_GB2312" w:hAnsi="宋体"/>
          <w:color w:val="FF0000"/>
          <w:sz w:val="24"/>
          <w:szCs w:val="24"/>
        </w:rPr>
      </w:pPr>
      <w:r>
        <w:rPr>
          <w:rFonts w:ascii="仿宋_GB2312" w:eastAsia="仿宋_GB2312" w:hAnsi="宋体" w:hint="eastAsia"/>
          <w:color w:val="FF0000"/>
          <w:sz w:val="24"/>
          <w:szCs w:val="24"/>
        </w:rPr>
        <w:t>（四）由电脑对报价相同的投标人的抽取顺序进行随机排序，然后报价相同的投标人按电脑随机排序的顺序分别抽取球，再按抽取编号顺序由小到大对报价相同的投标人排序，编号为</w:t>
      </w:r>
      <w:r>
        <w:rPr>
          <w:rFonts w:ascii="仿宋_GB2312" w:eastAsia="仿宋_GB2312" w:hAnsi="宋体"/>
          <w:color w:val="FF0000"/>
          <w:sz w:val="24"/>
          <w:szCs w:val="24"/>
        </w:rPr>
        <w:t>1</w:t>
      </w:r>
      <w:r>
        <w:rPr>
          <w:rFonts w:ascii="仿宋_GB2312" w:eastAsia="仿宋_GB2312" w:hAnsi="宋体" w:hint="eastAsia"/>
          <w:color w:val="FF0000"/>
          <w:sz w:val="24"/>
          <w:szCs w:val="24"/>
        </w:rPr>
        <w:t>的为第一名，编号</w:t>
      </w:r>
      <w:r>
        <w:rPr>
          <w:rFonts w:ascii="仿宋_GB2312" w:eastAsia="仿宋_GB2312" w:hAnsi="宋体"/>
          <w:color w:val="FF0000"/>
          <w:sz w:val="24"/>
          <w:szCs w:val="24"/>
        </w:rPr>
        <w:t>2</w:t>
      </w:r>
      <w:r>
        <w:rPr>
          <w:rFonts w:ascii="仿宋_GB2312" w:eastAsia="仿宋_GB2312" w:hAnsi="宋体" w:hint="eastAsia"/>
          <w:color w:val="FF0000"/>
          <w:sz w:val="24"/>
          <w:szCs w:val="24"/>
        </w:rPr>
        <w:t>为第二名，依次为对应为</w:t>
      </w:r>
      <w:r>
        <w:rPr>
          <w:rFonts w:ascii="仿宋_GB2312" w:eastAsia="仿宋_GB2312" w:hAnsi="宋体"/>
          <w:color w:val="FF0000"/>
          <w:sz w:val="24"/>
          <w:szCs w:val="24"/>
        </w:rPr>
        <w:t>3</w:t>
      </w:r>
      <w:r>
        <w:rPr>
          <w:rFonts w:ascii="仿宋_GB2312" w:eastAsia="仿宋_GB2312" w:hAnsi="宋体" w:hint="eastAsia"/>
          <w:color w:val="FF0000"/>
          <w:sz w:val="24"/>
          <w:szCs w:val="24"/>
        </w:rPr>
        <w:t>、</w:t>
      </w:r>
      <w:r>
        <w:rPr>
          <w:rFonts w:ascii="仿宋_GB2312" w:eastAsia="仿宋_GB2312" w:hAnsi="宋体"/>
          <w:color w:val="FF0000"/>
          <w:sz w:val="24"/>
          <w:szCs w:val="24"/>
        </w:rPr>
        <w:t>4</w:t>
      </w:r>
      <w:r>
        <w:rPr>
          <w:rFonts w:ascii="仿宋_GB2312" w:eastAsia="仿宋_GB2312" w:hAnsi="宋体" w:hint="eastAsia"/>
          <w:color w:val="FF0000"/>
          <w:sz w:val="24"/>
          <w:szCs w:val="24"/>
        </w:rPr>
        <w:t>、</w:t>
      </w:r>
      <w:r>
        <w:rPr>
          <w:rFonts w:ascii="仿宋_GB2312" w:eastAsia="仿宋_GB2312" w:hAnsi="宋体"/>
          <w:color w:val="FF0000"/>
          <w:sz w:val="24"/>
          <w:szCs w:val="24"/>
        </w:rPr>
        <w:t>5</w:t>
      </w:r>
      <w:r>
        <w:rPr>
          <w:rFonts w:ascii="仿宋_GB2312" w:eastAsia="仿宋_GB2312" w:hAnsi="宋体" w:hint="eastAsia"/>
          <w:color w:val="FF0000"/>
          <w:sz w:val="24"/>
          <w:szCs w:val="24"/>
        </w:rPr>
        <w:t>……</w:t>
      </w:r>
      <w:r>
        <w:rPr>
          <w:rFonts w:ascii="仿宋_GB2312" w:eastAsia="仿宋_GB2312" w:hAnsi="宋体"/>
          <w:color w:val="FF0000"/>
          <w:sz w:val="24"/>
          <w:szCs w:val="24"/>
        </w:rPr>
        <w:t>N</w:t>
      </w:r>
      <w:r>
        <w:rPr>
          <w:rFonts w:ascii="仿宋_GB2312" w:eastAsia="仿宋_GB2312" w:hAnsi="宋体" w:hint="eastAsia"/>
          <w:color w:val="FF0000"/>
          <w:sz w:val="24"/>
          <w:szCs w:val="24"/>
        </w:rPr>
        <w:t>名。再由专家进行最后排序。</w:t>
      </w:r>
    </w:p>
    <w:p w:rsidR="009B49BF" w:rsidRDefault="00B52679">
      <w:p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w:t>
      </w:r>
      <w:r>
        <w:rPr>
          <w:rFonts w:ascii="仿宋_GB2312" w:eastAsia="仿宋_GB2312" w:hAnsi="宋体" w:hint="eastAsia"/>
          <w:color w:val="000000"/>
          <w:sz w:val="24"/>
          <w:szCs w:val="24"/>
        </w:rPr>
        <w:t>6</w:t>
      </w:r>
      <w:r>
        <w:rPr>
          <w:rFonts w:ascii="仿宋_GB2312" w:eastAsia="仿宋_GB2312" w:hAnsi="宋体" w:hint="eastAsia"/>
          <w:color w:val="000000"/>
          <w:sz w:val="24"/>
          <w:szCs w:val="24"/>
        </w:rPr>
        <w:t>）</w:t>
      </w:r>
      <w:r>
        <w:rPr>
          <w:rFonts w:ascii="仿宋_GB2312" w:eastAsia="仿宋_GB2312" w:hAnsi="宋体" w:hint="eastAsia"/>
          <w:color w:val="000000"/>
          <w:sz w:val="24"/>
          <w:szCs w:val="24"/>
        </w:rPr>
        <w:t xml:space="preserve"> </w:t>
      </w:r>
      <w:r>
        <w:rPr>
          <w:rFonts w:ascii="仿宋_GB2312" w:eastAsia="仿宋_GB2312" w:hAnsi="宋体" w:hint="eastAsia"/>
          <w:color w:val="000000"/>
          <w:sz w:val="24"/>
          <w:szCs w:val="24"/>
        </w:rPr>
        <w:t>投标报价以招标控制价为基准，下浮一定比例，报价只报下浮比例，下浮比例的百分比整数后保留两位小数（即：</w:t>
      </w:r>
      <w:r>
        <w:rPr>
          <w:rFonts w:ascii="仿宋_GB2312" w:eastAsia="仿宋_GB2312" w:hAnsi="宋体" w:hint="eastAsia"/>
          <w:color w:val="000000"/>
          <w:sz w:val="24"/>
          <w:szCs w:val="24"/>
        </w:rPr>
        <w:t>XX.XX%</w:t>
      </w:r>
      <w:r>
        <w:rPr>
          <w:rFonts w:ascii="仿宋_GB2312" w:eastAsia="仿宋_GB2312" w:hAnsi="宋体" w:hint="eastAsia"/>
          <w:color w:val="000000"/>
          <w:sz w:val="24"/>
          <w:szCs w:val="24"/>
        </w:rPr>
        <w:t>）。</w:t>
      </w:r>
      <w:r>
        <w:rPr>
          <w:rFonts w:ascii="仿宋_GB2312" w:eastAsia="仿宋_GB2312" w:hAnsi="仿宋" w:cs="仿宋" w:hint="eastAsia"/>
          <w:color w:val="000000"/>
          <w:sz w:val="24"/>
          <w:szCs w:val="24"/>
        </w:rPr>
        <w:t>投标报价按财政评审的施工招标控制价中可竞争性费用（不含安全文明施工费、规费、专业工程暂估价、</w:t>
      </w:r>
      <w:r>
        <w:rPr>
          <w:rFonts w:ascii="仿宋_GB2312" w:eastAsia="仿宋_GB2312" w:hAnsi="仿宋" w:cs="仿宋" w:hint="eastAsia"/>
          <w:color w:val="000000"/>
          <w:sz w:val="24"/>
          <w:szCs w:val="24"/>
        </w:rPr>
        <w:t>暂列金等不可竞争性费用）作为控制价，下浮比例由投标人自主决定</w:t>
      </w:r>
      <w:r>
        <w:rPr>
          <w:rFonts w:ascii="仿宋_GB2312" w:eastAsia="仿宋_GB2312" w:hAnsi="宋体" w:hint="eastAsia"/>
          <w:color w:val="000000"/>
          <w:sz w:val="24"/>
          <w:szCs w:val="24"/>
        </w:rPr>
        <w:t>（报价函格式见附表一）。</w:t>
      </w:r>
    </w:p>
    <w:p w:rsidR="009B49BF" w:rsidRDefault="00B52679">
      <w:p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(7</w:t>
      </w:r>
      <w:r>
        <w:rPr>
          <w:rFonts w:ascii="仿宋_GB2312" w:eastAsia="仿宋_GB2312" w:hAnsi="宋体" w:hint="eastAsia"/>
          <w:color w:val="000000"/>
          <w:sz w:val="24"/>
          <w:szCs w:val="24"/>
        </w:rPr>
        <w:t>）未被抽取的投标人，招标人现场退还投标文件、各类证书原件和投标保证金银行保函，对现金转账方式缴纳的投标保证金按招标文件约定退还；</w:t>
      </w:r>
    </w:p>
    <w:p w:rsidR="009B49BF" w:rsidRDefault="00B52679">
      <w:p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(8</w:t>
      </w:r>
      <w:r>
        <w:rPr>
          <w:rFonts w:ascii="仿宋_GB2312" w:eastAsia="仿宋_GB2312" w:hAnsi="宋体" w:hint="eastAsia"/>
          <w:color w:val="000000"/>
          <w:sz w:val="24"/>
          <w:szCs w:val="24"/>
        </w:rPr>
        <w:t>）报价结束后，由招标人宣布报价情况，并由投标人签字确认；</w:t>
      </w:r>
    </w:p>
    <w:p w:rsidR="009B49BF" w:rsidRDefault="00B52679">
      <w:p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(9</w:t>
      </w:r>
      <w:r>
        <w:rPr>
          <w:rFonts w:ascii="仿宋_GB2312" w:eastAsia="仿宋_GB2312" w:hAnsi="宋体" w:hint="eastAsia"/>
          <w:color w:val="000000"/>
          <w:sz w:val="24"/>
          <w:szCs w:val="24"/>
        </w:rPr>
        <w:t>）开标结束。</w:t>
      </w:r>
    </w:p>
    <w:p w:rsidR="009B49BF" w:rsidRDefault="00B52679">
      <w:pPr>
        <w:pStyle w:val="2"/>
        <w:rPr>
          <w:rFonts w:ascii="仿宋_GB2312" w:eastAsia="仿宋_GB2312" w:hAnsi="宋体"/>
          <w:color w:val="000000"/>
          <w:szCs w:val="24"/>
        </w:rPr>
      </w:pPr>
      <w:bookmarkStart w:id="25" w:name="_Toc225045507"/>
      <w:bookmarkStart w:id="26" w:name="_Toc11327"/>
      <w:bookmarkStart w:id="27" w:name="_Toc270862370"/>
      <w:bookmarkStart w:id="28" w:name="_Toc185047289"/>
      <w:r>
        <w:rPr>
          <w:rFonts w:ascii="仿宋_GB2312" w:eastAsia="仿宋_GB2312" w:hAnsi="宋体" w:hint="eastAsia"/>
          <w:color w:val="000000"/>
          <w:szCs w:val="24"/>
        </w:rPr>
        <w:t>2</w:t>
      </w:r>
      <w:r>
        <w:rPr>
          <w:rFonts w:ascii="仿宋_GB2312" w:eastAsia="仿宋_GB2312" w:hAnsi="宋体" w:hint="eastAsia"/>
          <w:color w:val="000000"/>
          <w:szCs w:val="24"/>
        </w:rPr>
        <w:t>．评标</w:t>
      </w:r>
      <w:bookmarkEnd w:id="25"/>
      <w:bookmarkEnd w:id="26"/>
      <w:bookmarkEnd w:id="27"/>
      <w:bookmarkEnd w:id="28"/>
    </w:p>
    <w:p w:rsidR="009B49BF" w:rsidRDefault="00B52679">
      <w:pPr>
        <w:pStyle w:val="3"/>
        <w:rPr>
          <w:rFonts w:ascii="仿宋_GB2312" w:eastAsia="仿宋_GB2312" w:hAnsi="宋体"/>
          <w:color w:val="000000"/>
          <w:szCs w:val="24"/>
        </w:rPr>
      </w:pPr>
      <w:bookmarkStart w:id="29" w:name="_Toc185047290"/>
      <w:r>
        <w:rPr>
          <w:rFonts w:ascii="仿宋_GB2312" w:eastAsia="仿宋_GB2312" w:hAnsi="宋体" w:hint="eastAsia"/>
          <w:color w:val="000000"/>
          <w:szCs w:val="24"/>
        </w:rPr>
        <w:t xml:space="preserve">2.1 </w:t>
      </w:r>
      <w:r>
        <w:rPr>
          <w:rFonts w:ascii="仿宋_GB2312" w:eastAsia="仿宋_GB2312" w:hAnsi="宋体" w:hint="eastAsia"/>
          <w:color w:val="000000"/>
          <w:szCs w:val="24"/>
        </w:rPr>
        <w:t>评标委员会</w:t>
      </w:r>
      <w:bookmarkEnd w:id="29"/>
    </w:p>
    <w:p w:rsidR="009B49BF" w:rsidRDefault="00B52679">
      <w:p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 xml:space="preserve">2.1.1 </w:t>
      </w:r>
      <w:r>
        <w:rPr>
          <w:rFonts w:ascii="仿宋_GB2312" w:eastAsia="仿宋_GB2312" w:hAnsi="宋体" w:hint="eastAsia"/>
          <w:color w:val="000000"/>
          <w:sz w:val="24"/>
          <w:szCs w:val="24"/>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rsidR="009B49BF" w:rsidRDefault="00B52679">
      <w:p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 xml:space="preserve">2.1.2 </w:t>
      </w:r>
      <w:r>
        <w:rPr>
          <w:rFonts w:ascii="仿宋_GB2312" w:eastAsia="仿宋_GB2312" w:hAnsi="宋体" w:hint="eastAsia"/>
          <w:color w:val="000000"/>
          <w:sz w:val="24"/>
          <w:szCs w:val="24"/>
        </w:rPr>
        <w:t>评标委员会成员有下列情形之一的，应当回避：</w:t>
      </w:r>
    </w:p>
    <w:p w:rsidR="009B49BF" w:rsidRDefault="00B52679">
      <w:p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(1</w:t>
      </w:r>
      <w:r>
        <w:rPr>
          <w:rFonts w:ascii="仿宋_GB2312" w:eastAsia="仿宋_GB2312" w:hAnsi="宋体" w:hint="eastAsia"/>
          <w:color w:val="000000"/>
          <w:sz w:val="24"/>
          <w:szCs w:val="24"/>
        </w:rPr>
        <w:t>）招标人或投标人的主要负责人的近亲属；</w:t>
      </w:r>
    </w:p>
    <w:p w:rsidR="009B49BF" w:rsidRDefault="00B52679">
      <w:p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(2</w:t>
      </w:r>
      <w:r>
        <w:rPr>
          <w:rFonts w:ascii="仿宋_GB2312" w:eastAsia="仿宋_GB2312" w:hAnsi="宋体" w:hint="eastAsia"/>
          <w:color w:val="000000"/>
          <w:sz w:val="24"/>
          <w:szCs w:val="24"/>
        </w:rPr>
        <w:t>）项目主管部门或者行政监督部门的人员：</w:t>
      </w:r>
    </w:p>
    <w:p w:rsidR="009B49BF" w:rsidRDefault="00B52679">
      <w:p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(3</w:t>
      </w:r>
      <w:r>
        <w:rPr>
          <w:rFonts w:ascii="仿宋_GB2312" w:eastAsia="仿宋_GB2312" w:hAnsi="宋体" w:hint="eastAsia"/>
          <w:color w:val="000000"/>
          <w:sz w:val="24"/>
          <w:szCs w:val="24"/>
        </w:rPr>
        <w:t>）与投标人有经济利益关系，可能影响对投标公正评审的；</w:t>
      </w:r>
    </w:p>
    <w:p w:rsidR="009B49BF" w:rsidRDefault="00B52679">
      <w:p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(4</w:t>
      </w:r>
      <w:r>
        <w:rPr>
          <w:rFonts w:ascii="仿宋_GB2312" w:eastAsia="仿宋_GB2312" w:hAnsi="宋体" w:hint="eastAsia"/>
          <w:color w:val="000000"/>
          <w:sz w:val="24"/>
          <w:szCs w:val="24"/>
        </w:rPr>
        <w:t>）曾因在招标、评标以及其他与招标投标有关活动中从事违法行为而受过行政处罚或刑事处罚的。</w:t>
      </w:r>
    </w:p>
    <w:p w:rsidR="009B49BF" w:rsidRDefault="00B52679">
      <w:pPr>
        <w:pStyle w:val="3"/>
        <w:rPr>
          <w:rFonts w:ascii="仿宋_GB2312" w:eastAsia="仿宋_GB2312" w:hAnsi="宋体"/>
          <w:color w:val="000000"/>
          <w:szCs w:val="24"/>
        </w:rPr>
      </w:pPr>
      <w:bookmarkStart w:id="30" w:name="_Toc185047291"/>
      <w:r>
        <w:rPr>
          <w:rFonts w:ascii="仿宋_GB2312" w:eastAsia="仿宋_GB2312" w:hAnsi="宋体" w:hint="eastAsia"/>
          <w:color w:val="000000"/>
          <w:szCs w:val="24"/>
        </w:rPr>
        <w:lastRenderedPageBreak/>
        <w:t xml:space="preserve">2.2 </w:t>
      </w:r>
      <w:r>
        <w:rPr>
          <w:rFonts w:ascii="仿宋_GB2312" w:eastAsia="仿宋_GB2312" w:hAnsi="宋体" w:hint="eastAsia"/>
          <w:color w:val="000000"/>
          <w:szCs w:val="24"/>
        </w:rPr>
        <w:t>评</w:t>
      </w:r>
      <w:r>
        <w:rPr>
          <w:rFonts w:ascii="仿宋_GB2312" w:eastAsia="仿宋_GB2312" w:hAnsi="宋体" w:hint="eastAsia"/>
          <w:color w:val="000000"/>
          <w:szCs w:val="24"/>
        </w:rPr>
        <w:t>标原则</w:t>
      </w:r>
      <w:bookmarkEnd w:id="30"/>
    </w:p>
    <w:p w:rsidR="009B49BF" w:rsidRDefault="00B52679">
      <w:p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评标活动遵循公平、公正、科学和择优的原则。</w:t>
      </w:r>
    </w:p>
    <w:p w:rsidR="009B49BF" w:rsidRDefault="00B52679">
      <w:pPr>
        <w:pStyle w:val="3"/>
        <w:rPr>
          <w:rFonts w:ascii="仿宋_GB2312" w:eastAsia="仿宋_GB2312" w:hAnsi="宋体"/>
          <w:color w:val="000000"/>
          <w:szCs w:val="24"/>
        </w:rPr>
      </w:pPr>
      <w:bookmarkStart w:id="31" w:name="_Toc185047292"/>
      <w:r>
        <w:rPr>
          <w:rFonts w:ascii="仿宋_GB2312" w:eastAsia="仿宋_GB2312" w:hAnsi="宋体" w:hint="eastAsia"/>
          <w:color w:val="000000"/>
          <w:szCs w:val="24"/>
        </w:rPr>
        <w:t xml:space="preserve">2.3 </w:t>
      </w:r>
      <w:r>
        <w:rPr>
          <w:rFonts w:ascii="仿宋_GB2312" w:eastAsia="仿宋_GB2312" w:hAnsi="宋体" w:hint="eastAsia"/>
          <w:color w:val="000000"/>
          <w:szCs w:val="24"/>
        </w:rPr>
        <w:t>评标</w:t>
      </w:r>
      <w:bookmarkEnd w:id="31"/>
    </w:p>
    <w:p w:rsidR="009B49BF" w:rsidRDefault="00B52679">
      <w:p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评标委员会按照第三章“评标办法”规定的方法、评审因素、标准和程序对投标文件进行评审。第三章“评标办法”没有规定的方法、评审因素和标准，不作为评标依据。</w:t>
      </w:r>
    </w:p>
    <w:p w:rsidR="009B49BF" w:rsidRDefault="00B52679">
      <w:pPr>
        <w:pStyle w:val="3"/>
        <w:spacing w:line="500" w:lineRule="exact"/>
        <w:rPr>
          <w:rFonts w:ascii="仿宋_GB2312" w:eastAsia="仿宋_GB2312" w:hAnsi="宋体"/>
          <w:color w:val="000000"/>
          <w:szCs w:val="24"/>
        </w:rPr>
      </w:pPr>
      <w:bookmarkStart w:id="32" w:name="_Toc270862372"/>
      <w:bookmarkStart w:id="33" w:name="_Toc185047298"/>
      <w:bookmarkStart w:id="34" w:name="_Toc225045509"/>
      <w:bookmarkStart w:id="35" w:name="_Toc29129"/>
      <w:r>
        <w:rPr>
          <w:rFonts w:ascii="仿宋_GB2312" w:eastAsia="仿宋_GB2312" w:hAnsi="宋体" w:hint="eastAsia"/>
          <w:color w:val="000000"/>
          <w:szCs w:val="24"/>
        </w:rPr>
        <w:t>3</w:t>
      </w:r>
      <w:r>
        <w:rPr>
          <w:rFonts w:ascii="仿宋_GB2312" w:eastAsia="仿宋_GB2312" w:hAnsi="宋体" w:hint="eastAsia"/>
          <w:color w:val="000000"/>
          <w:szCs w:val="24"/>
        </w:rPr>
        <w:t>．重新招标</w:t>
      </w:r>
      <w:bookmarkEnd w:id="32"/>
      <w:bookmarkEnd w:id="33"/>
      <w:bookmarkEnd w:id="34"/>
      <w:bookmarkEnd w:id="35"/>
      <w:r>
        <w:rPr>
          <w:rFonts w:ascii="仿宋_GB2312" w:eastAsia="仿宋_GB2312" w:hAnsi="宋体" w:hint="eastAsia"/>
          <w:color w:val="000000"/>
          <w:szCs w:val="24"/>
        </w:rPr>
        <w:t>和不适用情形</w:t>
      </w:r>
    </w:p>
    <w:p w:rsidR="009B49BF" w:rsidRDefault="00B52679">
      <w:pPr>
        <w:pStyle w:val="4"/>
        <w:spacing w:line="500" w:lineRule="exact"/>
        <w:rPr>
          <w:rFonts w:ascii="仿宋_GB2312" w:eastAsia="仿宋_GB2312" w:hAnsi="宋体"/>
          <w:color w:val="000000"/>
          <w:sz w:val="24"/>
          <w:szCs w:val="24"/>
        </w:rPr>
      </w:pPr>
      <w:bookmarkStart w:id="36" w:name="_Toc185047299"/>
      <w:r>
        <w:rPr>
          <w:rFonts w:ascii="仿宋_GB2312" w:eastAsia="仿宋_GB2312" w:hAnsi="宋体" w:hint="eastAsia"/>
          <w:color w:val="000000"/>
          <w:sz w:val="24"/>
          <w:szCs w:val="24"/>
        </w:rPr>
        <w:t xml:space="preserve">3.1 </w:t>
      </w:r>
      <w:r>
        <w:rPr>
          <w:rFonts w:ascii="仿宋_GB2312" w:eastAsia="仿宋_GB2312" w:hAnsi="宋体" w:hint="eastAsia"/>
          <w:color w:val="000000"/>
          <w:sz w:val="24"/>
          <w:szCs w:val="24"/>
        </w:rPr>
        <w:t>重新招标</w:t>
      </w:r>
      <w:bookmarkEnd w:id="36"/>
    </w:p>
    <w:p w:rsidR="009B49BF" w:rsidRDefault="00B52679">
      <w:p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有下列情形之一的，招标人将重新招标：</w:t>
      </w:r>
    </w:p>
    <w:p w:rsidR="009B49BF" w:rsidRDefault="00B52679">
      <w:p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(l</w:t>
      </w:r>
      <w:r>
        <w:rPr>
          <w:rFonts w:ascii="仿宋_GB2312" w:eastAsia="仿宋_GB2312" w:hAnsi="宋体" w:hint="eastAsia"/>
          <w:color w:val="000000"/>
          <w:sz w:val="24"/>
          <w:szCs w:val="24"/>
        </w:rPr>
        <w:t>）递交投标文件不足三家；</w:t>
      </w:r>
    </w:p>
    <w:p w:rsidR="009B49BF" w:rsidRDefault="00B52679">
      <w:pPr>
        <w:numPr>
          <w:ilvl w:val="0"/>
          <w:numId w:val="1"/>
        </w:num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通过符合性审查的投标企业少于</w:t>
      </w:r>
      <w:r>
        <w:rPr>
          <w:rFonts w:ascii="仿宋_GB2312" w:eastAsia="仿宋_GB2312" w:hAnsi="宋体" w:hint="eastAsia"/>
          <w:color w:val="000000"/>
          <w:sz w:val="24"/>
          <w:szCs w:val="24"/>
        </w:rPr>
        <w:t>2</w:t>
      </w:r>
      <w:r>
        <w:rPr>
          <w:rFonts w:ascii="仿宋_GB2312" w:eastAsia="仿宋_GB2312" w:hAnsi="宋体" w:hint="eastAsia"/>
          <w:color w:val="000000"/>
          <w:sz w:val="24"/>
          <w:szCs w:val="24"/>
        </w:rPr>
        <w:t>家；</w:t>
      </w:r>
    </w:p>
    <w:p w:rsidR="009B49BF" w:rsidRDefault="00B52679">
      <w:pPr>
        <w:numPr>
          <w:ilvl w:val="0"/>
          <w:numId w:val="1"/>
        </w:num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第一中标候选人以资金、技术、工期等非正当理由放弃中标，没收投标保证金不能弥补第一、第二中标候选人报价差额的；</w:t>
      </w:r>
    </w:p>
    <w:p w:rsidR="009B49BF" w:rsidRDefault="00B52679">
      <w:pPr>
        <w:numPr>
          <w:ilvl w:val="0"/>
          <w:numId w:val="1"/>
        </w:numPr>
        <w:spacing w:line="50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法律法规规定的其它情形。</w:t>
      </w:r>
    </w:p>
    <w:p w:rsidR="009B49BF" w:rsidRDefault="00B52679">
      <w:pPr>
        <w:pStyle w:val="3"/>
        <w:spacing w:line="500" w:lineRule="exact"/>
        <w:rPr>
          <w:rFonts w:ascii="仿宋_GB2312" w:eastAsia="仿宋_GB2312" w:hAnsi="宋体"/>
          <w:color w:val="000000"/>
          <w:szCs w:val="24"/>
        </w:rPr>
      </w:pPr>
      <w:bookmarkStart w:id="37" w:name="_Toc270862373"/>
      <w:bookmarkStart w:id="38" w:name="_Toc185047301"/>
      <w:bookmarkStart w:id="39" w:name="_Toc225045510"/>
      <w:bookmarkStart w:id="40" w:name="_Toc14958"/>
      <w:r>
        <w:rPr>
          <w:rFonts w:ascii="仿宋_GB2312" w:eastAsia="仿宋_GB2312" w:hAnsi="宋体" w:hint="eastAsia"/>
          <w:color w:val="000000"/>
          <w:szCs w:val="24"/>
        </w:rPr>
        <w:t>3.2</w:t>
      </w:r>
      <w:r>
        <w:rPr>
          <w:rFonts w:ascii="仿宋_GB2312" w:eastAsia="仿宋_GB2312" w:hAnsi="宋体" w:hint="eastAsia"/>
          <w:color w:val="000000"/>
          <w:szCs w:val="24"/>
        </w:rPr>
        <w:t>不适</w:t>
      </w:r>
      <w:r>
        <w:rPr>
          <w:rFonts w:ascii="仿宋_GB2312" w:eastAsia="仿宋_GB2312" w:hAnsi="宋体" w:hint="eastAsia"/>
          <w:color w:val="000000"/>
          <w:szCs w:val="24"/>
        </w:rPr>
        <w:t>用情形</w:t>
      </w:r>
    </w:p>
    <w:p w:rsidR="009B49BF" w:rsidRDefault="00B52679">
      <w:pPr>
        <w:spacing w:line="500" w:lineRule="exact"/>
        <w:rPr>
          <w:rFonts w:ascii="仿宋_GB2312" w:eastAsia="仿宋_GB2312" w:hAnsi="宋体"/>
          <w:color w:val="000000"/>
          <w:sz w:val="24"/>
          <w:szCs w:val="24"/>
        </w:rPr>
      </w:pPr>
      <w:r>
        <w:rPr>
          <w:rFonts w:ascii="仿宋_GB2312" w:eastAsia="仿宋_GB2312" w:hAnsi="宋体" w:hint="eastAsia"/>
          <w:color w:val="000000"/>
          <w:sz w:val="24"/>
          <w:szCs w:val="24"/>
        </w:rPr>
        <w:t>本市国家投资工程建设项目招投标活动有下列情形之一的，不适用本招标方法。</w:t>
      </w:r>
    </w:p>
    <w:p w:rsidR="009B49BF" w:rsidRDefault="00B52679">
      <w:pPr>
        <w:numPr>
          <w:ilvl w:val="0"/>
          <w:numId w:val="2"/>
        </w:numPr>
        <w:spacing w:line="500" w:lineRule="exact"/>
        <w:rPr>
          <w:rFonts w:ascii="仿宋_GB2312" w:eastAsia="仿宋_GB2312" w:hAnsi="宋体"/>
          <w:color w:val="000000"/>
          <w:sz w:val="24"/>
          <w:szCs w:val="24"/>
        </w:rPr>
      </w:pPr>
      <w:r>
        <w:rPr>
          <w:rFonts w:ascii="仿宋_GB2312" w:eastAsia="仿宋_GB2312" w:hAnsi="宋体" w:hint="eastAsia"/>
          <w:color w:val="000000"/>
          <w:sz w:val="24"/>
          <w:szCs w:val="24"/>
        </w:rPr>
        <w:t>项目技术工艺较复杂；</w:t>
      </w:r>
    </w:p>
    <w:p w:rsidR="009B49BF" w:rsidRDefault="00B52679">
      <w:pPr>
        <w:spacing w:line="500" w:lineRule="exact"/>
        <w:ind w:firstLineChars="150" w:firstLine="360"/>
        <w:rPr>
          <w:rFonts w:ascii="仿宋_GB2312" w:eastAsia="仿宋_GB2312" w:hAnsi="宋体"/>
          <w:color w:val="000000"/>
          <w:sz w:val="24"/>
          <w:szCs w:val="24"/>
        </w:rPr>
      </w:pPr>
      <w:r>
        <w:rPr>
          <w:rFonts w:ascii="仿宋_GB2312" w:eastAsia="仿宋_GB2312" w:hAnsi="宋体" w:hint="eastAsia"/>
          <w:color w:val="000000"/>
          <w:sz w:val="24"/>
          <w:szCs w:val="24"/>
        </w:rPr>
        <w:t>（</w:t>
      </w:r>
      <w:r>
        <w:rPr>
          <w:rFonts w:ascii="仿宋_GB2312" w:eastAsia="仿宋_GB2312" w:hAnsi="宋体" w:hint="eastAsia"/>
          <w:color w:val="000000"/>
          <w:sz w:val="24"/>
          <w:szCs w:val="24"/>
        </w:rPr>
        <w:t>2</w:t>
      </w:r>
      <w:r>
        <w:rPr>
          <w:rFonts w:ascii="仿宋_GB2312" w:eastAsia="仿宋_GB2312" w:hAnsi="宋体" w:hint="eastAsia"/>
          <w:color w:val="000000"/>
          <w:sz w:val="24"/>
          <w:szCs w:val="24"/>
        </w:rPr>
        <w:t>）项目安全等级要求高；</w:t>
      </w:r>
    </w:p>
    <w:p w:rsidR="009B49BF" w:rsidRDefault="00B52679">
      <w:pPr>
        <w:spacing w:line="500" w:lineRule="exact"/>
        <w:ind w:firstLineChars="150" w:firstLine="360"/>
        <w:rPr>
          <w:rFonts w:ascii="仿宋_GB2312" w:eastAsia="仿宋_GB2312" w:hAnsi="宋体"/>
          <w:color w:val="000000"/>
          <w:sz w:val="24"/>
          <w:szCs w:val="24"/>
        </w:rPr>
      </w:pPr>
      <w:r>
        <w:rPr>
          <w:rFonts w:ascii="仿宋_GB2312" w:eastAsia="仿宋_GB2312" w:hAnsi="宋体" w:hint="eastAsia"/>
          <w:color w:val="000000"/>
          <w:sz w:val="24"/>
          <w:szCs w:val="24"/>
        </w:rPr>
        <w:t>（</w:t>
      </w:r>
      <w:r>
        <w:rPr>
          <w:rFonts w:ascii="仿宋_GB2312" w:eastAsia="仿宋_GB2312" w:hAnsi="宋体" w:hint="eastAsia"/>
          <w:color w:val="000000"/>
          <w:sz w:val="24"/>
          <w:szCs w:val="24"/>
        </w:rPr>
        <w:t>3</w:t>
      </w:r>
      <w:r>
        <w:rPr>
          <w:rFonts w:ascii="仿宋_GB2312" w:eastAsia="仿宋_GB2312" w:hAnsi="宋体" w:hint="eastAsia"/>
          <w:color w:val="000000"/>
          <w:sz w:val="24"/>
          <w:szCs w:val="24"/>
        </w:rPr>
        <w:t>）投资计划有特殊要求；</w:t>
      </w:r>
    </w:p>
    <w:p w:rsidR="009B49BF" w:rsidRDefault="00B52679">
      <w:pPr>
        <w:spacing w:line="500" w:lineRule="exact"/>
        <w:ind w:firstLineChars="150" w:firstLine="360"/>
        <w:rPr>
          <w:rFonts w:ascii="仿宋_GB2312" w:eastAsia="仿宋_GB2312" w:hAnsi="宋体"/>
          <w:color w:val="000000"/>
          <w:sz w:val="24"/>
          <w:szCs w:val="24"/>
        </w:rPr>
      </w:pPr>
      <w:r>
        <w:rPr>
          <w:rFonts w:ascii="仿宋_GB2312" w:eastAsia="仿宋_GB2312" w:hAnsi="宋体" w:hint="eastAsia"/>
          <w:color w:val="000000"/>
          <w:sz w:val="24"/>
          <w:szCs w:val="24"/>
        </w:rPr>
        <w:t>（</w:t>
      </w:r>
      <w:r>
        <w:rPr>
          <w:rFonts w:ascii="仿宋_GB2312" w:eastAsia="仿宋_GB2312" w:hAnsi="宋体" w:hint="eastAsia"/>
          <w:color w:val="000000"/>
          <w:sz w:val="24"/>
          <w:szCs w:val="24"/>
        </w:rPr>
        <w:t>4</w:t>
      </w:r>
      <w:r>
        <w:rPr>
          <w:rFonts w:ascii="仿宋_GB2312" w:eastAsia="仿宋_GB2312" w:hAnsi="宋体" w:hint="eastAsia"/>
          <w:color w:val="000000"/>
          <w:sz w:val="24"/>
          <w:szCs w:val="24"/>
        </w:rPr>
        <w:t>）广元市工程建设项目预选承包商储备库企业不能满足招标资质和条件要求，或满足资质和条件要求少于</w:t>
      </w:r>
      <w:r>
        <w:rPr>
          <w:rFonts w:ascii="仿宋_GB2312" w:eastAsia="仿宋_GB2312" w:hAnsi="宋体" w:hint="eastAsia"/>
          <w:color w:val="000000"/>
          <w:sz w:val="24"/>
          <w:szCs w:val="24"/>
        </w:rPr>
        <w:t>3</w:t>
      </w:r>
      <w:r>
        <w:rPr>
          <w:rFonts w:ascii="仿宋_GB2312" w:eastAsia="仿宋_GB2312" w:hAnsi="宋体" w:hint="eastAsia"/>
          <w:color w:val="000000"/>
          <w:sz w:val="24"/>
          <w:szCs w:val="24"/>
        </w:rPr>
        <w:t>家；</w:t>
      </w:r>
    </w:p>
    <w:p w:rsidR="009B49BF" w:rsidRDefault="00B52679">
      <w:pPr>
        <w:spacing w:line="500" w:lineRule="exact"/>
        <w:ind w:firstLineChars="150" w:firstLine="360"/>
        <w:rPr>
          <w:rFonts w:ascii="仿宋_GB2312" w:eastAsia="仿宋_GB2312" w:hAnsi="宋体"/>
          <w:color w:val="000000"/>
          <w:sz w:val="24"/>
          <w:szCs w:val="24"/>
        </w:rPr>
      </w:pPr>
      <w:r>
        <w:rPr>
          <w:rFonts w:ascii="仿宋_GB2312" w:eastAsia="仿宋_GB2312" w:hAnsi="宋体" w:hint="eastAsia"/>
          <w:color w:val="000000"/>
          <w:sz w:val="24"/>
          <w:szCs w:val="24"/>
        </w:rPr>
        <w:t>（</w:t>
      </w:r>
      <w:r>
        <w:rPr>
          <w:rFonts w:ascii="仿宋_GB2312" w:eastAsia="仿宋_GB2312" w:hAnsi="宋体" w:hint="eastAsia"/>
          <w:color w:val="000000"/>
          <w:sz w:val="24"/>
          <w:szCs w:val="24"/>
        </w:rPr>
        <w:t>5</w:t>
      </w:r>
      <w:r>
        <w:rPr>
          <w:rFonts w:ascii="仿宋_GB2312" w:eastAsia="仿宋_GB2312" w:hAnsi="宋体" w:hint="eastAsia"/>
          <w:color w:val="000000"/>
          <w:sz w:val="24"/>
          <w:szCs w:val="24"/>
        </w:rPr>
        <w:t>）规划策划设计方案征集；</w:t>
      </w:r>
    </w:p>
    <w:p w:rsidR="009B49BF" w:rsidRDefault="00B52679">
      <w:pPr>
        <w:spacing w:line="500" w:lineRule="exact"/>
        <w:ind w:firstLineChars="150" w:firstLine="360"/>
        <w:rPr>
          <w:rFonts w:ascii="仿宋_GB2312" w:eastAsia="仿宋_GB2312" w:hAnsi="宋体"/>
          <w:color w:val="000000"/>
          <w:sz w:val="24"/>
          <w:szCs w:val="24"/>
        </w:rPr>
      </w:pPr>
      <w:r>
        <w:rPr>
          <w:rFonts w:ascii="仿宋_GB2312" w:eastAsia="仿宋_GB2312" w:hAnsi="宋体" w:hint="eastAsia"/>
          <w:color w:val="000000"/>
          <w:sz w:val="24"/>
          <w:szCs w:val="24"/>
        </w:rPr>
        <w:t>（</w:t>
      </w:r>
      <w:r>
        <w:rPr>
          <w:rFonts w:ascii="仿宋_GB2312" w:eastAsia="仿宋_GB2312" w:hAnsi="宋体" w:hint="eastAsia"/>
          <w:color w:val="000000"/>
          <w:sz w:val="24"/>
          <w:szCs w:val="24"/>
        </w:rPr>
        <w:t>6</w:t>
      </w:r>
      <w:r>
        <w:rPr>
          <w:rFonts w:ascii="仿宋_GB2312" w:eastAsia="仿宋_GB2312" w:hAnsi="宋体" w:hint="eastAsia"/>
          <w:color w:val="000000"/>
          <w:sz w:val="24"/>
          <w:szCs w:val="24"/>
        </w:rPr>
        <w:t>）不适用本招标办法的其他情形。</w:t>
      </w:r>
    </w:p>
    <w:p w:rsidR="009B49BF" w:rsidRDefault="009B49BF">
      <w:pPr>
        <w:spacing w:line="500" w:lineRule="exact"/>
        <w:ind w:firstLineChars="150" w:firstLine="360"/>
        <w:rPr>
          <w:rFonts w:ascii="仿宋_GB2312" w:eastAsia="仿宋_GB2312" w:hAnsi="宋体"/>
          <w:color w:val="000000"/>
          <w:sz w:val="24"/>
          <w:szCs w:val="24"/>
        </w:rPr>
      </w:pPr>
    </w:p>
    <w:p w:rsidR="009B49BF" w:rsidRDefault="009B49BF">
      <w:pPr>
        <w:spacing w:line="500" w:lineRule="exact"/>
        <w:ind w:firstLineChars="150" w:firstLine="360"/>
        <w:rPr>
          <w:rFonts w:ascii="仿宋_GB2312" w:eastAsia="仿宋_GB2312" w:hAnsi="宋体"/>
          <w:color w:val="000000"/>
          <w:sz w:val="24"/>
          <w:szCs w:val="24"/>
        </w:rPr>
      </w:pPr>
    </w:p>
    <w:p w:rsidR="009B49BF" w:rsidRDefault="009B49BF">
      <w:pPr>
        <w:spacing w:line="500" w:lineRule="exact"/>
        <w:ind w:firstLineChars="150" w:firstLine="360"/>
        <w:rPr>
          <w:rFonts w:ascii="仿宋_GB2312" w:eastAsia="仿宋_GB2312" w:hAnsi="宋体"/>
          <w:color w:val="000000"/>
          <w:sz w:val="24"/>
          <w:szCs w:val="24"/>
        </w:rPr>
      </w:pPr>
    </w:p>
    <w:p w:rsidR="009B49BF" w:rsidRDefault="009B49BF">
      <w:pPr>
        <w:spacing w:line="500" w:lineRule="exact"/>
        <w:ind w:firstLineChars="150" w:firstLine="360"/>
        <w:rPr>
          <w:rFonts w:ascii="仿宋_GB2312" w:eastAsia="仿宋_GB2312" w:hAnsi="宋体"/>
          <w:color w:val="000000"/>
          <w:sz w:val="24"/>
          <w:szCs w:val="24"/>
        </w:rPr>
      </w:pPr>
    </w:p>
    <w:p w:rsidR="009B49BF" w:rsidRDefault="009B49BF">
      <w:pPr>
        <w:spacing w:line="500" w:lineRule="exact"/>
        <w:ind w:firstLineChars="150" w:firstLine="360"/>
        <w:rPr>
          <w:rFonts w:ascii="仿宋_GB2312" w:eastAsia="仿宋_GB2312" w:hAnsi="宋体"/>
          <w:color w:val="000000"/>
          <w:sz w:val="24"/>
          <w:szCs w:val="24"/>
        </w:rPr>
      </w:pPr>
    </w:p>
    <w:p w:rsidR="009B49BF" w:rsidRDefault="009B49BF">
      <w:pPr>
        <w:spacing w:line="500" w:lineRule="exact"/>
        <w:ind w:firstLineChars="150" w:firstLine="360"/>
        <w:rPr>
          <w:rFonts w:ascii="仿宋_GB2312" w:eastAsia="仿宋_GB2312" w:hAnsi="宋体"/>
          <w:color w:val="000000"/>
          <w:sz w:val="24"/>
          <w:szCs w:val="24"/>
        </w:rPr>
      </w:pPr>
    </w:p>
    <w:p w:rsidR="009B49BF" w:rsidRDefault="009B49BF">
      <w:pPr>
        <w:spacing w:line="500" w:lineRule="exact"/>
        <w:ind w:firstLineChars="150" w:firstLine="360"/>
        <w:rPr>
          <w:rFonts w:ascii="仿宋_GB2312" w:eastAsia="仿宋_GB2312" w:hAnsi="宋体"/>
          <w:color w:val="000000"/>
          <w:sz w:val="24"/>
          <w:szCs w:val="24"/>
        </w:rPr>
      </w:pPr>
    </w:p>
    <w:p w:rsidR="009B49BF" w:rsidRDefault="009B49BF"/>
    <w:p w:rsidR="009B49BF" w:rsidRDefault="00B52679">
      <w:pPr>
        <w:spacing w:line="360" w:lineRule="auto"/>
        <w:rPr>
          <w:rFonts w:ascii="仿宋_GB2312" w:eastAsia="仿宋_GB2312" w:hAnsi="宋体"/>
          <w:b/>
          <w:color w:val="000000"/>
          <w:sz w:val="24"/>
        </w:rPr>
      </w:pPr>
      <w:r>
        <w:rPr>
          <w:rFonts w:ascii="仿宋_GB2312" w:eastAsia="仿宋_GB2312" w:hAnsi="宋体" w:hint="eastAsia"/>
          <w:color w:val="000000"/>
          <w:szCs w:val="24"/>
        </w:rPr>
        <w:br w:type="page"/>
      </w:r>
      <w:r>
        <w:rPr>
          <w:rFonts w:ascii="仿宋_GB2312" w:eastAsia="仿宋_GB2312" w:hAnsi="宋体" w:hint="eastAsia"/>
          <w:b/>
          <w:color w:val="000000"/>
          <w:sz w:val="24"/>
        </w:rPr>
        <w:lastRenderedPageBreak/>
        <w:t>附表一：问题澄清通知</w:t>
      </w:r>
    </w:p>
    <w:p w:rsidR="009B49BF" w:rsidRDefault="009B49BF">
      <w:pPr>
        <w:rPr>
          <w:rFonts w:ascii="仿宋_GB2312" w:eastAsia="仿宋_GB2312" w:hAnsi="宋体"/>
          <w:color w:val="000000"/>
        </w:rPr>
      </w:pPr>
    </w:p>
    <w:p w:rsidR="009B49BF" w:rsidRDefault="00B52679">
      <w:pPr>
        <w:spacing w:line="360" w:lineRule="auto"/>
        <w:ind w:firstLineChars="200" w:firstLine="482"/>
        <w:jc w:val="center"/>
        <w:rPr>
          <w:rFonts w:ascii="仿宋_GB2312" w:eastAsia="仿宋_GB2312" w:hAnsi="宋体"/>
          <w:b/>
          <w:color w:val="000000"/>
          <w:sz w:val="24"/>
        </w:rPr>
      </w:pPr>
      <w:r>
        <w:rPr>
          <w:rFonts w:ascii="仿宋_GB2312" w:eastAsia="仿宋_GB2312" w:hAnsi="宋体" w:hint="eastAsia"/>
          <w:b/>
          <w:color w:val="000000"/>
          <w:sz w:val="24"/>
        </w:rPr>
        <w:t>问题澄清通知</w:t>
      </w:r>
    </w:p>
    <w:p w:rsidR="009B49BF" w:rsidRDefault="00B52679">
      <w:pPr>
        <w:spacing w:line="360" w:lineRule="auto"/>
        <w:ind w:firstLineChars="200" w:firstLine="440"/>
        <w:jc w:val="center"/>
        <w:rPr>
          <w:rFonts w:ascii="仿宋_GB2312" w:eastAsia="仿宋_GB2312" w:hAnsi="宋体"/>
          <w:color w:val="000000"/>
          <w:szCs w:val="21"/>
        </w:rPr>
      </w:pPr>
      <w:r>
        <w:rPr>
          <w:rFonts w:ascii="仿宋_GB2312" w:eastAsia="仿宋_GB2312" w:hAnsi="宋体" w:hint="eastAsia"/>
          <w:color w:val="000000"/>
          <w:szCs w:val="21"/>
        </w:rPr>
        <w:t>编号：</w:t>
      </w:r>
    </w:p>
    <w:p w:rsidR="009B49BF" w:rsidRDefault="009B49BF">
      <w:pPr>
        <w:spacing w:line="360" w:lineRule="auto"/>
        <w:ind w:firstLineChars="200" w:firstLine="440"/>
        <w:rPr>
          <w:rFonts w:ascii="仿宋_GB2312" w:eastAsia="仿宋_GB2312" w:hAnsi="宋体"/>
          <w:color w:val="000000"/>
          <w:szCs w:val="21"/>
          <w:u w:val="single"/>
        </w:rPr>
      </w:pPr>
    </w:p>
    <w:p w:rsidR="009B49BF" w:rsidRDefault="00B52679">
      <w:pPr>
        <w:spacing w:line="600" w:lineRule="auto"/>
        <w:ind w:firstLineChars="200" w:firstLine="440"/>
        <w:rPr>
          <w:rFonts w:ascii="仿宋_GB2312" w:eastAsia="仿宋_GB2312" w:hAnsi="宋体"/>
          <w:color w:val="000000"/>
          <w:szCs w:val="21"/>
        </w:rPr>
      </w:pP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（投标人名称）</w:t>
      </w:r>
      <w:r>
        <w:rPr>
          <w:rFonts w:ascii="仿宋_GB2312" w:eastAsia="仿宋_GB2312" w:hAnsi="宋体" w:hint="eastAsia"/>
          <w:color w:val="000000"/>
          <w:szCs w:val="21"/>
        </w:rPr>
        <w:t xml:space="preserve">: </w:t>
      </w:r>
    </w:p>
    <w:p w:rsidR="009B49BF" w:rsidRDefault="00B52679">
      <w:pPr>
        <w:spacing w:line="600" w:lineRule="auto"/>
        <w:ind w:firstLineChars="200" w:firstLine="440"/>
        <w:rPr>
          <w:rFonts w:ascii="仿宋_GB2312" w:eastAsia="仿宋_GB2312" w:hAnsi="宋体"/>
          <w:color w:val="000000"/>
          <w:szCs w:val="21"/>
        </w:rPr>
      </w:pP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（项目名称）</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标段勘察设计招标的评标委员会，对你方的投标文件进行了仔细的审查，现需你方对下列问题以书面形式予以澄清：</w:t>
      </w:r>
    </w:p>
    <w:p w:rsidR="009B49BF" w:rsidRDefault="00B52679">
      <w:pPr>
        <w:spacing w:line="600" w:lineRule="auto"/>
        <w:ind w:firstLineChars="200" w:firstLine="440"/>
        <w:rPr>
          <w:rFonts w:ascii="仿宋_GB2312" w:eastAsia="仿宋_GB2312" w:hAnsi="宋体"/>
          <w:color w:val="000000"/>
          <w:szCs w:val="21"/>
        </w:rPr>
      </w:pPr>
      <w:r>
        <w:rPr>
          <w:rFonts w:ascii="仿宋_GB2312" w:eastAsia="仿宋_GB2312" w:hAnsi="宋体" w:hint="eastAsia"/>
          <w:color w:val="000000"/>
          <w:szCs w:val="21"/>
        </w:rPr>
        <w:t>1</w:t>
      </w:r>
      <w:r>
        <w:rPr>
          <w:rFonts w:ascii="仿宋_GB2312" w:eastAsia="仿宋_GB2312" w:hAnsi="宋体" w:hint="eastAsia"/>
          <w:color w:val="000000"/>
          <w:szCs w:val="21"/>
        </w:rPr>
        <w:t>、</w:t>
      </w:r>
    </w:p>
    <w:p w:rsidR="009B49BF" w:rsidRDefault="00B52679">
      <w:pPr>
        <w:spacing w:line="600" w:lineRule="auto"/>
        <w:ind w:firstLineChars="200" w:firstLine="440"/>
        <w:rPr>
          <w:rFonts w:ascii="仿宋_GB2312" w:eastAsia="仿宋_GB2312" w:hAnsi="宋体"/>
          <w:color w:val="000000"/>
          <w:szCs w:val="21"/>
        </w:rPr>
      </w:pPr>
      <w:r>
        <w:rPr>
          <w:rFonts w:ascii="仿宋_GB2312" w:eastAsia="仿宋_GB2312" w:hAnsi="宋体" w:hint="eastAsia"/>
          <w:color w:val="000000"/>
          <w:szCs w:val="21"/>
        </w:rPr>
        <w:t>2</w:t>
      </w:r>
      <w:r>
        <w:rPr>
          <w:rFonts w:ascii="仿宋_GB2312" w:eastAsia="仿宋_GB2312" w:hAnsi="宋体" w:hint="eastAsia"/>
          <w:color w:val="000000"/>
          <w:szCs w:val="21"/>
        </w:rPr>
        <w:t>、</w:t>
      </w:r>
    </w:p>
    <w:p w:rsidR="009B49BF" w:rsidRDefault="00B52679">
      <w:pPr>
        <w:spacing w:line="600" w:lineRule="auto"/>
        <w:ind w:firstLineChars="200" w:firstLine="440"/>
        <w:rPr>
          <w:rFonts w:ascii="仿宋_GB2312" w:eastAsia="仿宋_GB2312" w:hAnsi="宋体"/>
          <w:color w:val="000000"/>
          <w:szCs w:val="21"/>
        </w:rPr>
      </w:pPr>
      <w:r>
        <w:rPr>
          <w:rFonts w:ascii="仿宋_GB2312" w:eastAsia="仿宋_GB2312" w:hAnsi="宋体" w:hint="eastAsia"/>
          <w:color w:val="000000"/>
          <w:szCs w:val="21"/>
        </w:rPr>
        <w:t>……</w:t>
      </w:r>
    </w:p>
    <w:p w:rsidR="009B49BF" w:rsidRDefault="00B52679">
      <w:pPr>
        <w:spacing w:line="600" w:lineRule="auto"/>
        <w:ind w:firstLineChars="200" w:firstLine="440"/>
        <w:rPr>
          <w:rFonts w:ascii="仿宋_GB2312" w:eastAsia="仿宋_GB2312" w:hAnsi="宋体"/>
          <w:color w:val="000000"/>
          <w:szCs w:val="21"/>
        </w:rPr>
      </w:pPr>
      <w:r>
        <w:rPr>
          <w:rFonts w:ascii="仿宋_GB2312" w:eastAsia="仿宋_GB2312" w:hAnsi="宋体" w:hint="eastAsia"/>
          <w:color w:val="000000"/>
          <w:szCs w:val="21"/>
        </w:rPr>
        <w:t>请将上述问题的澄清于</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年</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月</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日</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时前递交至</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（详细地址）或传真至</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（传真号码）。采用传真方式的，应在</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年</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月</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日</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时前将原件递交至</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（详细地址）。</w:t>
      </w:r>
    </w:p>
    <w:p w:rsidR="009B49BF" w:rsidRDefault="009B49BF">
      <w:pPr>
        <w:spacing w:line="600" w:lineRule="auto"/>
        <w:ind w:firstLineChars="2450" w:firstLine="5390"/>
        <w:rPr>
          <w:rFonts w:ascii="仿宋_GB2312" w:eastAsia="仿宋_GB2312" w:hAnsi="宋体"/>
          <w:color w:val="000000"/>
          <w:szCs w:val="21"/>
        </w:rPr>
      </w:pPr>
    </w:p>
    <w:p w:rsidR="009B49BF" w:rsidRDefault="009B49BF">
      <w:pPr>
        <w:spacing w:line="600" w:lineRule="auto"/>
        <w:ind w:firstLineChars="2450" w:firstLine="5390"/>
        <w:rPr>
          <w:rFonts w:ascii="仿宋_GB2312" w:eastAsia="仿宋_GB2312" w:hAnsi="宋体"/>
          <w:color w:val="000000"/>
          <w:szCs w:val="21"/>
        </w:rPr>
      </w:pPr>
    </w:p>
    <w:p w:rsidR="009B49BF" w:rsidRDefault="00B52679">
      <w:pPr>
        <w:spacing w:line="600" w:lineRule="auto"/>
        <w:ind w:firstLineChars="1250" w:firstLine="2750"/>
        <w:rPr>
          <w:rFonts w:ascii="仿宋_GB2312" w:eastAsia="仿宋_GB2312" w:hAnsi="宋体"/>
          <w:color w:val="000000"/>
          <w:szCs w:val="21"/>
        </w:rPr>
      </w:pPr>
      <w:r>
        <w:rPr>
          <w:rFonts w:ascii="仿宋_GB2312" w:eastAsia="仿宋_GB2312" w:hAnsi="宋体" w:hint="eastAsia"/>
          <w:color w:val="000000"/>
          <w:szCs w:val="21"/>
        </w:rPr>
        <w:t>评标工作组负责人：</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（签字）</w:t>
      </w:r>
    </w:p>
    <w:p w:rsidR="009B49BF" w:rsidRDefault="00B52679">
      <w:pPr>
        <w:spacing w:line="600" w:lineRule="auto"/>
        <w:ind w:firstLineChars="1250" w:firstLine="2750"/>
        <w:rPr>
          <w:rFonts w:ascii="仿宋_GB2312" w:eastAsia="仿宋_GB2312" w:hAnsi="宋体"/>
          <w:color w:val="000000"/>
          <w:szCs w:val="21"/>
        </w:rPr>
      </w:pPr>
      <w:r>
        <w:rPr>
          <w:rFonts w:ascii="仿宋_GB2312" w:eastAsia="仿宋_GB2312" w:hAnsi="宋体" w:hint="eastAsia"/>
          <w:color w:val="000000"/>
          <w:szCs w:val="21"/>
        </w:rPr>
        <w:t>招标人或招标代理机构：</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（盖单位章或负责人签字）</w:t>
      </w:r>
    </w:p>
    <w:p w:rsidR="009B49BF" w:rsidRDefault="009B49BF">
      <w:pPr>
        <w:spacing w:line="600" w:lineRule="auto"/>
        <w:rPr>
          <w:rFonts w:ascii="仿宋_GB2312" w:eastAsia="仿宋_GB2312" w:hAnsi="宋体"/>
          <w:color w:val="000000"/>
          <w:szCs w:val="21"/>
          <w:u w:val="single"/>
        </w:rPr>
      </w:pPr>
    </w:p>
    <w:p w:rsidR="009B49BF" w:rsidRDefault="00B52679">
      <w:pPr>
        <w:spacing w:line="600" w:lineRule="auto"/>
        <w:ind w:firstLineChars="2600" w:firstLine="5720"/>
        <w:rPr>
          <w:rFonts w:ascii="仿宋_GB2312" w:eastAsia="仿宋_GB2312" w:hAnsi="宋体"/>
          <w:color w:val="000000"/>
          <w:szCs w:val="21"/>
        </w:rPr>
      </w:pP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年</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月</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日</w:t>
      </w:r>
    </w:p>
    <w:p w:rsidR="009B49BF" w:rsidRDefault="009B49BF">
      <w:pPr>
        <w:spacing w:line="360" w:lineRule="auto"/>
        <w:ind w:firstLineChars="2600" w:firstLine="5720"/>
        <w:rPr>
          <w:rFonts w:ascii="仿宋_GB2312" w:eastAsia="仿宋_GB2312" w:hAnsi="宋体"/>
          <w:color w:val="000000"/>
          <w:szCs w:val="21"/>
        </w:rPr>
        <w:sectPr w:rsidR="009B49BF">
          <w:headerReference w:type="default" r:id="rId9"/>
          <w:pgSz w:w="11906" w:h="16838"/>
          <w:pgMar w:top="1247" w:right="1247" w:bottom="1247" w:left="1361" w:header="851" w:footer="992" w:gutter="0"/>
          <w:cols w:space="720"/>
          <w:docGrid w:linePitch="312"/>
        </w:sectPr>
      </w:pPr>
    </w:p>
    <w:p w:rsidR="009B49BF" w:rsidRDefault="00B52679">
      <w:pPr>
        <w:pStyle w:val="3"/>
        <w:rPr>
          <w:rFonts w:ascii="仿宋_GB2312" w:eastAsia="仿宋_GB2312" w:hAnsi="宋体"/>
          <w:color w:val="000000"/>
        </w:rPr>
      </w:pPr>
      <w:r>
        <w:rPr>
          <w:rFonts w:ascii="仿宋_GB2312" w:eastAsia="仿宋_GB2312" w:hAnsi="宋体" w:hint="eastAsia"/>
          <w:color w:val="000000"/>
        </w:rPr>
        <w:lastRenderedPageBreak/>
        <w:t>附表二：问题的澄清</w:t>
      </w:r>
    </w:p>
    <w:p w:rsidR="009B49BF" w:rsidRDefault="009B49BF">
      <w:pPr>
        <w:rPr>
          <w:rFonts w:ascii="仿宋_GB2312" w:eastAsia="仿宋_GB2312" w:hAnsi="宋体"/>
          <w:color w:val="000000"/>
        </w:rPr>
      </w:pPr>
    </w:p>
    <w:p w:rsidR="009B49BF" w:rsidRDefault="00B52679">
      <w:pPr>
        <w:pStyle w:val="3"/>
        <w:jc w:val="center"/>
        <w:rPr>
          <w:rFonts w:ascii="仿宋_GB2312" w:eastAsia="仿宋_GB2312" w:hAnsi="宋体"/>
          <w:color w:val="000000"/>
        </w:rPr>
      </w:pPr>
      <w:r>
        <w:rPr>
          <w:rFonts w:ascii="仿宋_GB2312" w:eastAsia="仿宋_GB2312" w:hAnsi="宋体" w:hint="eastAsia"/>
          <w:color w:val="000000"/>
        </w:rPr>
        <w:t>问题的澄清</w:t>
      </w:r>
    </w:p>
    <w:p w:rsidR="009B49BF" w:rsidRDefault="00B52679">
      <w:pPr>
        <w:spacing w:line="360" w:lineRule="auto"/>
        <w:ind w:firstLineChars="2200" w:firstLine="4773"/>
        <w:rPr>
          <w:rFonts w:ascii="仿宋_GB2312" w:eastAsia="仿宋_GB2312" w:hAnsi="宋体"/>
          <w:color w:val="000000"/>
          <w:szCs w:val="21"/>
        </w:rPr>
      </w:pPr>
      <w:r>
        <w:rPr>
          <w:rFonts w:ascii="仿宋_GB2312" w:eastAsia="仿宋_GB2312" w:hAnsi="宋体" w:hint="eastAsia"/>
          <w:color w:val="000000"/>
          <w:szCs w:val="21"/>
        </w:rPr>
        <w:t>编号：</w:t>
      </w:r>
    </w:p>
    <w:p w:rsidR="009B49BF" w:rsidRDefault="00B52679">
      <w:pPr>
        <w:spacing w:line="600" w:lineRule="auto"/>
        <w:ind w:firstLineChars="200" w:firstLine="434"/>
        <w:rPr>
          <w:rFonts w:ascii="仿宋_GB2312" w:eastAsia="仿宋_GB2312" w:hAnsi="宋体"/>
          <w:color w:val="000000"/>
          <w:szCs w:val="21"/>
        </w:rPr>
      </w:pP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 xml:space="preserve"> (</w:t>
      </w:r>
      <w:r>
        <w:rPr>
          <w:rFonts w:ascii="仿宋_GB2312" w:eastAsia="仿宋_GB2312" w:hAnsi="宋体" w:hint="eastAsia"/>
          <w:color w:val="000000"/>
          <w:szCs w:val="21"/>
        </w:rPr>
        <w:t>项目名称）</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标段招标评标委员会：</w:t>
      </w:r>
    </w:p>
    <w:p w:rsidR="009B49BF" w:rsidRDefault="009B49BF">
      <w:pPr>
        <w:spacing w:line="600" w:lineRule="auto"/>
        <w:ind w:firstLineChars="200" w:firstLine="434"/>
        <w:rPr>
          <w:rFonts w:ascii="仿宋_GB2312" w:eastAsia="仿宋_GB2312" w:hAnsi="宋体"/>
          <w:color w:val="000000"/>
          <w:szCs w:val="21"/>
        </w:rPr>
      </w:pPr>
    </w:p>
    <w:p w:rsidR="009B49BF" w:rsidRDefault="00B52679">
      <w:pPr>
        <w:spacing w:line="600" w:lineRule="auto"/>
        <w:ind w:firstLineChars="200" w:firstLine="434"/>
        <w:rPr>
          <w:rFonts w:ascii="仿宋_GB2312" w:eastAsia="仿宋_GB2312" w:hAnsi="宋体"/>
          <w:color w:val="000000"/>
          <w:szCs w:val="21"/>
        </w:rPr>
      </w:pPr>
      <w:r>
        <w:rPr>
          <w:rFonts w:ascii="仿宋_GB2312" w:eastAsia="仿宋_GB2312" w:hAnsi="宋体" w:hint="eastAsia"/>
          <w:color w:val="000000"/>
          <w:szCs w:val="21"/>
        </w:rPr>
        <w:t>问题澄清通知（编号：</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）已收悉，现澄清如下：</w:t>
      </w:r>
    </w:p>
    <w:p w:rsidR="009B49BF" w:rsidRDefault="00B52679">
      <w:pPr>
        <w:spacing w:line="600" w:lineRule="auto"/>
        <w:ind w:firstLineChars="200" w:firstLine="434"/>
        <w:rPr>
          <w:rFonts w:ascii="仿宋_GB2312" w:eastAsia="仿宋_GB2312" w:hAnsi="宋体"/>
          <w:color w:val="000000"/>
          <w:szCs w:val="21"/>
        </w:rPr>
      </w:pPr>
      <w:r>
        <w:rPr>
          <w:rFonts w:ascii="仿宋_GB2312" w:eastAsia="仿宋_GB2312" w:hAnsi="宋体" w:hint="eastAsia"/>
          <w:color w:val="000000"/>
          <w:szCs w:val="21"/>
        </w:rPr>
        <w:t>1</w:t>
      </w:r>
      <w:r>
        <w:rPr>
          <w:rFonts w:ascii="仿宋_GB2312" w:eastAsia="仿宋_GB2312" w:hAnsi="宋体" w:hint="eastAsia"/>
          <w:color w:val="000000"/>
          <w:szCs w:val="21"/>
        </w:rPr>
        <w:t>、</w:t>
      </w:r>
    </w:p>
    <w:p w:rsidR="009B49BF" w:rsidRDefault="00B52679">
      <w:pPr>
        <w:spacing w:line="600" w:lineRule="auto"/>
        <w:ind w:firstLineChars="200" w:firstLine="434"/>
        <w:rPr>
          <w:rFonts w:ascii="仿宋_GB2312" w:eastAsia="仿宋_GB2312" w:hAnsi="宋体"/>
          <w:color w:val="000000"/>
          <w:szCs w:val="21"/>
        </w:rPr>
      </w:pPr>
      <w:r>
        <w:rPr>
          <w:rFonts w:ascii="仿宋_GB2312" w:eastAsia="仿宋_GB2312" w:hAnsi="宋体" w:hint="eastAsia"/>
          <w:color w:val="000000"/>
          <w:szCs w:val="21"/>
        </w:rPr>
        <w:t>2</w:t>
      </w:r>
      <w:r>
        <w:rPr>
          <w:rFonts w:ascii="仿宋_GB2312" w:eastAsia="仿宋_GB2312" w:hAnsi="宋体" w:hint="eastAsia"/>
          <w:color w:val="000000"/>
          <w:szCs w:val="21"/>
        </w:rPr>
        <w:t>、</w:t>
      </w:r>
    </w:p>
    <w:p w:rsidR="009B49BF" w:rsidRDefault="00B52679">
      <w:pPr>
        <w:spacing w:line="600" w:lineRule="auto"/>
        <w:ind w:firstLineChars="200" w:firstLine="434"/>
        <w:rPr>
          <w:rFonts w:ascii="仿宋_GB2312" w:eastAsia="仿宋_GB2312" w:hAnsi="宋体"/>
          <w:color w:val="000000"/>
          <w:szCs w:val="21"/>
        </w:rPr>
      </w:pPr>
      <w:r>
        <w:rPr>
          <w:rFonts w:ascii="仿宋_GB2312" w:eastAsia="仿宋_GB2312" w:hAnsi="宋体" w:hint="eastAsia"/>
          <w:color w:val="000000"/>
          <w:szCs w:val="21"/>
        </w:rPr>
        <w:t>……</w:t>
      </w:r>
    </w:p>
    <w:p w:rsidR="009B49BF" w:rsidRDefault="009B49BF">
      <w:pPr>
        <w:spacing w:line="600" w:lineRule="auto"/>
        <w:ind w:firstLineChars="200" w:firstLine="434"/>
        <w:rPr>
          <w:rFonts w:ascii="仿宋_GB2312" w:eastAsia="仿宋_GB2312" w:hAnsi="宋体"/>
          <w:color w:val="000000"/>
          <w:szCs w:val="21"/>
        </w:rPr>
      </w:pPr>
    </w:p>
    <w:p w:rsidR="009B49BF" w:rsidRDefault="009B49BF">
      <w:pPr>
        <w:spacing w:line="600" w:lineRule="auto"/>
        <w:ind w:firstLineChars="200" w:firstLine="434"/>
        <w:rPr>
          <w:rFonts w:ascii="仿宋_GB2312" w:eastAsia="仿宋_GB2312" w:hAnsi="宋体"/>
          <w:color w:val="000000"/>
          <w:szCs w:val="21"/>
        </w:rPr>
      </w:pPr>
    </w:p>
    <w:p w:rsidR="009B49BF" w:rsidRDefault="00B52679">
      <w:pPr>
        <w:spacing w:line="600" w:lineRule="auto"/>
        <w:ind w:firstLineChars="1250" w:firstLine="2712"/>
        <w:rPr>
          <w:rFonts w:ascii="仿宋_GB2312" w:eastAsia="仿宋_GB2312" w:hAnsi="宋体"/>
          <w:color w:val="000000"/>
          <w:szCs w:val="21"/>
          <w:u w:val="single"/>
        </w:rPr>
      </w:pPr>
      <w:r>
        <w:rPr>
          <w:rFonts w:ascii="仿宋_GB2312" w:eastAsia="仿宋_GB2312" w:hAnsi="宋体" w:hint="eastAsia"/>
          <w:color w:val="000000"/>
          <w:szCs w:val="21"/>
        </w:rPr>
        <w:t>法定代表人或项目负责人：</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（签字）</w:t>
      </w:r>
    </w:p>
    <w:p w:rsidR="009B49BF" w:rsidRDefault="00B52679">
      <w:pPr>
        <w:spacing w:line="500" w:lineRule="exact"/>
        <w:ind w:firstLineChars="150" w:firstLine="325"/>
        <w:jc w:val="right"/>
        <w:rPr>
          <w:rFonts w:ascii="仿宋_GB2312" w:eastAsia="仿宋_GB2312" w:hAnsi="宋体"/>
          <w:color w:val="000000"/>
          <w:szCs w:val="21"/>
        </w:rPr>
      </w:pP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年</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月</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日</w:t>
      </w:r>
    </w:p>
    <w:p w:rsidR="009B49BF" w:rsidRDefault="00B52679">
      <w:pPr>
        <w:pStyle w:val="1"/>
      </w:pPr>
      <w:r>
        <w:rPr>
          <w:rFonts w:hAnsi="宋体" w:hint="eastAsia"/>
          <w:szCs w:val="21"/>
        </w:rPr>
        <w:br w:type="page"/>
      </w:r>
      <w:bookmarkStart w:id="41" w:name="_Toc723"/>
      <w:bookmarkStart w:id="42" w:name="_Toc14733"/>
      <w:bookmarkStart w:id="43" w:name="_Toc491162067"/>
      <w:bookmarkStart w:id="44" w:name="_Toc16062"/>
      <w:bookmarkStart w:id="45" w:name="_Toc185047325"/>
      <w:bookmarkEnd w:id="37"/>
      <w:bookmarkEnd w:id="38"/>
      <w:bookmarkEnd w:id="39"/>
      <w:bookmarkEnd w:id="40"/>
      <w:r>
        <w:rPr>
          <w:rFonts w:hint="eastAsia"/>
        </w:rPr>
        <w:lastRenderedPageBreak/>
        <w:t>第三章</w:t>
      </w:r>
      <w:r>
        <w:rPr>
          <w:rFonts w:hint="eastAsia"/>
        </w:rPr>
        <w:t xml:space="preserve"> </w:t>
      </w:r>
      <w:r>
        <w:rPr>
          <w:rFonts w:hint="eastAsia"/>
        </w:rPr>
        <w:t>评标办法（经抽取后评审的合理低价法）</w:t>
      </w:r>
      <w:bookmarkEnd w:id="41"/>
      <w:bookmarkEnd w:id="42"/>
      <w:bookmarkEnd w:id="43"/>
      <w:bookmarkEnd w:id="44"/>
      <w:bookmarkEnd w:id="45"/>
    </w:p>
    <w:p w:rsidR="009B49BF" w:rsidRDefault="00B52679">
      <w:pPr>
        <w:ind w:firstLineChars="200" w:firstLine="476"/>
        <w:jc w:val="center"/>
        <w:rPr>
          <w:rFonts w:ascii="仿宋_GB2312" w:eastAsia="仿宋_GB2312" w:hAnsi="宋体"/>
          <w:b/>
          <w:color w:val="000000"/>
          <w:sz w:val="24"/>
        </w:rPr>
      </w:pPr>
      <w:r>
        <w:rPr>
          <w:rFonts w:ascii="仿宋_GB2312" w:eastAsia="仿宋_GB2312" w:hAnsi="宋体" w:hint="eastAsia"/>
          <w:b/>
          <w:color w:val="000000"/>
          <w:sz w:val="24"/>
        </w:rPr>
        <w:t>评标办法前附表</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559"/>
        <w:gridCol w:w="2252"/>
        <w:gridCol w:w="5562"/>
      </w:tblGrid>
      <w:tr w:rsidR="009B49BF">
        <w:trPr>
          <w:trHeight w:val="285"/>
          <w:jc w:val="center"/>
        </w:trPr>
        <w:tc>
          <w:tcPr>
            <w:tcW w:w="2410" w:type="dxa"/>
            <w:gridSpan w:val="2"/>
            <w:vAlign w:val="center"/>
          </w:tcPr>
          <w:p w:rsidR="009B49BF" w:rsidRDefault="00B52679">
            <w:pPr>
              <w:jc w:val="center"/>
              <w:rPr>
                <w:rFonts w:ascii="仿宋_GB2312" w:eastAsia="仿宋_GB2312" w:hAnsi="宋体"/>
                <w:b/>
                <w:color w:val="000000"/>
                <w:kern w:val="2"/>
                <w:szCs w:val="21"/>
              </w:rPr>
            </w:pPr>
            <w:bookmarkStart w:id="46" w:name="_Toc185047335"/>
            <w:r>
              <w:rPr>
                <w:rFonts w:ascii="仿宋_GB2312" w:eastAsia="仿宋_GB2312" w:hAnsi="宋体" w:hint="eastAsia"/>
                <w:b/>
                <w:color w:val="000000"/>
                <w:kern w:val="2"/>
                <w:szCs w:val="21"/>
              </w:rPr>
              <w:t>条款号</w:t>
            </w:r>
          </w:p>
        </w:tc>
        <w:tc>
          <w:tcPr>
            <w:tcW w:w="2252" w:type="dxa"/>
            <w:vAlign w:val="center"/>
          </w:tcPr>
          <w:p w:rsidR="009B49BF" w:rsidRDefault="00B52679">
            <w:pPr>
              <w:jc w:val="center"/>
              <w:rPr>
                <w:rFonts w:ascii="仿宋_GB2312" w:eastAsia="仿宋_GB2312" w:hAnsi="宋体"/>
                <w:b/>
                <w:color w:val="000000"/>
                <w:kern w:val="2"/>
                <w:szCs w:val="21"/>
              </w:rPr>
            </w:pPr>
            <w:r>
              <w:rPr>
                <w:rFonts w:ascii="仿宋_GB2312" w:eastAsia="仿宋_GB2312" w:hAnsi="宋体" w:hint="eastAsia"/>
                <w:b/>
                <w:color w:val="000000"/>
                <w:kern w:val="2"/>
                <w:szCs w:val="21"/>
              </w:rPr>
              <w:t>评审因素</w:t>
            </w:r>
          </w:p>
        </w:tc>
        <w:tc>
          <w:tcPr>
            <w:tcW w:w="5562" w:type="dxa"/>
            <w:vAlign w:val="center"/>
          </w:tcPr>
          <w:p w:rsidR="009B49BF" w:rsidRDefault="00B52679">
            <w:pPr>
              <w:jc w:val="center"/>
              <w:rPr>
                <w:rFonts w:ascii="仿宋_GB2312" w:eastAsia="仿宋_GB2312" w:hAnsi="宋体"/>
                <w:b/>
                <w:color w:val="000000"/>
                <w:kern w:val="2"/>
                <w:szCs w:val="21"/>
              </w:rPr>
            </w:pPr>
            <w:r>
              <w:rPr>
                <w:rFonts w:ascii="仿宋_GB2312" w:eastAsia="仿宋_GB2312" w:hAnsi="宋体" w:hint="eastAsia"/>
                <w:b/>
                <w:color w:val="000000"/>
                <w:kern w:val="2"/>
                <w:szCs w:val="21"/>
              </w:rPr>
              <w:t>评审标准</w:t>
            </w:r>
          </w:p>
        </w:tc>
      </w:tr>
      <w:tr w:rsidR="009B49BF">
        <w:trPr>
          <w:cantSplit/>
          <w:trHeight w:hRule="exact" w:val="567"/>
          <w:jc w:val="center"/>
        </w:trPr>
        <w:tc>
          <w:tcPr>
            <w:tcW w:w="851" w:type="dxa"/>
            <w:vMerge w:val="restart"/>
            <w:vAlign w:val="center"/>
          </w:tcPr>
          <w:p w:rsidR="009B49BF" w:rsidRDefault="00B52679">
            <w:pPr>
              <w:spacing w:line="360" w:lineRule="auto"/>
              <w:jc w:val="center"/>
              <w:rPr>
                <w:rFonts w:ascii="仿宋_GB2312" w:eastAsia="仿宋_GB2312" w:hAnsi="宋体"/>
                <w:color w:val="000000"/>
                <w:kern w:val="2"/>
                <w:szCs w:val="21"/>
              </w:rPr>
            </w:pPr>
            <w:r>
              <w:rPr>
                <w:rFonts w:ascii="仿宋_GB2312" w:eastAsia="仿宋_GB2312" w:hAnsi="宋体" w:hint="eastAsia"/>
                <w:color w:val="000000"/>
                <w:kern w:val="2"/>
                <w:szCs w:val="21"/>
              </w:rPr>
              <w:t>2.1.1</w:t>
            </w:r>
          </w:p>
        </w:tc>
        <w:tc>
          <w:tcPr>
            <w:tcW w:w="1559" w:type="dxa"/>
            <w:vMerge w:val="restart"/>
            <w:vAlign w:val="center"/>
          </w:tcPr>
          <w:p w:rsidR="009B49BF" w:rsidRDefault="00B52679">
            <w:pPr>
              <w:spacing w:line="360" w:lineRule="auto"/>
              <w:jc w:val="center"/>
              <w:rPr>
                <w:rFonts w:ascii="仿宋_GB2312" w:eastAsia="仿宋_GB2312" w:hAnsi="宋体"/>
                <w:color w:val="000000"/>
                <w:kern w:val="2"/>
                <w:szCs w:val="21"/>
              </w:rPr>
            </w:pPr>
            <w:r>
              <w:rPr>
                <w:rFonts w:ascii="仿宋_GB2312" w:eastAsia="仿宋_GB2312" w:hAnsi="宋体" w:hint="eastAsia"/>
                <w:color w:val="000000"/>
                <w:kern w:val="2"/>
                <w:szCs w:val="21"/>
              </w:rPr>
              <w:t>形式评审标准</w:t>
            </w:r>
          </w:p>
        </w:tc>
        <w:tc>
          <w:tcPr>
            <w:tcW w:w="2252" w:type="dxa"/>
            <w:vAlign w:val="center"/>
          </w:tcPr>
          <w:p w:rsidR="009B49BF" w:rsidRDefault="00B52679">
            <w:pPr>
              <w:pStyle w:val="a7"/>
              <w:spacing w:line="300" w:lineRule="exact"/>
              <w:rPr>
                <w:rFonts w:ascii="仿宋_GB2312" w:eastAsia="仿宋_GB2312"/>
                <w:color w:val="000000"/>
                <w:kern w:val="2"/>
                <w:lang w:val="zh-CN"/>
              </w:rPr>
            </w:pPr>
            <w:r>
              <w:rPr>
                <w:rFonts w:ascii="仿宋_GB2312" w:eastAsia="仿宋_GB2312" w:hint="eastAsia"/>
                <w:color w:val="000000"/>
                <w:kern w:val="2"/>
                <w:lang w:val="zh-CN"/>
              </w:rPr>
              <w:t>投标人名称</w:t>
            </w:r>
          </w:p>
        </w:tc>
        <w:tc>
          <w:tcPr>
            <w:tcW w:w="5562" w:type="dxa"/>
            <w:vAlign w:val="center"/>
          </w:tcPr>
          <w:p w:rsidR="009B49BF" w:rsidRDefault="00B52679">
            <w:pPr>
              <w:pStyle w:val="a7"/>
              <w:spacing w:line="300" w:lineRule="exact"/>
              <w:rPr>
                <w:rFonts w:ascii="仿宋_GB2312" w:eastAsia="仿宋_GB2312"/>
                <w:color w:val="000000"/>
                <w:kern w:val="2"/>
                <w:lang w:val="zh-CN"/>
              </w:rPr>
            </w:pPr>
            <w:r>
              <w:rPr>
                <w:rFonts w:ascii="仿宋_GB2312" w:eastAsia="仿宋_GB2312" w:hint="eastAsia"/>
                <w:color w:val="000000"/>
                <w:kern w:val="2"/>
                <w:lang w:val="zh-CN"/>
              </w:rPr>
              <w:t>与营业执照、资质证书一致</w:t>
            </w:r>
          </w:p>
        </w:tc>
      </w:tr>
      <w:tr w:rsidR="009B49BF">
        <w:trPr>
          <w:cantSplit/>
          <w:trHeight w:hRule="exact" w:val="771"/>
          <w:jc w:val="center"/>
        </w:trPr>
        <w:tc>
          <w:tcPr>
            <w:tcW w:w="851" w:type="dxa"/>
            <w:vMerge/>
            <w:vAlign w:val="center"/>
          </w:tcPr>
          <w:p w:rsidR="009B49BF" w:rsidRDefault="009B49BF">
            <w:pPr>
              <w:spacing w:line="360" w:lineRule="auto"/>
              <w:jc w:val="center"/>
              <w:rPr>
                <w:rFonts w:ascii="仿宋_GB2312" w:eastAsia="仿宋_GB2312" w:hAnsi="宋体"/>
                <w:color w:val="000000"/>
                <w:kern w:val="2"/>
                <w:szCs w:val="21"/>
              </w:rPr>
            </w:pPr>
          </w:p>
        </w:tc>
        <w:tc>
          <w:tcPr>
            <w:tcW w:w="1559" w:type="dxa"/>
            <w:vMerge/>
            <w:vAlign w:val="center"/>
          </w:tcPr>
          <w:p w:rsidR="009B49BF" w:rsidRDefault="009B49BF">
            <w:pPr>
              <w:spacing w:line="360" w:lineRule="auto"/>
              <w:jc w:val="center"/>
              <w:rPr>
                <w:rFonts w:ascii="仿宋_GB2312" w:eastAsia="仿宋_GB2312" w:hAnsi="宋体"/>
                <w:color w:val="000000"/>
                <w:kern w:val="2"/>
                <w:szCs w:val="21"/>
              </w:rPr>
            </w:pPr>
          </w:p>
        </w:tc>
        <w:tc>
          <w:tcPr>
            <w:tcW w:w="2252" w:type="dxa"/>
            <w:vAlign w:val="center"/>
          </w:tcPr>
          <w:p w:rsidR="009B49BF" w:rsidRDefault="00B52679">
            <w:pPr>
              <w:pStyle w:val="a7"/>
              <w:spacing w:line="300" w:lineRule="exact"/>
              <w:rPr>
                <w:rFonts w:ascii="仿宋_GB2312" w:eastAsia="仿宋_GB2312"/>
                <w:color w:val="000000"/>
                <w:kern w:val="2"/>
                <w:lang w:val="zh-CN"/>
              </w:rPr>
            </w:pPr>
            <w:r>
              <w:rPr>
                <w:rFonts w:ascii="仿宋_GB2312" w:eastAsia="仿宋_GB2312" w:hint="eastAsia"/>
                <w:color w:val="000000"/>
                <w:kern w:val="2"/>
                <w:lang w:val="zh-CN"/>
              </w:rPr>
              <w:t>投标文件格式</w:t>
            </w:r>
          </w:p>
        </w:tc>
        <w:tc>
          <w:tcPr>
            <w:tcW w:w="5562" w:type="dxa"/>
            <w:vAlign w:val="center"/>
          </w:tcPr>
          <w:p w:rsidR="009B49BF" w:rsidRDefault="00B52679">
            <w:pPr>
              <w:pStyle w:val="a7"/>
              <w:spacing w:line="300" w:lineRule="exact"/>
              <w:rPr>
                <w:rFonts w:ascii="仿宋_GB2312" w:eastAsia="仿宋_GB2312"/>
                <w:color w:val="000000"/>
                <w:kern w:val="2"/>
                <w:lang w:val="zh-CN"/>
              </w:rPr>
            </w:pPr>
            <w:r>
              <w:rPr>
                <w:rFonts w:ascii="仿宋_GB2312" w:eastAsia="仿宋_GB2312" w:hint="eastAsia"/>
                <w:color w:val="000000"/>
                <w:kern w:val="2"/>
                <w:lang w:val="zh-CN"/>
              </w:rPr>
              <w:t>符合第七章“投标文件格式”的要求和符合第二章“投标人须知”第</w:t>
            </w:r>
            <w:r>
              <w:rPr>
                <w:rFonts w:ascii="仿宋_GB2312" w:eastAsia="仿宋_GB2312" w:hint="eastAsia"/>
                <w:color w:val="000000"/>
                <w:kern w:val="2"/>
                <w:lang w:val="zh-CN"/>
              </w:rPr>
              <w:t xml:space="preserve">3.6.1 </w:t>
            </w:r>
            <w:r>
              <w:rPr>
                <w:rFonts w:ascii="仿宋_GB2312" w:eastAsia="仿宋_GB2312" w:hint="eastAsia"/>
                <w:color w:val="000000"/>
                <w:kern w:val="2"/>
                <w:lang w:val="zh-CN"/>
              </w:rPr>
              <w:t>项要求</w:t>
            </w:r>
          </w:p>
        </w:tc>
      </w:tr>
      <w:tr w:rsidR="009B49BF">
        <w:trPr>
          <w:cantSplit/>
          <w:trHeight w:hRule="exact" w:val="765"/>
          <w:jc w:val="center"/>
        </w:trPr>
        <w:tc>
          <w:tcPr>
            <w:tcW w:w="851" w:type="dxa"/>
            <w:vMerge/>
            <w:vAlign w:val="center"/>
          </w:tcPr>
          <w:p w:rsidR="009B49BF" w:rsidRDefault="009B49BF">
            <w:pPr>
              <w:spacing w:line="360" w:lineRule="auto"/>
              <w:jc w:val="center"/>
              <w:rPr>
                <w:rFonts w:ascii="仿宋_GB2312" w:eastAsia="仿宋_GB2312" w:hAnsi="宋体"/>
                <w:color w:val="000000"/>
                <w:kern w:val="2"/>
                <w:szCs w:val="21"/>
              </w:rPr>
            </w:pPr>
          </w:p>
        </w:tc>
        <w:tc>
          <w:tcPr>
            <w:tcW w:w="1559" w:type="dxa"/>
            <w:vMerge/>
            <w:vAlign w:val="center"/>
          </w:tcPr>
          <w:p w:rsidR="009B49BF" w:rsidRDefault="009B49BF">
            <w:pPr>
              <w:spacing w:line="360" w:lineRule="auto"/>
              <w:jc w:val="center"/>
              <w:rPr>
                <w:rFonts w:ascii="仿宋_GB2312" w:eastAsia="仿宋_GB2312" w:hAnsi="宋体"/>
                <w:color w:val="000000"/>
                <w:kern w:val="2"/>
                <w:szCs w:val="21"/>
              </w:rPr>
            </w:pPr>
          </w:p>
        </w:tc>
        <w:tc>
          <w:tcPr>
            <w:tcW w:w="2252" w:type="dxa"/>
            <w:vAlign w:val="center"/>
          </w:tcPr>
          <w:p w:rsidR="009B49BF" w:rsidRDefault="00B52679">
            <w:pPr>
              <w:pStyle w:val="a7"/>
              <w:spacing w:line="300" w:lineRule="exact"/>
              <w:rPr>
                <w:rFonts w:ascii="仿宋_GB2312" w:eastAsia="仿宋_GB2312"/>
                <w:color w:val="000000"/>
                <w:kern w:val="2"/>
                <w:lang w:val="zh-CN"/>
              </w:rPr>
            </w:pPr>
            <w:r>
              <w:rPr>
                <w:rFonts w:ascii="仿宋_GB2312" w:eastAsia="仿宋_GB2312" w:hint="eastAsia"/>
                <w:color w:val="000000"/>
                <w:kern w:val="2"/>
                <w:lang w:val="zh-CN"/>
              </w:rPr>
              <w:t>报价唯一</w:t>
            </w:r>
          </w:p>
        </w:tc>
        <w:tc>
          <w:tcPr>
            <w:tcW w:w="5562" w:type="dxa"/>
            <w:vAlign w:val="center"/>
          </w:tcPr>
          <w:p w:rsidR="009B49BF" w:rsidRDefault="00B52679">
            <w:pPr>
              <w:pStyle w:val="a7"/>
              <w:spacing w:line="300" w:lineRule="exact"/>
              <w:rPr>
                <w:rFonts w:ascii="仿宋_GB2312" w:eastAsia="仿宋_GB2312"/>
                <w:color w:val="000000"/>
                <w:kern w:val="2"/>
                <w:lang w:val="zh-CN"/>
              </w:rPr>
            </w:pPr>
            <w:r>
              <w:rPr>
                <w:rFonts w:ascii="仿宋_GB2312" w:eastAsia="仿宋_GB2312" w:hint="eastAsia"/>
                <w:color w:val="000000"/>
                <w:kern w:val="2"/>
                <w:lang w:val="zh-CN"/>
              </w:rPr>
              <w:t>只能有一个有效报价，即符合第二章“投标人须知”第</w:t>
            </w:r>
            <w:r>
              <w:rPr>
                <w:rFonts w:ascii="仿宋_GB2312" w:eastAsia="仿宋_GB2312" w:hint="eastAsia"/>
                <w:color w:val="000000"/>
                <w:kern w:val="2"/>
                <w:lang w:val="zh-CN"/>
              </w:rPr>
              <w:t>8.2</w:t>
            </w:r>
            <w:r>
              <w:rPr>
                <w:rFonts w:ascii="仿宋_GB2312" w:eastAsia="仿宋_GB2312" w:hint="eastAsia"/>
                <w:color w:val="000000"/>
                <w:kern w:val="2"/>
                <w:lang w:val="zh-CN"/>
              </w:rPr>
              <w:t>款要求</w:t>
            </w:r>
          </w:p>
        </w:tc>
      </w:tr>
      <w:tr w:rsidR="009B49BF">
        <w:trPr>
          <w:cantSplit/>
          <w:trHeight w:hRule="exact" w:val="567"/>
          <w:jc w:val="center"/>
        </w:trPr>
        <w:tc>
          <w:tcPr>
            <w:tcW w:w="851" w:type="dxa"/>
            <w:vMerge w:val="restart"/>
            <w:vAlign w:val="center"/>
          </w:tcPr>
          <w:p w:rsidR="009B49BF" w:rsidRDefault="00B52679">
            <w:pPr>
              <w:spacing w:line="360" w:lineRule="auto"/>
              <w:jc w:val="center"/>
              <w:rPr>
                <w:rFonts w:ascii="仿宋_GB2312" w:eastAsia="仿宋_GB2312" w:hAnsi="宋体"/>
                <w:color w:val="000000"/>
                <w:kern w:val="2"/>
                <w:szCs w:val="21"/>
              </w:rPr>
            </w:pPr>
            <w:r>
              <w:rPr>
                <w:rFonts w:ascii="仿宋_GB2312" w:eastAsia="仿宋_GB2312" w:hAnsi="宋体" w:hint="eastAsia"/>
                <w:color w:val="000000"/>
                <w:kern w:val="2"/>
                <w:sz w:val="24"/>
                <w:szCs w:val="24"/>
              </w:rPr>
              <w:t>2.1.2</w:t>
            </w:r>
          </w:p>
        </w:tc>
        <w:tc>
          <w:tcPr>
            <w:tcW w:w="1559" w:type="dxa"/>
            <w:vMerge w:val="restart"/>
            <w:vAlign w:val="center"/>
          </w:tcPr>
          <w:p w:rsidR="009B49BF" w:rsidRDefault="00B52679">
            <w:pPr>
              <w:spacing w:line="360" w:lineRule="auto"/>
              <w:jc w:val="center"/>
              <w:rPr>
                <w:rFonts w:ascii="仿宋_GB2312" w:eastAsia="仿宋_GB2312" w:hAnsi="宋体"/>
                <w:color w:val="000000"/>
                <w:kern w:val="2"/>
                <w:sz w:val="24"/>
                <w:szCs w:val="24"/>
              </w:rPr>
            </w:pPr>
            <w:r>
              <w:rPr>
                <w:rFonts w:ascii="仿宋_GB2312" w:eastAsia="仿宋_GB2312" w:hAnsi="宋体" w:hint="eastAsia"/>
                <w:color w:val="000000"/>
                <w:kern w:val="2"/>
                <w:sz w:val="24"/>
                <w:szCs w:val="24"/>
              </w:rPr>
              <w:t>资格评审</w:t>
            </w:r>
          </w:p>
          <w:p w:rsidR="009B49BF" w:rsidRDefault="00B52679">
            <w:pPr>
              <w:spacing w:line="360" w:lineRule="auto"/>
              <w:jc w:val="center"/>
              <w:rPr>
                <w:rFonts w:ascii="仿宋_GB2312" w:eastAsia="仿宋_GB2312" w:hAnsi="宋体"/>
                <w:color w:val="000000"/>
                <w:kern w:val="2"/>
                <w:szCs w:val="21"/>
              </w:rPr>
            </w:pPr>
            <w:r>
              <w:rPr>
                <w:rFonts w:ascii="仿宋_GB2312" w:eastAsia="仿宋_GB2312" w:hAnsi="宋体" w:hint="eastAsia"/>
                <w:color w:val="000000"/>
                <w:kern w:val="2"/>
                <w:sz w:val="24"/>
                <w:szCs w:val="24"/>
              </w:rPr>
              <w:t>标准</w:t>
            </w:r>
          </w:p>
        </w:tc>
        <w:tc>
          <w:tcPr>
            <w:tcW w:w="2252" w:type="dxa"/>
            <w:vAlign w:val="center"/>
          </w:tcPr>
          <w:p w:rsidR="009B49BF" w:rsidRDefault="00B52679">
            <w:pPr>
              <w:pStyle w:val="a7"/>
              <w:spacing w:line="300" w:lineRule="exact"/>
              <w:jc w:val="both"/>
              <w:rPr>
                <w:rFonts w:ascii="仿宋_GB2312" w:eastAsia="仿宋_GB2312"/>
                <w:color w:val="000000"/>
                <w:kern w:val="2"/>
                <w:szCs w:val="24"/>
                <w:lang w:val="zh-CN"/>
              </w:rPr>
            </w:pPr>
            <w:r>
              <w:rPr>
                <w:rFonts w:ascii="仿宋_GB2312" w:eastAsia="仿宋_GB2312" w:hint="eastAsia"/>
                <w:color w:val="000000"/>
                <w:kern w:val="2"/>
                <w:szCs w:val="24"/>
                <w:lang w:val="zh-CN"/>
              </w:rPr>
              <w:t>营业执照</w:t>
            </w:r>
          </w:p>
        </w:tc>
        <w:tc>
          <w:tcPr>
            <w:tcW w:w="5562" w:type="dxa"/>
            <w:vAlign w:val="center"/>
          </w:tcPr>
          <w:p w:rsidR="009B49BF" w:rsidRDefault="00B52679">
            <w:pPr>
              <w:pStyle w:val="a7"/>
              <w:spacing w:line="300" w:lineRule="exact"/>
              <w:jc w:val="both"/>
              <w:rPr>
                <w:rFonts w:ascii="仿宋_GB2312" w:eastAsia="仿宋_GB2312"/>
                <w:color w:val="000000"/>
                <w:kern w:val="2"/>
                <w:szCs w:val="24"/>
                <w:lang w:val="zh-CN"/>
              </w:rPr>
            </w:pPr>
            <w:r>
              <w:rPr>
                <w:rFonts w:ascii="仿宋_GB2312" w:eastAsia="仿宋_GB2312" w:hint="eastAsia"/>
                <w:color w:val="000000"/>
                <w:kern w:val="2"/>
                <w:szCs w:val="24"/>
                <w:lang w:val="zh-CN"/>
              </w:rPr>
              <w:t>具备有效的营业执照</w:t>
            </w:r>
          </w:p>
        </w:tc>
      </w:tr>
      <w:tr w:rsidR="009B49BF">
        <w:trPr>
          <w:cantSplit/>
          <w:trHeight w:hRule="exact" w:val="567"/>
          <w:jc w:val="center"/>
        </w:trPr>
        <w:tc>
          <w:tcPr>
            <w:tcW w:w="851" w:type="dxa"/>
            <w:vMerge/>
            <w:vAlign w:val="center"/>
          </w:tcPr>
          <w:p w:rsidR="009B49BF" w:rsidRDefault="009B49BF">
            <w:pPr>
              <w:spacing w:line="360" w:lineRule="auto"/>
              <w:jc w:val="center"/>
              <w:rPr>
                <w:rFonts w:ascii="仿宋_GB2312" w:eastAsia="仿宋_GB2312" w:hAnsi="宋体"/>
                <w:color w:val="000000"/>
                <w:kern w:val="2"/>
                <w:sz w:val="24"/>
                <w:szCs w:val="24"/>
              </w:rPr>
            </w:pPr>
          </w:p>
        </w:tc>
        <w:tc>
          <w:tcPr>
            <w:tcW w:w="1559" w:type="dxa"/>
            <w:vMerge/>
            <w:vAlign w:val="center"/>
          </w:tcPr>
          <w:p w:rsidR="009B49BF" w:rsidRDefault="009B49BF">
            <w:pPr>
              <w:spacing w:line="360" w:lineRule="auto"/>
              <w:jc w:val="center"/>
              <w:rPr>
                <w:rFonts w:ascii="仿宋_GB2312" w:eastAsia="仿宋_GB2312" w:hAnsi="宋体"/>
                <w:color w:val="000000"/>
                <w:kern w:val="2"/>
                <w:sz w:val="24"/>
                <w:szCs w:val="24"/>
              </w:rPr>
            </w:pPr>
          </w:p>
        </w:tc>
        <w:tc>
          <w:tcPr>
            <w:tcW w:w="2252" w:type="dxa"/>
            <w:vAlign w:val="center"/>
          </w:tcPr>
          <w:p w:rsidR="009B49BF" w:rsidRDefault="00B52679">
            <w:pPr>
              <w:pStyle w:val="a7"/>
              <w:spacing w:line="300" w:lineRule="exact"/>
              <w:jc w:val="both"/>
              <w:rPr>
                <w:rFonts w:ascii="仿宋_GB2312" w:eastAsia="仿宋_GB2312"/>
                <w:color w:val="000000"/>
                <w:kern w:val="2"/>
                <w:szCs w:val="24"/>
                <w:lang w:val="zh-CN"/>
              </w:rPr>
            </w:pPr>
            <w:r>
              <w:rPr>
                <w:rFonts w:ascii="仿宋_GB2312" w:eastAsia="仿宋_GB2312" w:hint="eastAsia"/>
                <w:color w:val="000000"/>
                <w:kern w:val="2"/>
                <w:szCs w:val="24"/>
                <w:lang w:val="zh-CN"/>
              </w:rPr>
              <w:t>资质等级</w:t>
            </w:r>
          </w:p>
        </w:tc>
        <w:tc>
          <w:tcPr>
            <w:tcW w:w="5562" w:type="dxa"/>
            <w:vAlign w:val="center"/>
          </w:tcPr>
          <w:p w:rsidR="009B49BF" w:rsidRDefault="00B52679">
            <w:pPr>
              <w:pStyle w:val="a7"/>
              <w:spacing w:line="300" w:lineRule="exact"/>
              <w:jc w:val="both"/>
              <w:rPr>
                <w:rFonts w:ascii="仿宋_GB2312" w:eastAsia="仿宋_GB2312"/>
                <w:color w:val="000000"/>
                <w:kern w:val="2"/>
                <w:szCs w:val="24"/>
                <w:lang w:val="zh-CN"/>
              </w:rPr>
            </w:pPr>
            <w:r>
              <w:rPr>
                <w:rFonts w:ascii="仿宋_GB2312" w:eastAsia="仿宋_GB2312" w:hint="eastAsia"/>
                <w:color w:val="000000"/>
                <w:kern w:val="2"/>
                <w:szCs w:val="24"/>
                <w:lang w:val="zh-CN"/>
              </w:rPr>
              <w:t>符合第二章“投标人须知”第</w:t>
            </w:r>
            <w:r>
              <w:rPr>
                <w:rFonts w:ascii="仿宋_GB2312" w:eastAsia="仿宋_GB2312" w:hint="eastAsia"/>
                <w:color w:val="000000"/>
                <w:kern w:val="2"/>
                <w:szCs w:val="24"/>
                <w:lang w:val="zh-CN"/>
              </w:rPr>
              <w:t xml:space="preserve">1.4.1 </w:t>
            </w:r>
            <w:r>
              <w:rPr>
                <w:rFonts w:ascii="仿宋_GB2312" w:eastAsia="仿宋_GB2312" w:hint="eastAsia"/>
                <w:color w:val="000000"/>
                <w:kern w:val="2"/>
                <w:szCs w:val="24"/>
                <w:lang w:val="zh-CN"/>
              </w:rPr>
              <w:t>项规定</w:t>
            </w:r>
          </w:p>
        </w:tc>
      </w:tr>
      <w:tr w:rsidR="009B49BF">
        <w:trPr>
          <w:cantSplit/>
          <w:trHeight w:hRule="exact" w:val="567"/>
          <w:jc w:val="center"/>
        </w:trPr>
        <w:tc>
          <w:tcPr>
            <w:tcW w:w="851" w:type="dxa"/>
            <w:vMerge/>
            <w:vAlign w:val="center"/>
          </w:tcPr>
          <w:p w:rsidR="009B49BF" w:rsidRDefault="009B49BF">
            <w:pPr>
              <w:spacing w:line="360" w:lineRule="auto"/>
              <w:jc w:val="center"/>
              <w:rPr>
                <w:rFonts w:ascii="仿宋_GB2312" w:eastAsia="仿宋_GB2312" w:hAnsi="宋体"/>
                <w:color w:val="000000"/>
                <w:kern w:val="2"/>
                <w:sz w:val="24"/>
                <w:szCs w:val="24"/>
              </w:rPr>
            </w:pPr>
          </w:p>
        </w:tc>
        <w:tc>
          <w:tcPr>
            <w:tcW w:w="1559" w:type="dxa"/>
            <w:vMerge/>
            <w:vAlign w:val="center"/>
          </w:tcPr>
          <w:p w:rsidR="009B49BF" w:rsidRDefault="009B49BF">
            <w:pPr>
              <w:spacing w:line="360" w:lineRule="auto"/>
              <w:jc w:val="center"/>
              <w:rPr>
                <w:rFonts w:ascii="仿宋_GB2312" w:eastAsia="仿宋_GB2312" w:hAnsi="宋体"/>
                <w:color w:val="000000"/>
                <w:kern w:val="2"/>
                <w:sz w:val="24"/>
                <w:szCs w:val="24"/>
              </w:rPr>
            </w:pPr>
          </w:p>
        </w:tc>
        <w:tc>
          <w:tcPr>
            <w:tcW w:w="2252" w:type="dxa"/>
            <w:vAlign w:val="center"/>
          </w:tcPr>
          <w:p w:rsidR="009B49BF" w:rsidRDefault="00B52679">
            <w:pPr>
              <w:pStyle w:val="a7"/>
              <w:spacing w:line="300" w:lineRule="exact"/>
              <w:jc w:val="both"/>
              <w:rPr>
                <w:rFonts w:ascii="仿宋_GB2312" w:eastAsia="仿宋_GB2312"/>
                <w:color w:val="000000"/>
                <w:kern w:val="2"/>
                <w:szCs w:val="24"/>
                <w:lang w:val="zh-CN"/>
              </w:rPr>
            </w:pPr>
            <w:r>
              <w:rPr>
                <w:rFonts w:ascii="仿宋_GB2312" w:eastAsia="仿宋_GB2312" w:hint="eastAsia"/>
                <w:color w:val="000000"/>
                <w:kern w:val="2"/>
                <w:szCs w:val="24"/>
                <w:lang w:val="zh-CN"/>
              </w:rPr>
              <w:t>财务状况</w:t>
            </w:r>
          </w:p>
        </w:tc>
        <w:tc>
          <w:tcPr>
            <w:tcW w:w="5562" w:type="dxa"/>
            <w:vAlign w:val="center"/>
          </w:tcPr>
          <w:p w:rsidR="009B49BF" w:rsidRDefault="00B52679">
            <w:pPr>
              <w:pStyle w:val="a7"/>
              <w:spacing w:line="300" w:lineRule="exact"/>
              <w:jc w:val="both"/>
              <w:rPr>
                <w:rFonts w:ascii="仿宋_GB2312" w:eastAsia="仿宋_GB2312"/>
                <w:color w:val="000000"/>
                <w:kern w:val="2"/>
                <w:szCs w:val="24"/>
                <w:lang w:val="zh-CN"/>
              </w:rPr>
            </w:pPr>
            <w:r>
              <w:rPr>
                <w:rFonts w:ascii="仿宋_GB2312" w:eastAsia="仿宋_GB2312" w:hint="eastAsia"/>
                <w:color w:val="000000"/>
                <w:kern w:val="2"/>
                <w:szCs w:val="24"/>
                <w:lang w:val="zh-CN"/>
              </w:rPr>
              <w:t>符合第二章“投标人须知”第</w:t>
            </w:r>
            <w:r>
              <w:rPr>
                <w:rFonts w:ascii="仿宋_GB2312" w:eastAsia="仿宋_GB2312" w:hint="eastAsia"/>
                <w:color w:val="000000"/>
                <w:kern w:val="2"/>
                <w:szCs w:val="24"/>
                <w:lang w:val="zh-CN"/>
              </w:rPr>
              <w:t xml:space="preserve">1.4.1 </w:t>
            </w:r>
            <w:r>
              <w:rPr>
                <w:rFonts w:ascii="仿宋_GB2312" w:eastAsia="仿宋_GB2312" w:hint="eastAsia"/>
                <w:color w:val="000000"/>
                <w:kern w:val="2"/>
                <w:szCs w:val="24"/>
                <w:lang w:val="zh-CN"/>
              </w:rPr>
              <w:t>项规定</w:t>
            </w:r>
          </w:p>
        </w:tc>
      </w:tr>
      <w:tr w:rsidR="009B49BF">
        <w:trPr>
          <w:cantSplit/>
          <w:trHeight w:hRule="exact" w:val="567"/>
          <w:jc w:val="center"/>
        </w:trPr>
        <w:tc>
          <w:tcPr>
            <w:tcW w:w="851" w:type="dxa"/>
            <w:vMerge/>
            <w:vAlign w:val="center"/>
          </w:tcPr>
          <w:p w:rsidR="009B49BF" w:rsidRDefault="009B49BF">
            <w:pPr>
              <w:spacing w:line="360" w:lineRule="auto"/>
              <w:jc w:val="center"/>
              <w:rPr>
                <w:rFonts w:ascii="仿宋_GB2312" w:eastAsia="仿宋_GB2312" w:hAnsi="宋体"/>
                <w:color w:val="000000"/>
                <w:kern w:val="2"/>
                <w:sz w:val="24"/>
                <w:szCs w:val="24"/>
              </w:rPr>
            </w:pPr>
          </w:p>
        </w:tc>
        <w:tc>
          <w:tcPr>
            <w:tcW w:w="1559" w:type="dxa"/>
            <w:vMerge/>
            <w:vAlign w:val="center"/>
          </w:tcPr>
          <w:p w:rsidR="009B49BF" w:rsidRDefault="009B49BF">
            <w:pPr>
              <w:spacing w:line="360" w:lineRule="auto"/>
              <w:jc w:val="center"/>
              <w:rPr>
                <w:rFonts w:ascii="仿宋_GB2312" w:eastAsia="仿宋_GB2312" w:hAnsi="宋体"/>
                <w:color w:val="000000"/>
                <w:kern w:val="2"/>
                <w:sz w:val="24"/>
                <w:szCs w:val="24"/>
              </w:rPr>
            </w:pPr>
          </w:p>
        </w:tc>
        <w:tc>
          <w:tcPr>
            <w:tcW w:w="2252" w:type="dxa"/>
            <w:vAlign w:val="center"/>
          </w:tcPr>
          <w:p w:rsidR="009B49BF" w:rsidRDefault="00B52679">
            <w:pPr>
              <w:pStyle w:val="a7"/>
              <w:spacing w:line="300" w:lineRule="exact"/>
              <w:jc w:val="both"/>
              <w:rPr>
                <w:rFonts w:ascii="仿宋_GB2312" w:eastAsia="仿宋_GB2312"/>
                <w:color w:val="000000"/>
                <w:kern w:val="2"/>
                <w:szCs w:val="24"/>
                <w:lang w:val="zh-CN"/>
              </w:rPr>
            </w:pPr>
            <w:r>
              <w:rPr>
                <w:rFonts w:ascii="仿宋_GB2312" w:eastAsia="仿宋_GB2312" w:hint="eastAsia"/>
                <w:color w:val="000000"/>
                <w:kern w:val="2"/>
                <w:szCs w:val="24"/>
                <w:lang w:val="zh-CN"/>
              </w:rPr>
              <w:t>信誉</w:t>
            </w:r>
          </w:p>
        </w:tc>
        <w:tc>
          <w:tcPr>
            <w:tcW w:w="5562" w:type="dxa"/>
            <w:vAlign w:val="center"/>
          </w:tcPr>
          <w:p w:rsidR="009B49BF" w:rsidRDefault="00B52679">
            <w:pPr>
              <w:pStyle w:val="a7"/>
              <w:spacing w:line="300" w:lineRule="exact"/>
              <w:jc w:val="both"/>
              <w:rPr>
                <w:rFonts w:ascii="仿宋_GB2312" w:eastAsia="仿宋_GB2312"/>
                <w:color w:val="000000"/>
                <w:kern w:val="2"/>
                <w:szCs w:val="24"/>
                <w:lang w:val="zh-CN"/>
              </w:rPr>
            </w:pPr>
            <w:r>
              <w:rPr>
                <w:rFonts w:ascii="仿宋_GB2312" w:eastAsia="仿宋_GB2312" w:hint="eastAsia"/>
                <w:color w:val="000000"/>
                <w:kern w:val="2"/>
                <w:szCs w:val="24"/>
                <w:lang w:val="zh-CN"/>
              </w:rPr>
              <w:t>符合第二章“投标人须知”第</w:t>
            </w:r>
            <w:r>
              <w:rPr>
                <w:rFonts w:ascii="仿宋_GB2312" w:eastAsia="仿宋_GB2312" w:hint="eastAsia"/>
                <w:color w:val="000000"/>
                <w:kern w:val="2"/>
                <w:szCs w:val="24"/>
                <w:lang w:val="zh-CN"/>
              </w:rPr>
              <w:t xml:space="preserve">1.4.1 </w:t>
            </w:r>
            <w:r>
              <w:rPr>
                <w:rFonts w:ascii="仿宋_GB2312" w:eastAsia="仿宋_GB2312" w:hint="eastAsia"/>
                <w:color w:val="000000"/>
                <w:kern w:val="2"/>
                <w:szCs w:val="24"/>
                <w:lang w:val="zh-CN"/>
              </w:rPr>
              <w:t>项规定</w:t>
            </w:r>
          </w:p>
        </w:tc>
      </w:tr>
      <w:tr w:rsidR="009B49BF">
        <w:trPr>
          <w:cantSplit/>
          <w:trHeight w:hRule="exact" w:val="567"/>
          <w:jc w:val="center"/>
        </w:trPr>
        <w:tc>
          <w:tcPr>
            <w:tcW w:w="851" w:type="dxa"/>
            <w:vMerge/>
            <w:vAlign w:val="center"/>
          </w:tcPr>
          <w:p w:rsidR="009B49BF" w:rsidRDefault="009B49BF">
            <w:pPr>
              <w:spacing w:line="360" w:lineRule="auto"/>
              <w:jc w:val="center"/>
              <w:rPr>
                <w:rFonts w:ascii="仿宋_GB2312" w:eastAsia="仿宋_GB2312" w:hAnsi="宋体"/>
                <w:color w:val="000000"/>
                <w:kern w:val="2"/>
                <w:sz w:val="24"/>
                <w:szCs w:val="24"/>
              </w:rPr>
            </w:pPr>
          </w:p>
        </w:tc>
        <w:tc>
          <w:tcPr>
            <w:tcW w:w="1559" w:type="dxa"/>
            <w:vMerge/>
            <w:vAlign w:val="center"/>
          </w:tcPr>
          <w:p w:rsidR="009B49BF" w:rsidRDefault="009B49BF">
            <w:pPr>
              <w:spacing w:line="360" w:lineRule="auto"/>
              <w:jc w:val="center"/>
              <w:rPr>
                <w:rFonts w:ascii="仿宋_GB2312" w:eastAsia="仿宋_GB2312" w:hAnsi="宋体"/>
                <w:color w:val="000000"/>
                <w:kern w:val="2"/>
                <w:sz w:val="24"/>
                <w:szCs w:val="24"/>
              </w:rPr>
            </w:pPr>
          </w:p>
        </w:tc>
        <w:tc>
          <w:tcPr>
            <w:tcW w:w="2252" w:type="dxa"/>
            <w:vAlign w:val="center"/>
          </w:tcPr>
          <w:p w:rsidR="009B49BF" w:rsidRDefault="00B52679">
            <w:pPr>
              <w:pStyle w:val="a7"/>
              <w:spacing w:line="300" w:lineRule="exact"/>
              <w:jc w:val="both"/>
              <w:rPr>
                <w:rFonts w:ascii="仿宋_GB2312" w:eastAsia="仿宋_GB2312"/>
                <w:color w:val="000000"/>
                <w:kern w:val="2"/>
                <w:szCs w:val="24"/>
                <w:lang w:val="zh-CN"/>
              </w:rPr>
            </w:pPr>
            <w:r>
              <w:rPr>
                <w:rFonts w:ascii="仿宋_GB2312" w:eastAsia="仿宋_GB2312" w:hint="eastAsia"/>
                <w:color w:val="000000"/>
                <w:kern w:val="2"/>
                <w:szCs w:val="24"/>
                <w:lang w:val="zh-CN"/>
              </w:rPr>
              <w:t>项目负责人</w:t>
            </w:r>
          </w:p>
        </w:tc>
        <w:tc>
          <w:tcPr>
            <w:tcW w:w="5562" w:type="dxa"/>
            <w:vAlign w:val="center"/>
          </w:tcPr>
          <w:p w:rsidR="009B49BF" w:rsidRDefault="00B52679">
            <w:pPr>
              <w:pStyle w:val="a7"/>
              <w:spacing w:line="300" w:lineRule="exact"/>
              <w:jc w:val="both"/>
              <w:rPr>
                <w:rFonts w:ascii="仿宋_GB2312" w:eastAsia="仿宋_GB2312"/>
                <w:color w:val="000000"/>
                <w:kern w:val="2"/>
                <w:szCs w:val="24"/>
                <w:lang w:val="zh-CN"/>
              </w:rPr>
            </w:pPr>
            <w:r>
              <w:rPr>
                <w:rFonts w:ascii="仿宋_GB2312" w:eastAsia="仿宋_GB2312" w:hint="eastAsia"/>
                <w:color w:val="000000"/>
                <w:kern w:val="2"/>
                <w:szCs w:val="24"/>
                <w:lang w:val="zh-CN"/>
              </w:rPr>
              <w:t>符合第二章“投标人须知”第</w:t>
            </w:r>
            <w:r>
              <w:rPr>
                <w:rFonts w:ascii="仿宋_GB2312" w:eastAsia="仿宋_GB2312" w:hint="eastAsia"/>
                <w:color w:val="000000"/>
                <w:kern w:val="2"/>
                <w:szCs w:val="24"/>
                <w:lang w:val="zh-CN"/>
              </w:rPr>
              <w:t xml:space="preserve">1.4.1 </w:t>
            </w:r>
            <w:r>
              <w:rPr>
                <w:rFonts w:ascii="仿宋_GB2312" w:eastAsia="仿宋_GB2312" w:hint="eastAsia"/>
                <w:color w:val="000000"/>
                <w:kern w:val="2"/>
                <w:szCs w:val="24"/>
                <w:lang w:val="zh-CN"/>
              </w:rPr>
              <w:t>项规定</w:t>
            </w:r>
          </w:p>
        </w:tc>
      </w:tr>
      <w:tr w:rsidR="009B49BF">
        <w:trPr>
          <w:cantSplit/>
          <w:trHeight w:hRule="exact" w:val="567"/>
          <w:jc w:val="center"/>
        </w:trPr>
        <w:tc>
          <w:tcPr>
            <w:tcW w:w="851" w:type="dxa"/>
            <w:vMerge/>
            <w:vAlign w:val="center"/>
          </w:tcPr>
          <w:p w:rsidR="009B49BF" w:rsidRDefault="009B49BF">
            <w:pPr>
              <w:spacing w:line="360" w:lineRule="auto"/>
              <w:jc w:val="center"/>
              <w:rPr>
                <w:rFonts w:ascii="仿宋_GB2312" w:eastAsia="仿宋_GB2312" w:hAnsi="宋体"/>
                <w:color w:val="000000"/>
                <w:kern w:val="2"/>
                <w:sz w:val="24"/>
                <w:szCs w:val="24"/>
              </w:rPr>
            </w:pPr>
          </w:p>
        </w:tc>
        <w:tc>
          <w:tcPr>
            <w:tcW w:w="1559" w:type="dxa"/>
            <w:vMerge/>
            <w:vAlign w:val="center"/>
          </w:tcPr>
          <w:p w:rsidR="009B49BF" w:rsidRDefault="009B49BF">
            <w:pPr>
              <w:spacing w:line="360" w:lineRule="auto"/>
              <w:jc w:val="center"/>
              <w:rPr>
                <w:rFonts w:ascii="仿宋_GB2312" w:eastAsia="仿宋_GB2312" w:hAnsi="宋体"/>
                <w:color w:val="000000"/>
                <w:kern w:val="2"/>
                <w:sz w:val="24"/>
                <w:szCs w:val="24"/>
              </w:rPr>
            </w:pPr>
          </w:p>
        </w:tc>
        <w:tc>
          <w:tcPr>
            <w:tcW w:w="2252" w:type="dxa"/>
            <w:vAlign w:val="center"/>
          </w:tcPr>
          <w:p w:rsidR="009B49BF" w:rsidRDefault="00B52679">
            <w:pPr>
              <w:pStyle w:val="a7"/>
              <w:spacing w:line="300" w:lineRule="exact"/>
              <w:jc w:val="both"/>
              <w:rPr>
                <w:rFonts w:ascii="仿宋_GB2312" w:eastAsia="仿宋_GB2312"/>
                <w:color w:val="000000"/>
                <w:kern w:val="2"/>
                <w:szCs w:val="24"/>
                <w:lang w:val="zh-CN"/>
              </w:rPr>
            </w:pPr>
            <w:r>
              <w:rPr>
                <w:rFonts w:ascii="仿宋_GB2312" w:eastAsia="仿宋_GB2312" w:hint="eastAsia"/>
                <w:color w:val="000000"/>
                <w:kern w:val="2"/>
                <w:szCs w:val="24"/>
                <w:lang w:val="zh-CN"/>
              </w:rPr>
              <w:t>业绩要求</w:t>
            </w:r>
          </w:p>
        </w:tc>
        <w:tc>
          <w:tcPr>
            <w:tcW w:w="5562" w:type="dxa"/>
            <w:vAlign w:val="center"/>
          </w:tcPr>
          <w:p w:rsidR="009B49BF" w:rsidRDefault="00B52679">
            <w:pPr>
              <w:pStyle w:val="a7"/>
              <w:spacing w:line="300" w:lineRule="exact"/>
              <w:jc w:val="both"/>
              <w:rPr>
                <w:rFonts w:ascii="仿宋_GB2312" w:eastAsia="仿宋_GB2312"/>
                <w:color w:val="000000"/>
                <w:kern w:val="2"/>
                <w:szCs w:val="24"/>
                <w:lang w:val="zh-CN"/>
              </w:rPr>
            </w:pPr>
            <w:r>
              <w:rPr>
                <w:rFonts w:ascii="仿宋_GB2312" w:eastAsia="仿宋_GB2312" w:hint="eastAsia"/>
                <w:color w:val="000000"/>
                <w:kern w:val="2"/>
                <w:szCs w:val="24"/>
                <w:lang w:val="zh-CN"/>
              </w:rPr>
              <w:t>符合第二章“投标人须知”第</w:t>
            </w:r>
            <w:r>
              <w:rPr>
                <w:rFonts w:ascii="仿宋_GB2312" w:eastAsia="仿宋_GB2312" w:hint="eastAsia"/>
                <w:color w:val="000000"/>
                <w:kern w:val="2"/>
                <w:szCs w:val="24"/>
                <w:lang w:val="zh-CN"/>
              </w:rPr>
              <w:t xml:space="preserve">1.4.1 </w:t>
            </w:r>
            <w:r>
              <w:rPr>
                <w:rFonts w:ascii="仿宋_GB2312" w:eastAsia="仿宋_GB2312" w:hint="eastAsia"/>
                <w:color w:val="000000"/>
                <w:kern w:val="2"/>
                <w:szCs w:val="24"/>
                <w:lang w:val="zh-CN"/>
              </w:rPr>
              <w:t>项规定</w:t>
            </w:r>
          </w:p>
        </w:tc>
      </w:tr>
      <w:tr w:rsidR="009B49BF">
        <w:trPr>
          <w:cantSplit/>
          <w:trHeight w:hRule="exact" w:val="567"/>
          <w:jc w:val="center"/>
        </w:trPr>
        <w:tc>
          <w:tcPr>
            <w:tcW w:w="851" w:type="dxa"/>
            <w:vMerge/>
            <w:vAlign w:val="center"/>
          </w:tcPr>
          <w:p w:rsidR="009B49BF" w:rsidRDefault="009B49BF">
            <w:pPr>
              <w:spacing w:line="360" w:lineRule="auto"/>
              <w:jc w:val="center"/>
              <w:rPr>
                <w:rFonts w:ascii="仿宋_GB2312" w:eastAsia="仿宋_GB2312" w:hAnsi="宋体"/>
                <w:color w:val="000000"/>
                <w:kern w:val="2"/>
                <w:sz w:val="24"/>
                <w:szCs w:val="24"/>
              </w:rPr>
            </w:pPr>
          </w:p>
        </w:tc>
        <w:tc>
          <w:tcPr>
            <w:tcW w:w="1559" w:type="dxa"/>
            <w:vMerge/>
            <w:vAlign w:val="center"/>
          </w:tcPr>
          <w:p w:rsidR="009B49BF" w:rsidRDefault="009B49BF">
            <w:pPr>
              <w:spacing w:line="360" w:lineRule="auto"/>
              <w:jc w:val="center"/>
              <w:rPr>
                <w:rFonts w:ascii="仿宋_GB2312" w:eastAsia="仿宋_GB2312" w:hAnsi="宋体"/>
                <w:color w:val="000000"/>
                <w:kern w:val="2"/>
                <w:sz w:val="24"/>
                <w:szCs w:val="24"/>
              </w:rPr>
            </w:pPr>
          </w:p>
        </w:tc>
        <w:tc>
          <w:tcPr>
            <w:tcW w:w="2252" w:type="dxa"/>
            <w:vAlign w:val="center"/>
          </w:tcPr>
          <w:p w:rsidR="009B49BF" w:rsidRDefault="00B52679">
            <w:pPr>
              <w:pStyle w:val="a7"/>
              <w:spacing w:line="300" w:lineRule="exact"/>
              <w:jc w:val="both"/>
              <w:rPr>
                <w:rFonts w:ascii="仿宋_GB2312" w:eastAsia="仿宋_GB2312"/>
                <w:color w:val="000000"/>
                <w:kern w:val="2"/>
                <w:szCs w:val="24"/>
                <w:lang w:val="zh-CN"/>
              </w:rPr>
            </w:pPr>
            <w:r>
              <w:rPr>
                <w:rFonts w:ascii="仿宋_GB2312" w:eastAsia="仿宋_GB2312" w:hint="eastAsia"/>
                <w:color w:val="000000"/>
                <w:kern w:val="2"/>
                <w:szCs w:val="24"/>
                <w:lang w:val="zh-CN"/>
              </w:rPr>
              <w:t>其他人员要求</w:t>
            </w:r>
          </w:p>
        </w:tc>
        <w:tc>
          <w:tcPr>
            <w:tcW w:w="5562" w:type="dxa"/>
            <w:vAlign w:val="center"/>
          </w:tcPr>
          <w:p w:rsidR="009B49BF" w:rsidRDefault="00B52679">
            <w:pPr>
              <w:pStyle w:val="a7"/>
              <w:spacing w:line="300" w:lineRule="exact"/>
              <w:jc w:val="both"/>
              <w:rPr>
                <w:rFonts w:ascii="仿宋_GB2312" w:eastAsia="仿宋_GB2312"/>
                <w:color w:val="000000"/>
                <w:kern w:val="2"/>
                <w:szCs w:val="24"/>
                <w:lang w:val="zh-CN"/>
              </w:rPr>
            </w:pPr>
            <w:r>
              <w:rPr>
                <w:rFonts w:ascii="仿宋_GB2312" w:eastAsia="仿宋_GB2312" w:hint="eastAsia"/>
                <w:color w:val="000000"/>
                <w:kern w:val="2"/>
                <w:szCs w:val="24"/>
                <w:lang w:val="zh-CN"/>
              </w:rPr>
              <w:t>符合第二章“投标人须知”第</w:t>
            </w:r>
            <w:r>
              <w:rPr>
                <w:rFonts w:ascii="仿宋_GB2312" w:eastAsia="仿宋_GB2312" w:hint="eastAsia"/>
                <w:color w:val="000000"/>
                <w:kern w:val="2"/>
                <w:szCs w:val="24"/>
                <w:lang w:val="zh-CN"/>
              </w:rPr>
              <w:t xml:space="preserve">1.4.1 </w:t>
            </w:r>
            <w:r>
              <w:rPr>
                <w:rFonts w:ascii="仿宋_GB2312" w:eastAsia="仿宋_GB2312" w:hint="eastAsia"/>
                <w:color w:val="000000"/>
                <w:kern w:val="2"/>
                <w:szCs w:val="24"/>
                <w:lang w:val="zh-CN"/>
              </w:rPr>
              <w:t>项规定</w:t>
            </w:r>
          </w:p>
        </w:tc>
      </w:tr>
      <w:tr w:rsidR="009B49BF">
        <w:trPr>
          <w:cantSplit/>
          <w:trHeight w:hRule="exact" w:val="622"/>
          <w:jc w:val="center"/>
        </w:trPr>
        <w:tc>
          <w:tcPr>
            <w:tcW w:w="851" w:type="dxa"/>
            <w:vMerge/>
            <w:vAlign w:val="center"/>
          </w:tcPr>
          <w:p w:rsidR="009B49BF" w:rsidRDefault="009B49BF">
            <w:pPr>
              <w:spacing w:line="360" w:lineRule="auto"/>
              <w:jc w:val="center"/>
              <w:rPr>
                <w:rFonts w:ascii="仿宋_GB2312" w:eastAsia="仿宋_GB2312" w:hAnsi="宋体"/>
                <w:color w:val="000000"/>
                <w:kern w:val="2"/>
                <w:sz w:val="24"/>
                <w:szCs w:val="24"/>
              </w:rPr>
            </w:pPr>
          </w:p>
        </w:tc>
        <w:tc>
          <w:tcPr>
            <w:tcW w:w="1559" w:type="dxa"/>
            <w:vMerge/>
            <w:vAlign w:val="center"/>
          </w:tcPr>
          <w:p w:rsidR="009B49BF" w:rsidRDefault="009B49BF">
            <w:pPr>
              <w:spacing w:line="360" w:lineRule="auto"/>
              <w:jc w:val="center"/>
              <w:rPr>
                <w:rFonts w:ascii="仿宋_GB2312" w:eastAsia="仿宋_GB2312" w:hAnsi="宋体"/>
                <w:color w:val="000000"/>
                <w:kern w:val="2"/>
                <w:sz w:val="24"/>
                <w:szCs w:val="24"/>
              </w:rPr>
            </w:pPr>
          </w:p>
        </w:tc>
        <w:tc>
          <w:tcPr>
            <w:tcW w:w="2252" w:type="dxa"/>
            <w:vAlign w:val="center"/>
          </w:tcPr>
          <w:p w:rsidR="009B49BF" w:rsidRDefault="00B52679">
            <w:pPr>
              <w:pStyle w:val="a7"/>
              <w:spacing w:line="300" w:lineRule="exact"/>
              <w:jc w:val="both"/>
              <w:rPr>
                <w:rFonts w:ascii="仿宋_GB2312" w:eastAsia="仿宋_GB2312"/>
                <w:color w:val="000000"/>
                <w:kern w:val="2"/>
                <w:szCs w:val="24"/>
                <w:lang w:val="zh-CN"/>
              </w:rPr>
            </w:pPr>
            <w:r>
              <w:rPr>
                <w:rFonts w:ascii="仿宋_GB2312" w:eastAsia="仿宋_GB2312" w:hint="eastAsia"/>
                <w:color w:val="000000"/>
                <w:kern w:val="2"/>
                <w:szCs w:val="24"/>
                <w:lang w:val="zh-CN"/>
              </w:rPr>
              <w:t>联合体投标人</w:t>
            </w:r>
          </w:p>
        </w:tc>
        <w:tc>
          <w:tcPr>
            <w:tcW w:w="5562" w:type="dxa"/>
            <w:vAlign w:val="center"/>
          </w:tcPr>
          <w:p w:rsidR="009B49BF" w:rsidRDefault="00B52679">
            <w:pPr>
              <w:pStyle w:val="a7"/>
              <w:spacing w:line="300" w:lineRule="exact"/>
              <w:jc w:val="both"/>
              <w:rPr>
                <w:rFonts w:ascii="仿宋_GB2312" w:eastAsia="仿宋_GB2312"/>
                <w:color w:val="000000"/>
                <w:kern w:val="2"/>
                <w:szCs w:val="24"/>
                <w:lang w:val="zh-CN"/>
              </w:rPr>
            </w:pPr>
            <w:r>
              <w:rPr>
                <w:rFonts w:ascii="仿宋_GB2312" w:eastAsia="仿宋_GB2312" w:hint="eastAsia"/>
                <w:color w:val="000000"/>
                <w:kern w:val="2"/>
                <w:szCs w:val="24"/>
                <w:lang w:val="zh-CN"/>
              </w:rPr>
              <w:t>符合第二章“投标人须知”第</w:t>
            </w:r>
            <w:r>
              <w:rPr>
                <w:rFonts w:ascii="仿宋_GB2312" w:eastAsia="仿宋_GB2312" w:hint="eastAsia"/>
                <w:color w:val="000000"/>
                <w:kern w:val="2"/>
                <w:szCs w:val="24"/>
                <w:lang w:val="zh-CN"/>
              </w:rPr>
              <w:t xml:space="preserve">1.4.2 </w:t>
            </w:r>
            <w:r>
              <w:rPr>
                <w:rFonts w:ascii="仿宋_GB2312" w:eastAsia="仿宋_GB2312" w:hint="eastAsia"/>
                <w:color w:val="000000"/>
                <w:kern w:val="2"/>
                <w:szCs w:val="24"/>
                <w:lang w:val="zh-CN"/>
              </w:rPr>
              <w:t>项规定（如有）</w:t>
            </w:r>
          </w:p>
        </w:tc>
      </w:tr>
      <w:tr w:rsidR="009B49BF">
        <w:trPr>
          <w:cantSplit/>
          <w:trHeight w:hRule="exact" w:val="772"/>
          <w:jc w:val="center"/>
        </w:trPr>
        <w:tc>
          <w:tcPr>
            <w:tcW w:w="851" w:type="dxa"/>
            <w:vMerge/>
            <w:vAlign w:val="center"/>
          </w:tcPr>
          <w:p w:rsidR="009B49BF" w:rsidRDefault="009B49BF">
            <w:pPr>
              <w:spacing w:line="360" w:lineRule="auto"/>
              <w:jc w:val="center"/>
              <w:rPr>
                <w:rFonts w:ascii="仿宋_GB2312" w:eastAsia="仿宋_GB2312" w:hAnsi="宋体"/>
                <w:color w:val="000000"/>
                <w:kern w:val="2"/>
                <w:sz w:val="24"/>
                <w:szCs w:val="24"/>
              </w:rPr>
            </w:pPr>
          </w:p>
        </w:tc>
        <w:tc>
          <w:tcPr>
            <w:tcW w:w="1559" w:type="dxa"/>
            <w:vMerge/>
            <w:vAlign w:val="center"/>
          </w:tcPr>
          <w:p w:rsidR="009B49BF" w:rsidRDefault="009B49BF">
            <w:pPr>
              <w:spacing w:line="360" w:lineRule="auto"/>
              <w:jc w:val="center"/>
              <w:rPr>
                <w:rFonts w:ascii="仿宋_GB2312" w:eastAsia="仿宋_GB2312" w:hAnsi="宋体"/>
                <w:color w:val="000000"/>
                <w:kern w:val="2"/>
                <w:sz w:val="24"/>
                <w:szCs w:val="24"/>
              </w:rPr>
            </w:pPr>
          </w:p>
        </w:tc>
        <w:tc>
          <w:tcPr>
            <w:tcW w:w="2252" w:type="dxa"/>
            <w:vAlign w:val="center"/>
          </w:tcPr>
          <w:p w:rsidR="009B49BF" w:rsidRDefault="00B52679">
            <w:pPr>
              <w:pStyle w:val="a7"/>
              <w:spacing w:line="300" w:lineRule="exact"/>
              <w:jc w:val="both"/>
              <w:rPr>
                <w:rFonts w:ascii="仿宋_GB2312" w:eastAsia="仿宋_GB2312"/>
                <w:color w:val="000000"/>
                <w:kern w:val="2"/>
                <w:szCs w:val="24"/>
                <w:lang w:val="zh-CN"/>
              </w:rPr>
            </w:pPr>
            <w:r>
              <w:rPr>
                <w:rFonts w:ascii="仿宋_GB2312" w:eastAsia="仿宋_GB2312" w:hint="eastAsia"/>
                <w:color w:val="000000"/>
                <w:kern w:val="2"/>
                <w:szCs w:val="24"/>
                <w:lang w:val="zh-CN"/>
              </w:rPr>
              <w:t>省外企业入川备案</w:t>
            </w:r>
          </w:p>
        </w:tc>
        <w:tc>
          <w:tcPr>
            <w:tcW w:w="5562" w:type="dxa"/>
            <w:vAlign w:val="center"/>
          </w:tcPr>
          <w:p w:rsidR="009B49BF" w:rsidRDefault="00B52679">
            <w:pPr>
              <w:pStyle w:val="a7"/>
              <w:spacing w:line="300" w:lineRule="exact"/>
              <w:jc w:val="both"/>
              <w:rPr>
                <w:rFonts w:ascii="仿宋_GB2312" w:eastAsia="仿宋_GB2312"/>
                <w:color w:val="000000"/>
                <w:kern w:val="2"/>
                <w:szCs w:val="24"/>
                <w:lang w:val="zh-CN"/>
              </w:rPr>
            </w:pPr>
            <w:r>
              <w:rPr>
                <w:rFonts w:ascii="仿宋_GB2312" w:eastAsia="仿宋_GB2312" w:hint="eastAsia"/>
                <w:color w:val="000000"/>
                <w:kern w:val="2"/>
                <w:szCs w:val="24"/>
                <w:lang w:val="zh-CN"/>
              </w:rPr>
              <w:t>合法有效</w:t>
            </w:r>
          </w:p>
        </w:tc>
      </w:tr>
      <w:tr w:rsidR="009B49BF">
        <w:trPr>
          <w:cantSplit/>
          <w:trHeight w:hRule="exact" w:val="902"/>
          <w:jc w:val="center"/>
        </w:trPr>
        <w:tc>
          <w:tcPr>
            <w:tcW w:w="851" w:type="dxa"/>
            <w:vMerge/>
            <w:vAlign w:val="center"/>
          </w:tcPr>
          <w:p w:rsidR="009B49BF" w:rsidRDefault="009B49BF">
            <w:pPr>
              <w:spacing w:line="360" w:lineRule="auto"/>
              <w:jc w:val="center"/>
              <w:rPr>
                <w:rFonts w:ascii="仿宋_GB2312" w:eastAsia="仿宋_GB2312" w:hAnsi="宋体"/>
                <w:color w:val="000000"/>
                <w:kern w:val="2"/>
                <w:sz w:val="24"/>
                <w:szCs w:val="24"/>
              </w:rPr>
            </w:pPr>
          </w:p>
        </w:tc>
        <w:tc>
          <w:tcPr>
            <w:tcW w:w="1559" w:type="dxa"/>
            <w:vMerge/>
            <w:vAlign w:val="center"/>
          </w:tcPr>
          <w:p w:rsidR="009B49BF" w:rsidRDefault="009B49BF">
            <w:pPr>
              <w:spacing w:line="360" w:lineRule="auto"/>
              <w:jc w:val="center"/>
              <w:rPr>
                <w:rFonts w:ascii="仿宋_GB2312" w:eastAsia="仿宋_GB2312" w:hAnsi="宋体"/>
                <w:color w:val="000000"/>
                <w:kern w:val="2"/>
                <w:sz w:val="24"/>
                <w:szCs w:val="24"/>
              </w:rPr>
            </w:pPr>
          </w:p>
        </w:tc>
        <w:tc>
          <w:tcPr>
            <w:tcW w:w="2252" w:type="dxa"/>
            <w:vAlign w:val="center"/>
          </w:tcPr>
          <w:p w:rsidR="009B49BF" w:rsidRDefault="00B52679">
            <w:pPr>
              <w:pStyle w:val="a7"/>
              <w:spacing w:line="360" w:lineRule="auto"/>
              <w:jc w:val="both"/>
              <w:rPr>
                <w:rFonts w:ascii="仿宋_GB2312" w:eastAsia="仿宋_GB2312"/>
                <w:color w:val="000000"/>
                <w:kern w:val="2"/>
                <w:szCs w:val="24"/>
                <w:lang w:val="zh-CN"/>
              </w:rPr>
            </w:pPr>
            <w:r>
              <w:rPr>
                <w:rFonts w:ascii="仿宋_GB2312" w:eastAsia="仿宋_GB2312" w:hint="eastAsia"/>
                <w:color w:val="000000"/>
                <w:kern w:val="2"/>
                <w:szCs w:val="24"/>
              </w:rPr>
              <w:t>省交通运输厅信用等级评价</w:t>
            </w:r>
          </w:p>
        </w:tc>
        <w:tc>
          <w:tcPr>
            <w:tcW w:w="5562" w:type="dxa"/>
            <w:vAlign w:val="center"/>
          </w:tcPr>
          <w:p w:rsidR="009B49BF" w:rsidRDefault="00B52679">
            <w:pPr>
              <w:pStyle w:val="a7"/>
              <w:spacing w:line="300" w:lineRule="exact"/>
              <w:jc w:val="both"/>
              <w:rPr>
                <w:rFonts w:ascii="仿宋_GB2312" w:eastAsia="仿宋_GB2312"/>
                <w:color w:val="000000"/>
                <w:kern w:val="2"/>
                <w:szCs w:val="24"/>
              </w:rPr>
            </w:pPr>
            <w:r>
              <w:rPr>
                <w:rFonts w:ascii="仿宋_GB2312" w:eastAsia="仿宋_GB2312" w:hint="eastAsia"/>
                <w:color w:val="000000"/>
                <w:kern w:val="2"/>
                <w:szCs w:val="24"/>
              </w:rPr>
              <w:t>D</w:t>
            </w:r>
            <w:r>
              <w:rPr>
                <w:rFonts w:ascii="仿宋_GB2312" w:eastAsia="仿宋_GB2312" w:hint="eastAsia"/>
                <w:color w:val="000000"/>
                <w:kern w:val="2"/>
                <w:szCs w:val="24"/>
              </w:rPr>
              <w:t>级以上</w:t>
            </w:r>
          </w:p>
        </w:tc>
      </w:tr>
      <w:tr w:rsidR="009B49BF">
        <w:trPr>
          <w:cantSplit/>
          <w:trHeight w:hRule="exact" w:val="712"/>
          <w:jc w:val="center"/>
        </w:trPr>
        <w:tc>
          <w:tcPr>
            <w:tcW w:w="851" w:type="dxa"/>
            <w:vMerge w:val="restart"/>
            <w:vAlign w:val="center"/>
          </w:tcPr>
          <w:p w:rsidR="009B49BF" w:rsidRDefault="00B52679">
            <w:pPr>
              <w:spacing w:line="360" w:lineRule="auto"/>
              <w:jc w:val="center"/>
              <w:rPr>
                <w:rFonts w:ascii="仿宋_GB2312" w:eastAsia="仿宋_GB2312" w:hAnsi="宋体"/>
                <w:color w:val="000000"/>
                <w:kern w:val="2"/>
                <w:sz w:val="24"/>
                <w:szCs w:val="24"/>
              </w:rPr>
            </w:pPr>
            <w:r>
              <w:rPr>
                <w:rFonts w:ascii="仿宋_GB2312" w:eastAsia="仿宋_GB2312" w:hAnsi="宋体" w:hint="eastAsia"/>
                <w:color w:val="000000"/>
                <w:kern w:val="2"/>
                <w:szCs w:val="21"/>
              </w:rPr>
              <w:t>2.1.3</w:t>
            </w:r>
          </w:p>
        </w:tc>
        <w:tc>
          <w:tcPr>
            <w:tcW w:w="1559" w:type="dxa"/>
            <w:vMerge w:val="restart"/>
            <w:vAlign w:val="center"/>
          </w:tcPr>
          <w:p w:rsidR="009B49BF" w:rsidRDefault="00B52679">
            <w:pPr>
              <w:spacing w:line="360" w:lineRule="auto"/>
              <w:jc w:val="center"/>
              <w:rPr>
                <w:rFonts w:ascii="仿宋_GB2312" w:eastAsia="仿宋_GB2312" w:hAnsi="宋体"/>
                <w:color w:val="000000"/>
                <w:kern w:val="2"/>
                <w:szCs w:val="21"/>
              </w:rPr>
            </w:pPr>
            <w:r>
              <w:rPr>
                <w:rFonts w:ascii="仿宋_GB2312" w:eastAsia="仿宋_GB2312" w:hAnsi="宋体" w:hint="eastAsia"/>
                <w:color w:val="000000"/>
                <w:kern w:val="2"/>
                <w:szCs w:val="21"/>
              </w:rPr>
              <w:t>响应性评审</w:t>
            </w:r>
          </w:p>
          <w:p w:rsidR="009B49BF" w:rsidRDefault="00B52679">
            <w:pPr>
              <w:spacing w:line="360" w:lineRule="auto"/>
              <w:jc w:val="center"/>
              <w:rPr>
                <w:rFonts w:ascii="仿宋_GB2312" w:eastAsia="仿宋_GB2312" w:hAnsi="宋体"/>
                <w:color w:val="000000"/>
                <w:kern w:val="2"/>
                <w:sz w:val="24"/>
                <w:szCs w:val="24"/>
              </w:rPr>
            </w:pPr>
            <w:r>
              <w:rPr>
                <w:rFonts w:ascii="仿宋_GB2312" w:eastAsia="仿宋_GB2312" w:hAnsi="宋体" w:hint="eastAsia"/>
                <w:color w:val="000000"/>
                <w:kern w:val="2"/>
                <w:szCs w:val="21"/>
              </w:rPr>
              <w:t>标准</w:t>
            </w:r>
          </w:p>
        </w:tc>
        <w:tc>
          <w:tcPr>
            <w:tcW w:w="2252" w:type="dxa"/>
            <w:vAlign w:val="center"/>
          </w:tcPr>
          <w:p w:rsidR="009B49BF" w:rsidRDefault="00B52679">
            <w:pPr>
              <w:pStyle w:val="a7"/>
              <w:spacing w:line="500" w:lineRule="exact"/>
              <w:rPr>
                <w:rFonts w:ascii="仿宋_GB2312" w:eastAsia="仿宋_GB2312"/>
                <w:color w:val="000000"/>
                <w:kern w:val="2"/>
              </w:rPr>
            </w:pPr>
            <w:r>
              <w:rPr>
                <w:rFonts w:ascii="仿宋_GB2312" w:eastAsia="仿宋_GB2312" w:hint="eastAsia"/>
                <w:color w:val="000000"/>
                <w:kern w:val="2"/>
              </w:rPr>
              <w:t>工期</w:t>
            </w:r>
          </w:p>
        </w:tc>
        <w:tc>
          <w:tcPr>
            <w:tcW w:w="5562" w:type="dxa"/>
            <w:vAlign w:val="center"/>
          </w:tcPr>
          <w:p w:rsidR="009B49BF" w:rsidRDefault="00B52679">
            <w:pPr>
              <w:pStyle w:val="a7"/>
              <w:spacing w:line="500" w:lineRule="exact"/>
              <w:rPr>
                <w:rFonts w:ascii="仿宋_GB2312" w:eastAsia="仿宋_GB2312"/>
                <w:color w:val="000000"/>
                <w:kern w:val="2"/>
              </w:rPr>
            </w:pPr>
            <w:r>
              <w:rPr>
                <w:rFonts w:ascii="仿宋_GB2312" w:eastAsia="仿宋_GB2312" w:hint="eastAsia"/>
                <w:color w:val="000000"/>
                <w:kern w:val="2"/>
              </w:rPr>
              <w:t>符合第二章“投标人须知”第</w:t>
            </w:r>
            <w:r>
              <w:rPr>
                <w:rFonts w:ascii="仿宋_GB2312" w:eastAsia="仿宋_GB2312" w:hint="eastAsia"/>
                <w:color w:val="000000"/>
                <w:kern w:val="2"/>
              </w:rPr>
              <w:t xml:space="preserve">1.3.2 </w:t>
            </w:r>
            <w:r>
              <w:rPr>
                <w:rFonts w:ascii="仿宋_GB2312" w:eastAsia="仿宋_GB2312" w:hint="eastAsia"/>
                <w:color w:val="000000"/>
                <w:kern w:val="2"/>
              </w:rPr>
              <w:t>项规定</w:t>
            </w:r>
          </w:p>
        </w:tc>
      </w:tr>
      <w:tr w:rsidR="009B49BF">
        <w:trPr>
          <w:cantSplit/>
          <w:trHeight w:hRule="exact" w:val="760"/>
          <w:jc w:val="center"/>
        </w:trPr>
        <w:tc>
          <w:tcPr>
            <w:tcW w:w="851" w:type="dxa"/>
            <w:vMerge/>
          </w:tcPr>
          <w:p w:rsidR="009B49BF" w:rsidRDefault="009B49BF">
            <w:pPr>
              <w:spacing w:line="360" w:lineRule="auto"/>
              <w:rPr>
                <w:rFonts w:ascii="仿宋_GB2312" w:eastAsia="仿宋_GB2312" w:hAnsi="宋体"/>
                <w:color w:val="000000"/>
                <w:kern w:val="2"/>
                <w:szCs w:val="21"/>
              </w:rPr>
            </w:pPr>
          </w:p>
        </w:tc>
        <w:tc>
          <w:tcPr>
            <w:tcW w:w="1559" w:type="dxa"/>
            <w:vMerge/>
          </w:tcPr>
          <w:p w:rsidR="009B49BF" w:rsidRDefault="009B49BF">
            <w:pPr>
              <w:spacing w:line="360" w:lineRule="auto"/>
              <w:rPr>
                <w:rFonts w:ascii="仿宋_GB2312" w:eastAsia="仿宋_GB2312" w:hAnsi="宋体"/>
                <w:color w:val="000000"/>
                <w:kern w:val="2"/>
                <w:szCs w:val="21"/>
              </w:rPr>
            </w:pPr>
          </w:p>
        </w:tc>
        <w:tc>
          <w:tcPr>
            <w:tcW w:w="2252" w:type="dxa"/>
            <w:vAlign w:val="center"/>
          </w:tcPr>
          <w:p w:rsidR="009B49BF" w:rsidRDefault="00B52679">
            <w:pPr>
              <w:pStyle w:val="a7"/>
              <w:spacing w:line="500" w:lineRule="exact"/>
              <w:rPr>
                <w:rFonts w:ascii="仿宋_GB2312" w:eastAsia="仿宋_GB2312"/>
                <w:color w:val="000000"/>
                <w:kern w:val="2"/>
              </w:rPr>
            </w:pPr>
            <w:r>
              <w:rPr>
                <w:rFonts w:ascii="仿宋_GB2312" w:eastAsia="仿宋_GB2312" w:hint="eastAsia"/>
                <w:color w:val="000000"/>
                <w:kern w:val="2"/>
              </w:rPr>
              <w:t>投标有效期</w:t>
            </w:r>
          </w:p>
        </w:tc>
        <w:tc>
          <w:tcPr>
            <w:tcW w:w="5562" w:type="dxa"/>
            <w:vAlign w:val="center"/>
          </w:tcPr>
          <w:p w:rsidR="009B49BF" w:rsidRDefault="00B52679">
            <w:pPr>
              <w:pStyle w:val="a7"/>
              <w:spacing w:line="500" w:lineRule="exact"/>
              <w:rPr>
                <w:rFonts w:ascii="仿宋_GB2312" w:eastAsia="仿宋_GB2312"/>
                <w:color w:val="000000"/>
                <w:kern w:val="2"/>
              </w:rPr>
            </w:pPr>
            <w:r>
              <w:rPr>
                <w:rFonts w:ascii="仿宋_GB2312" w:eastAsia="仿宋_GB2312" w:hint="eastAsia"/>
                <w:color w:val="000000"/>
                <w:kern w:val="2"/>
              </w:rPr>
              <w:t>符合第二章“投标人须知”第</w:t>
            </w:r>
            <w:r>
              <w:rPr>
                <w:rFonts w:ascii="仿宋_GB2312" w:eastAsia="仿宋_GB2312" w:hint="eastAsia"/>
                <w:color w:val="000000"/>
                <w:kern w:val="2"/>
              </w:rPr>
              <w:t>3.3.1</w:t>
            </w:r>
            <w:r>
              <w:rPr>
                <w:rFonts w:ascii="仿宋_GB2312" w:eastAsia="仿宋_GB2312" w:hint="eastAsia"/>
                <w:color w:val="000000"/>
                <w:kern w:val="2"/>
              </w:rPr>
              <w:t>项规定</w:t>
            </w:r>
          </w:p>
        </w:tc>
      </w:tr>
      <w:tr w:rsidR="009B49BF">
        <w:trPr>
          <w:cantSplit/>
          <w:trHeight w:hRule="exact" w:val="754"/>
          <w:jc w:val="center"/>
        </w:trPr>
        <w:tc>
          <w:tcPr>
            <w:tcW w:w="851" w:type="dxa"/>
            <w:vMerge/>
          </w:tcPr>
          <w:p w:rsidR="009B49BF" w:rsidRDefault="009B49BF">
            <w:pPr>
              <w:spacing w:line="360" w:lineRule="auto"/>
              <w:rPr>
                <w:rFonts w:ascii="仿宋_GB2312" w:eastAsia="仿宋_GB2312" w:hAnsi="宋体"/>
                <w:color w:val="000000"/>
                <w:kern w:val="2"/>
                <w:szCs w:val="21"/>
              </w:rPr>
            </w:pPr>
          </w:p>
        </w:tc>
        <w:tc>
          <w:tcPr>
            <w:tcW w:w="1559" w:type="dxa"/>
            <w:vMerge/>
          </w:tcPr>
          <w:p w:rsidR="009B49BF" w:rsidRDefault="009B49BF">
            <w:pPr>
              <w:spacing w:line="360" w:lineRule="auto"/>
              <w:rPr>
                <w:rFonts w:ascii="仿宋_GB2312" w:eastAsia="仿宋_GB2312" w:hAnsi="宋体"/>
                <w:color w:val="000000"/>
                <w:kern w:val="2"/>
                <w:szCs w:val="21"/>
              </w:rPr>
            </w:pPr>
          </w:p>
        </w:tc>
        <w:tc>
          <w:tcPr>
            <w:tcW w:w="2252" w:type="dxa"/>
            <w:vAlign w:val="center"/>
          </w:tcPr>
          <w:p w:rsidR="009B49BF" w:rsidRDefault="00B52679">
            <w:pPr>
              <w:pStyle w:val="a7"/>
              <w:spacing w:line="500" w:lineRule="exact"/>
              <w:rPr>
                <w:rFonts w:ascii="仿宋_GB2312" w:eastAsia="仿宋_GB2312"/>
                <w:color w:val="000000"/>
                <w:kern w:val="2"/>
              </w:rPr>
            </w:pPr>
            <w:r>
              <w:rPr>
                <w:rFonts w:ascii="仿宋_GB2312" w:eastAsia="仿宋_GB2312" w:hint="eastAsia"/>
                <w:color w:val="000000"/>
                <w:kern w:val="2"/>
              </w:rPr>
              <w:t>投标保证金</w:t>
            </w:r>
          </w:p>
        </w:tc>
        <w:tc>
          <w:tcPr>
            <w:tcW w:w="5562" w:type="dxa"/>
            <w:vAlign w:val="center"/>
          </w:tcPr>
          <w:p w:rsidR="009B49BF" w:rsidRDefault="00B52679">
            <w:pPr>
              <w:pStyle w:val="a7"/>
              <w:spacing w:line="500" w:lineRule="exact"/>
              <w:rPr>
                <w:rFonts w:ascii="仿宋_GB2312" w:eastAsia="仿宋_GB2312"/>
                <w:color w:val="000000"/>
                <w:kern w:val="2"/>
              </w:rPr>
            </w:pPr>
            <w:r>
              <w:rPr>
                <w:rFonts w:ascii="仿宋_GB2312" w:eastAsia="仿宋_GB2312" w:hint="eastAsia"/>
                <w:color w:val="000000"/>
                <w:kern w:val="2"/>
              </w:rPr>
              <w:t>符合第二章“投标人须知”第</w:t>
            </w:r>
            <w:r>
              <w:rPr>
                <w:rFonts w:ascii="仿宋_GB2312" w:eastAsia="仿宋_GB2312" w:hint="eastAsia"/>
                <w:color w:val="000000"/>
                <w:kern w:val="2"/>
              </w:rPr>
              <w:t xml:space="preserve">3.4.1 </w:t>
            </w:r>
            <w:r>
              <w:rPr>
                <w:rFonts w:ascii="仿宋_GB2312" w:eastAsia="仿宋_GB2312" w:hint="eastAsia"/>
                <w:color w:val="000000"/>
                <w:kern w:val="2"/>
              </w:rPr>
              <w:t>项规定</w:t>
            </w:r>
          </w:p>
        </w:tc>
      </w:tr>
      <w:tr w:rsidR="009B49BF">
        <w:trPr>
          <w:cantSplit/>
          <w:trHeight w:val="884"/>
          <w:jc w:val="center"/>
        </w:trPr>
        <w:tc>
          <w:tcPr>
            <w:tcW w:w="851" w:type="dxa"/>
            <w:vMerge/>
          </w:tcPr>
          <w:p w:rsidR="009B49BF" w:rsidRDefault="009B49BF">
            <w:pPr>
              <w:spacing w:line="360" w:lineRule="auto"/>
              <w:rPr>
                <w:rFonts w:ascii="仿宋_GB2312" w:eastAsia="仿宋_GB2312" w:hAnsi="宋体"/>
                <w:color w:val="000000"/>
                <w:kern w:val="2"/>
                <w:szCs w:val="21"/>
              </w:rPr>
            </w:pPr>
          </w:p>
        </w:tc>
        <w:tc>
          <w:tcPr>
            <w:tcW w:w="1559" w:type="dxa"/>
            <w:vMerge/>
          </w:tcPr>
          <w:p w:rsidR="009B49BF" w:rsidRDefault="009B49BF">
            <w:pPr>
              <w:spacing w:line="360" w:lineRule="auto"/>
              <w:rPr>
                <w:rFonts w:ascii="仿宋_GB2312" w:eastAsia="仿宋_GB2312" w:hAnsi="宋体"/>
                <w:color w:val="000000"/>
                <w:kern w:val="2"/>
                <w:szCs w:val="21"/>
              </w:rPr>
            </w:pPr>
          </w:p>
        </w:tc>
        <w:tc>
          <w:tcPr>
            <w:tcW w:w="2252" w:type="dxa"/>
            <w:vAlign w:val="center"/>
          </w:tcPr>
          <w:p w:rsidR="009B49BF" w:rsidRDefault="00B52679">
            <w:pPr>
              <w:pStyle w:val="a7"/>
              <w:spacing w:line="500" w:lineRule="exact"/>
              <w:rPr>
                <w:rFonts w:ascii="仿宋_GB2312" w:eastAsia="仿宋_GB2312"/>
                <w:color w:val="000000"/>
                <w:kern w:val="2"/>
              </w:rPr>
            </w:pPr>
            <w:r>
              <w:rPr>
                <w:rFonts w:ascii="仿宋_GB2312" w:eastAsia="仿宋_GB2312" w:hint="eastAsia"/>
                <w:color w:val="000000"/>
                <w:kern w:val="2"/>
              </w:rPr>
              <w:t>投标报价</w:t>
            </w:r>
          </w:p>
        </w:tc>
        <w:tc>
          <w:tcPr>
            <w:tcW w:w="5562" w:type="dxa"/>
            <w:vAlign w:val="center"/>
          </w:tcPr>
          <w:p w:rsidR="009B49BF" w:rsidRDefault="00B52679">
            <w:pPr>
              <w:pStyle w:val="a7"/>
              <w:spacing w:line="500" w:lineRule="exact"/>
              <w:rPr>
                <w:rFonts w:ascii="仿宋_GB2312" w:eastAsia="仿宋_GB2312"/>
                <w:color w:val="000000"/>
                <w:kern w:val="2"/>
              </w:rPr>
            </w:pPr>
            <w:r>
              <w:rPr>
                <w:rFonts w:ascii="仿宋_GB2312" w:eastAsia="仿宋_GB2312" w:hint="eastAsia"/>
                <w:color w:val="000000"/>
                <w:kern w:val="2"/>
              </w:rPr>
              <w:t>符合第二章“投标人须知”第</w:t>
            </w:r>
            <w:r>
              <w:rPr>
                <w:rFonts w:ascii="仿宋_GB2312" w:eastAsia="仿宋_GB2312" w:hint="eastAsia"/>
                <w:color w:val="000000"/>
                <w:kern w:val="2"/>
              </w:rPr>
              <w:t>8.3</w:t>
            </w:r>
            <w:r>
              <w:rPr>
                <w:rFonts w:ascii="仿宋_GB2312" w:eastAsia="仿宋_GB2312" w:hint="eastAsia"/>
                <w:color w:val="000000"/>
                <w:kern w:val="2"/>
              </w:rPr>
              <w:t>项规定</w:t>
            </w:r>
          </w:p>
        </w:tc>
      </w:tr>
    </w:tbl>
    <w:p w:rsidR="009B49BF" w:rsidRDefault="00B52679">
      <w:pPr>
        <w:spacing w:line="400" w:lineRule="exact"/>
        <w:rPr>
          <w:rFonts w:ascii="仿宋_GB2312" w:eastAsia="仿宋_GB2312" w:hAnsi="宋体"/>
          <w:color w:val="000000"/>
          <w:sz w:val="18"/>
          <w:szCs w:val="21"/>
        </w:rPr>
      </w:pPr>
      <w:r>
        <w:rPr>
          <w:rFonts w:ascii="仿宋_GB2312" w:eastAsia="仿宋_GB2312" w:hAnsi="宋体" w:hint="eastAsia"/>
          <w:color w:val="000000"/>
          <w:sz w:val="18"/>
          <w:szCs w:val="21"/>
        </w:rPr>
        <w:lastRenderedPageBreak/>
        <w:t>注：（</w:t>
      </w:r>
      <w:r>
        <w:rPr>
          <w:rFonts w:ascii="仿宋_GB2312" w:eastAsia="仿宋_GB2312" w:hAnsi="宋体" w:hint="eastAsia"/>
          <w:color w:val="000000"/>
          <w:sz w:val="18"/>
          <w:szCs w:val="21"/>
        </w:rPr>
        <w:t>1</w:t>
      </w:r>
      <w:r>
        <w:rPr>
          <w:rFonts w:ascii="仿宋_GB2312" w:eastAsia="仿宋_GB2312" w:hAnsi="宋体" w:hint="eastAsia"/>
          <w:color w:val="000000"/>
          <w:sz w:val="18"/>
          <w:szCs w:val="21"/>
        </w:rPr>
        <w:t>）投标人应在投标文件中提供评标办法前附表中有关内容的确凿的证明材料复印件。</w:t>
      </w:r>
    </w:p>
    <w:p w:rsidR="009B49BF" w:rsidRDefault="00B52679">
      <w:pPr>
        <w:spacing w:line="400" w:lineRule="exact"/>
        <w:rPr>
          <w:rFonts w:ascii="仿宋_GB2312" w:eastAsia="仿宋_GB2312" w:hAnsi="宋体"/>
          <w:color w:val="000000"/>
          <w:sz w:val="18"/>
          <w:szCs w:val="21"/>
        </w:rPr>
      </w:pPr>
      <w:r>
        <w:rPr>
          <w:rFonts w:ascii="仿宋_GB2312" w:eastAsia="仿宋_GB2312" w:hAnsi="宋体" w:hint="eastAsia"/>
          <w:color w:val="000000"/>
          <w:sz w:val="18"/>
          <w:szCs w:val="21"/>
        </w:rPr>
        <w:t xml:space="preserve">    </w:t>
      </w:r>
      <w:r>
        <w:rPr>
          <w:rFonts w:ascii="仿宋_GB2312" w:eastAsia="仿宋_GB2312" w:hAnsi="宋体" w:hint="eastAsia"/>
          <w:color w:val="000000"/>
          <w:sz w:val="18"/>
          <w:szCs w:val="21"/>
        </w:rPr>
        <w:t>（</w:t>
      </w:r>
      <w:r>
        <w:rPr>
          <w:rFonts w:ascii="仿宋_GB2312" w:eastAsia="仿宋_GB2312" w:hAnsi="宋体" w:hint="eastAsia"/>
          <w:color w:val="000000"/>
          <w:sz w:val="18"/>
          <w:szCs w:val="21"/>
        </w:rPr>
        <w:t>2</w:t>
      </w:r>
      <w:r>
        <w:rPr>
          <w:rFonts w:ascii="仿宋_GB2312" w:eastAsia="仿宋_GB2312" w:hAnsi="宋体" w:hint="eastAsia"/>
          <w:color w:val="000000"/>
          <w:sz w:val="18"/>
          <w:szCs w:val="21"/>
        </w:rPr>
        <w:t>）评标委员会在评标过程中，如要求投标人澄清或说明的，</w:t>
      </w:r>
      <w:r>
        <w:rPr>
          <w:rFonts w:ascii="仿宋_GB2312" w:eastAsia="仿宋_GB2312" w:hAnsi="宋体" w:hint="eastAsia"/>
          <w:color w:val="000000"/>
          <w:sz w:val="18"/>
          <w:szCs w:val="21"/>
        </w:rPr>
        <w:t xml:space="preserve"> </w:t>
      </w:r>
      <w:r>
        <w:rPr>
          <w:rFonts w:ascii="仿宋_GB2312" w:eastAsia="仿宋_GB2312" w:hAnsi="宋体" w:hint="eastAsia"/>
          <w:color w:val="000000"/>
          <w:sz w:val="18"/>
          <w:szCs w:val="21"/>
        </w:rPr>
        <w:t>评标委员会要求投标人递交书面澄清或说明的时间距投标人收到评标委员会书面通知的时间不得少于</w:t>
      </w:r>
      <w:r>
        <w:rPr>
          <w:rFonts w:ascii="仿宋_GB2312" w:eastAsia="仿宋_GB2312" w:hAnsi="宋体" w:hint="eastAsia"/>
          <w:color w:val="000000"/>
          <w:sz w:val="18"/>
          <w:szCs w:val="21"/>
        </w:rPr>
        <w:t xml:space="preserve"> 90 </w:t>
      </w:r>
      <w:r>
        <w:rPr>
          <w:rFonts w:ascii="仿宋_GB2312" w:eastAsia="仿宋_GB2312" w:hAnsi="宋体" w:hint="eastAsia"/>
          <w:color w:val="000000"/>
          <w:sz w:val="18"/>
          <w:szCs w:val="21"/>
        </w:rPr>
        <w:t>分钟。</w:t>
      </w:r>
    </w:p>
    <w:p w:rsidR="009B49BF" w:rsidRDefault="00B52679">
      <w:pPr>
        <w:spacing w:line="400" w:lineRule="exact"/>
        <w:ind w:firstLineChars="200" w:firstLine="354"/>
        <w:rPr>
          <w:rFonts w:ascii="仿宋_GB2312" w:eastAsia="仿宋_GB2312" w:hAnsi="宋体"/>
          <w:color w:val="000000"/>
          <w:sz w:val="18"/>
          <w:szCs w:val="21"/>
        </w:rPr>
      </w:pPr>
      <w:r>
        <w:rPr>
          <w:rFonts w:ascii="仿宋_GB2312" w:eastAsia="仿宋_GB2312" w:hAnsi="宋体" w:hint="eastAsia"/>
          <w:color w:val="000000"/>
          <w:sz w:val="18"/>
          <w:szCs w:val="21"/>
        </w:rPr>
        <w:t>评标委员会认为投标人的澄清或说明不够明确，应再次要求投标人对不明确的内容进行澄清或说明，评标委员会要求投标人再次递交书面澄清或说明的时间距投标人收到评标委员会书面通知的时间不得少于</w:t>
      </w:r>
      <w:r>
        <w:rPr>
          <w:rFonts w:ascii="仿宋_GB2312" w:eastAsia="仿宋_GB2312" w:hAnsi="宋体" w:hint="eastAsia"/>
          <w:color w:val="000000"/>
          <w:sz w:val="18"/>
          <w:szCs w:val="21"/>
        </w:rPr>
        <w:t xml:space="preserve"> 60 </w:t>
      </w:r>
      <w:r>
        <w:rPr>
          <w:rFonts w:ascii="仿宋_GB2312" w:eastAsia="仿宋_GB2312" w:hAnsi="宋体" w:hint="eastAsia"/>
          <w:color w:val="000000"/>
          <w:sz w:val="18"/>
          <w:szCs w:val="21"/>
        </w:rPr>
        <w:t>分钟。</w:t>
      </w:r>
    </w:p>
    <w:p w:rsidR="009B49BF" w:rsidRDefault="00B52679">
      <w:pPr>
        <w:spacing w:line="400" w:lineRule="exact"/>
        <w:ind w:firstLineChars="200" w:firstLine="354"/>
        <w:rPr>
          <w:rFonts w:ascii="仿宋_GB2312" w:eastAsia="仿宋_GB2312" w:hAnsi="宋体"/>
          <w:color w:val="000000"/>
          <w:sz w:val="18"/>
          <w:szCs w:val="21"/>
        </w:rPr>
      </w:pPr>
      <w:r>
        <w:rPr>
          <w:rFonts w:ascii="仿宋_GB2312" w:eastAsia="仿宋_GB2312" w:hAnsi="宋体" w:hint="eastAsia"/>
          <w:color w:val="000000"/>
          <w:sz w:val="18"/>
          <w:szCs w:val="21"/>
        </w:rPr>
        <w:t>评标委员会成员三分之二以上认为该投标人的两次澄清或说明，都不符合评标委员会要求的，作废标处理。</w:t>
      </w:r>
    </w:p>
    <w:p w:rsidR="009B49BF" w:rsidRDefault="00B52679">
      <w:pPr>
        <w:spacing w:line="400" w:lineRule="exact"/>
        <w:ind w:firstLineChars="200" w:firstLine="354"/>
        <w:rPr>
          <w:rFonts w:ascii="仿宋_GB2312" w:eastAsia="仿宋_GB2312" w:hAnsi="宋体"/>
          <w:color w:val="000000"/>
          <w:sz w:val="18"/>
          <w:szCs w:val="21"/>
        </w:rPr>
      </w:pPr>
      <w:r>
        <w:rPr>
          <w:rFonts w:ascii="仿宋_GB2312" w:eastAsia="仿宋_GB2312" w:hAnsi="宋体" w:hint="eastAsia"/>
          <w:color w:val="000000"/>
          <w:sz w:val="18"/>
          <w:szCs w:val="21"/>
        </w:rPr>
        <w:t>（</w:t>
      </w:r>
      <w:r>
        <w:rPr>
          <w:rFonts w:ascii="仿宋_GB2312" w:eastAsia="仿宋_GB2312" w:hAnsi="宋体" w:hint="eastAsia"/>
          <w:color w:val="000000"/>
          <w:sz w:val="18"/>
          <w:szCs w:val="21"/>
        </w:rPr>
        <w:t>3</w:t>
      </w:r>
      <w:r>
        <w:rPr>
          <w:rFonts w:ascii="仿宋_GB2312" w:eastAsia="仿宋_GB2312" w:hAnsi="宋体" w:hint="eastAsia"/>
          <w:color w:val="000000"/>
          <w:sz w:val="18"/>
          <w:szCs w:val="21"/>
        </w:rPr>
        <w:t>）投标人串通投标或弄虚作假或有其他违法行为，评</w:t>
      </w:r>
      <w:r>
        <w:rPr>
          <w:rFonts w:ascii="仿宋_GB2312" w:eastAsia="仿宋_GB2312" w:hAnsi="宋体" w:hint="eastAsia"/>
          <w:color w:val="000000"/>
          <w:sz w:val="18"/>
          <w:szCs w:val="21"/>
        </w:rPr>
        <w:t>标委员会在评标过程中发现，证据确凿的，经评标委员会成员三分之二以上同意，其投标作废标处理；证据不够确凿的，其投标不能作废标处理，但评标委员会在向招标人提交书面评标报告时，应予说明。</w:t>
      </w:r>
    </w:p>
    <w:p w:rsidR="009B49BF" w:rsidRDefault="00B52679">
      <w:pPr>
        <w:spacing w:line="400" w:lineRule="exact"/>
        <w:ind w:firstLineChars="200" w:firstLine="354"/>
        <w:rPr>
          <w:rFonts w:ascii="仿宋_GB2312" w:eastAsia="仿宋_GB2312" w:hAnsi="宋体"/>
          <w:color w:val="000000"/>
          <w:sz w:val="18"/>
          <w:szCs w:val="21"/>
        </w:rPr>
      </w:pPr>
      <w:r>
        <w:rPr>
          <w:rFonts w:ascii="仿宋_GB2312" w:eastAsia="仿宋_GB2312" w:hAnsi="宋体" w:hint="eastAsia"/>
          <w:color w:val="000000"/>
          <w:sz w:val="18"/>
          <w:szCs w:val="21"/>
        </w:rPr>
        <w:t>在评标结束后发现投标人串通投标或弄虚作假或有其他违法行为，查证属实的，取消其中标资格。“其他违法违规行为”是指第二章“投标人须知”</w:t>
      </w:r>
      <w:r>
        <w:rPr>
          <w:rFonts w:ascii="仿宋_GB2312" w:eastAsia="仿宋_GB2312" w:hAnsi="宋体" w:hint="eastAsia"/>
          <w:color w:val="000000"/>
          <w:sz w:val="18"/>
          <w:szCs w:val="21"/>
        </w:rPr>
        <w:t xml:space="preserve">1.4.3 </w:t>
      </w:r>
      <w:r>
        <w:rPr>
          <w:rFonts w:ascii="仿宋_GB2312" w:eastAsia="仿宋_GB2312" w:hAnsi="宋体" w:hint="eastAsia"/>
          <w:color w:val="000000"/>
          <w:sz w:val="18"/>
          <w:szCs w:val="21"/>
        </w:rPr>
        <w:t>在前附表中补充的限制投标的违法违规情形。</w:t>
      </w:r>
    </w:p>
    <w:p w:rsidR="009B49BF" w:rsidRDefault="00B52679">
      <w:pPr>
        <w:spacing w:line="400" w:lineRule="exact"/>
        <w:rPr>
          <w:rFonts w:ascii="仿宋_GB2312" w:eastAsia="仿宋_GB2312" w:hAnsi="宋体"/>
          <w:color w:val="000000"/>
          <w:sz w:val="36"/>
        </w:rPr>
      </w:pPr>
      <w:r>
        <w:rPr>
          <w:rFonts w:ascii="仿宋_GB2312" w:eastAsia="仿宋_GB2312" w:hAnsi="宋体" w:hint="eastAsia"/>
          <w:color w:val="000000"/>
          <w:sz w:val="18"/>
          <w:szCs w:val="21"/>
        </w:rPr>
        <w:t>评审结论为“不符合”的，要经评标委员会成员三分之二以上同意，并要详细、具体说明“不符合”的理由，附上相关的证据。</w:t>
      </w:r>
    </w:p>
    <w:p w:rsidR="009B49BF" w:rsidRDefault="00B52679">
      <w:pPr>
        <w:spacing w:line="400" w:lineRule="exact"/>
        <w:rPr>
          <w:rFonts w:ascii="仿宋_GB2312" w:eastAsia="仿宋_GB2312" w:hAnsi="仿宋_GB2312"/>
          <w:color w:val="000000"/>
          <w:sz w:val="24"/>
          <w:szCs w:val="24"/>
        </w:rPr>
      </w:pPr>
      <w:r>
        <w:rPr>
          <w:rStyle w:val="3Char"/>
          <w:rFonts w:ascii="仿宋_GB2312" w:eastAsia="仿宋_GB2312" w:hAnsi="仿宋_GB2312" w:hint="eastAsia"/>
          <w:color w:val="000000"/>
          <w:szCs w:val="24"/>
        </w:rPr>
        <w:br w:type="page"/>
      </w:r>
      <w:r>
        <w:rPr>
          <w:rStyle w:val="3Char"/>
          <w:rFonts w:ascii="仿宋_GB2312" w:eastAsia="仿宋_GB2312" w:hAnsi="仿宋_GB2312" w:hint="eastAsia"/>
          <w:color w:val="000000"/>
          <w:szCs w:val="24"/>
        </w:rPr>
        <w:lastRenderedPageBreak/>
        <w:t xml:space="preserve">1. </w:t>
      </w:r>
      <w:r>
        <w:rPr>
          <w:rStyle w:val="3Char"/>
          <w:rFonts w:ascii="仿宋_GB2312" w:eastAsia="仿宋_GB2312" w:hAnsi="仿宋_GB2312" w:hint="eastAsia"/>
          <w:color w:val="000000"/>
          <w:szCs w:val="24"/>
        </w:rPr>
        <w:t>评标方法</w:t>
      </w:r>
    </w:p>
    <w:p w:rsidR="009B49BF" w:rsidRDefault="00B52679">
      <w:pPr>
        <w:spacing w:line="400" w:lineRule="exact"/>
        <w:ind w:firstLineChars="298" w:firstLine="706"/>
        <w:textAlignment w:val="baseline"/>
        <w:rPr>
          <w:rFonts w:ascii="仿宋_GB2312" w:eastAsia="仿宋_GB2312" w:hAnsi="仿宋_GB2312"/>
          <w:color w:val="000000"/>
          <w:sz w:val="24"/>
          <w:szCs w:val="24"/>
        </w:rPr>
      </w:pPr>
      <w:r>
        <w:rPr>
          <w:rFonts w:ascii="仿宋_GB2312" w:eastAsia="仿宋_GB2312" w:hAnsi="宋体" w:hint="eastAsia"/>
          <w:color w:val="000000"/>
          <w:sz w:val="24"/>
          <w:szCs w:val="24"/>
        </w:rPr>
        <w:t>经抽取后评审的合理低价法</w:t>
      </w:r>
      <w:r>
        <w:rPr>
          <w:rFonts w:ascii="仿宋_GB2312" w:eastAsia="仿宋_GB2312" w:hAnsi="仿宋_GB2312" w:hint="eastAsia"/>
          <w:color w:val="000000"/>
          <w:sz w:val="24"/>
          <w:szCs w:val="24"/>
        </w:rPr>
        <w:t>。按照《广元市国家投资工程建设项目招标投标管理暂行办法》（广发改</w:t>
      </w:r>
      <w:r>
        <w:rPr>
          <w:rFonts w:ascii="仿宋_GB2312" w:eastAsia="仿宋_GB2312" w:hAnsi="仿宋_GB2312" w:hint="eastAsia"/>
          <w:color w:val="000000"/>
          <w:sz w:val="24"/>
          <w:szCs w:val="24"/>
        </w:rPr>
        <w:t>[2017]295</w:t>
      </w:r>
      <w:r>
        <w:rPr>
          <w:rFonts w:ascii="仿宋_GB2312" w:eastAsia="仿宋_GB2312" w:hAnsi="仿宋_GB2312" w:hint="eastAsia"/>
          <w:color w:val="000000"/>
          <w:sz w:val="24"/>
          <w:szCs w:val="24"/>
        </w:rPr>
        <w:t>号）文件第十八条规定。</w:t>
      </w:r>
    </w:p>
    <w:p w:rsidR="009B49BF" w:rsidRDefault="00B52679">
      <w:pPr>
        <w:spacing w:line="400" w:lineRule="exact"/>
        <w:rPr>
          <w:rFonts w:ascii="仿宋_GB2312" w:eastAsia="仿宋_GB2312" w:hAnsi="仿宋_GB2312"/>
          <w:color w:val="000000"/>
          <w:sz w:val="24"/>
          <w:szCs w:val="24"/>
        </w:rPr>
      </w:pPr>
      <w:r>
        <w:rPr>
          <w:rStyle w:val="3Char"/>
          <w:rFonts w:ascii="仿宋_GB2312" w:eastAsia="仿宋_GB2312" w:hAnsi="仿宋_GB2312" w:hint="eastAsia"/>
          <w:color w:val="000000"/>
          <w:szCs w:val="24"/>
        </w:rPr>
        <w:t xml:space="preserve">2. </w:t>
      </w:r>
      <w:r>
        <w:rPr>
          <w:rStyle w:val="3Char"/>
          <w:rFonts w:ascii="仿宋_GB2312" w:eastAsia="仿宋_GB2312" w:hAnsi="仿宋_GB2312" w:hint="eastAsia"/>
          <w:color w:val="000000"/>
          <w:szCs w:val="24"/>
        </w:rPr>
        <w:t>评审标准</w:t>
      </w:r>
    </w:p>
    <w:p w:rsidR="009B49BF" w:rsidRDefault="00B52679">
      <w:pPr>
        <w:spacing w:line="400" w:lineRule="exact"/>
        <w:ind w:firstLineChars="200" w:firstLine="474"/>
        <w:textAlignment w:val="baseline"/>
        <w:rPr>
          <w:rFonts w:ascii="仿宋_GB2312" w:eastAsia="仿宋_GB2312" w:hAnsi="仿宋_GB2312"/>
          <w:color w:val="000000"/>
          <w:sz w:val="24"/>
          <w:szCs w:val="24"/>
        </w:rPr>
      </w:pPr>
      <w:r>
        <w:rPr>
          <w:rFonts w:ascii="仿宋_GB2312" w:eastAsia="仿宋_GB2312" w:hAnsi="仿宋_GB2312" w:hint="eastAsia"/>
          <w:color w:val="000000"/>
          <w:sz w:val="24"/>
          <w:szCs w:val="24"/>
        </w:rPr>
        <w:t xml:space="preserve">   2.1 </w:t>
      </w:r>
      <w:r>
        <w:rPr>
          <w:rFonts w:ascii="仿宋_GB2312" w:eastAsia="仿宋_GB2312" w:hAnsi="仿宋_GB2312" w:hint="eastAsia"/>
          <w:color w:val="000000"/>
          <w:sz w:val="24"/>
          <w:szCs w:val="24"/>
        </w:rPr>
        <w:t>初步评审标准</w:t>
      </w:r>
    </w:p>
    <w:p w:rsidR="009B49BF" w:rsidRDefault="00B52679">
      <w:pPr>
        <w:spacing w:line="400" w:lineRule="exact"/>
        <w:ind w:firstLineChars="200" w:firstLine="474"/>
        <w:textAlignment w:val="baseline"/>
        <w:rPr>
          <w:rFonts w:ascii="仿宋_GB2312" w:eastAsia="仿宋_GB2312" w:hAnsi="仿宋_GB2312"/>
          <w:color w:val="000000"/>
          <w:sz w:val="24"/>
          <w:szCs w:val="24"/>
        </w:rPr>
      </w:pPr>
      <w:r>
        <w:rPr>
          <w:rFonts w:ascii="仿宋_GB2312" w:eastAsia="仿宋_GB2312" w:hAnsi="仿宋_GB2312" w:hint="eastAsia"/>
          <w:color w:val="000000"/>
          <w:sz w:val="24"/>
          <w:szCs w:val="24"/>
        </w:rPr>
        <w:t xml:space="preserve">2.1.1 </w:t>
      </w:r>
      <w:r>
        <w:rPr>
          <w:rFonts w:ascii="仿宋_GB2312" w:eastAsia="仿宋_GB2312" w:hAnsi="仿宋_GB2312" w:hint="eastAsia"/>
          <w:color w:val="000000"/>
          <w:sz w:val="24"/>
          <w:szCs w:val="24"/>
        </w:rPr>
        <w:t>形式评审标准：见评标办法前附表。</w:t>
      </w:r>
    </w:p>
    <w:p w:rsidR="009B49BF" w:rsidRDefault="00B52679">
      <w:pPr>
        <w:spacing w:line="400" w:lineRule="exact"/>
        <w:ind w:firstLineChars="200" w:firstLine="474"/>
        <w:textAlignment w:val="baseline"/>
        <w:rPr>
          <w:rFonts w:ascii="仿宋_GB2312" w:eastAsia="仿宋_GB2312" w:hAnsi="仿宋_GB2312"/>
          <w:color w:val="000000"/>
          <w:sz w:val="24"/>
          <w:szCs w:val="24"/>
        </w:rPr>
      </w:pPr>
      <w:r>
        <w:rPr>
          <w:rFonts w:ascii="仿宋_GB2312" w:eastAsia="仿宋_GB2312" w:hAnsi="仿宋_GB2312" w:hint="eastAsia"/>
          <w:color w:val="000000"/>
          <w:sz w:val="24"/>
          <w:szCs w:val="24"/>
        </w:rPr>
        <w:t xml:space="preserve">2.1.2 </w:t>
      </w:r>
      <w:r>
        <w:rPr>
          <w:rFonts w:ascii="仿宋_GB2312" w:eastAsia="仿宋_GB2312" w:hAnsi="仿宋_GB2312" w:hint="eastAsia"/>
          <w:color w:val="000000"/>
          <w:sz w:val="24"/>
          <w:szCs w:val="24"/>
        </w:rPr>
        <w:t>资格评审标准：见评标办法前附表。</w:t>
      </w:r>
    </w:p>
    <w:p w:rsidR="009B49BF" w:rsidRDefault="00B52679">
      <w:pPr>
        <w:spacing w:line="400" w:lineRule="exact"/>
        <w:ind w:firstLineChars="200" w:firstLine="474"/>
        <w:textAlignment w:val="baseline"/>
        <w:rPr>
          <w:rFonts w:ascii="仿宋_GB2312" w:eastAsia="仿宋_GB2312" w:hAnsi="仿宋_GB2312"/>
          <w:color w:val="000000"/>
          <w:sz w:val="24"/>
          <w:szCs w:val="24"/>
        </w:rPr>
      </w:pPr>
      <w:r>
        <w:rPr>
          <w:rFonts w:ascii="仿宋_GB2312" w:eastAsia="仿宋_GB2312" w:hAnsi="仿宋_GB2312" w:hint="eastAsia"/>
          <w:color w:val="000000"/>
          <w:sz w:val="24"/>
          <w:szCs w:val="24"/>
        </w:rPr>
        <w:t xml:space="preserve">2.1.3 </w:t>
      </w:r>
      <w:r>
        <w:rPr>
          <w:rFonts w:ascii="仿宋_GB2312" w:eastAsia="仿宋_GB2312" w:hAnsi="仿宋_GB2312" w:hint="eastAsia"/>
          <w:color w:val="000000"/>
          <w:sz w:val="24"/>
          <w:szCs w:val="24"/>
        </w:rPr>
        <w:t>响应性评审标准：见评标办法前附表。</w:t>
      </w:r>
    </w:p>
    <w:p w:rsidR="009B49BF" w:rsidRDefault="00B52679">
      <w:pPr>
        <w:spacing w:line="400" w:lineRule="exact"/>
        <w:rPr>
          <w:rStyle w:val="3Char"/>
          <w:rFonts w:ascii="仿宋_GB2312" w:eastAsia="仿宋_GB2312" w:hAnsi="仿宋_GB2312"/>
          <w:color w:val="000000"/>
          <w:szCs w:val="24"/>
        </w:rPr>
      </w:pPr>
      <w:r>
        <w:rPr>
          <w:rStyle w:val="3Char"/>
          <w:rFonts w:ascii="仿宋_GB2312" w:eastAsia="仿宋_GB2312" w:hAnsi="仿宋_GB2312" w:hint="eastAsia"/>
          <w:color w:val="000000"/>
          <w:szCs w:val="24"/>
        </w:rPr>
        <w:t>3.</w:t>
      </w:r>
      <w:r>
        <w:rPr>
          <w:rStyle w:val="3Char"/>
          <w:rFonts w:ascii="仿宋_GB2312" w:eastAsia="仿宋_GB2312" w:hAnsi="仿宋_GB2312" w:hint="eastAsia"/>
          <w:color w:val="000000"/>
          <w:szCs w:val="24"/>
        </w:rPr>
        <w:t>评审程序</w:t>
      </w:r>
    </w:p>
    <w:p w:rsidR="009B49BF" w:rsidRDefault="00B52679">
      <w:pPr>
        <w:spacing w:line="400" w:lineRule="exact"/>
        <w:ind w:firstLineChars="200" w:firstLine="474"/>
        <w:textAlignment w:val="baseline"/>
        <w:rPr>
          <w:rFonts w:ascii="仿宋_GB2312" w:eastAsia="仿宋_GB2312" w:hAnsi="仿宋_GB2312"/>
          <w:color w:val="000000"/>
          <w:sz w:val="24"/>
          <w:szCs w:val="24"/>
        </w:rPr>
      </w:pPr>
      <w:r>
        <w:rPr>
          <w:rFonts w:ascii="仿宋_GB2312" w:eastAsia="仿宋_GB2312" w:hAnsi="仿宋_GB2312" w:hint="eastAsia"/>
          <w:color w:val="000000"/>
          <w:sz w:val="24"/>
          <w:szCs w:val="24"/>
        </w:rPr>
        <w:t>3.1</w:t>
      </w:r>
      <w:r>
        <w:rPr>
          <w:rFonts w:ascii="仿宋_GB2312" w:eastAsia="仿宋_GB2312" w:hAnsi="仿宋_GB2312" w:hint="eastAsia"/>
          <w:color w:val="000000"/>
          <w:sz w:val="24"/>
          <w:szCs w:val="24"/>
        </w:rPr>
        <w:t>评标委员会依据本章第</w:t>
      </w:r>
      <w:r>
        <w:rPr>
          <w:rFonts w:ascii="仿宋_GB2312" w:eastAsia="仿宋_GB2312" w:hAnsi="仿宋_GB2312" w:hint="eastAsia"/>
          <w:color w:val="000000"/>
          <w:sz w:val="24"/>
          <w:szCs w:val="24"/>
        </w:rPr>
        <w:t>2.1</w:t>
      </w:r>
      <w:r>
        <w:rPr>
          <w:rFonts w:ascii="仿宋_GB2312" w:eastAsia="仿宋_GB2312" w:hAnsi="仿宋_GB2312" w:hint="eastAsia"/>
          <w:color w:val="000000"/>
          <w:sz w:val="24"/>
          <w:szCs w:val="24"/>
        </w:rPr>
        <w:t>款规定的标准对投标文件进行初步评审。有一项不符合评审标准的，作废标处理</w:t>
      </w:r>
      <w:r>
        <w:rPr>
          <w:rFonts w:ascii="仿宋_GB2312" w:eastAsia="仿宋_GB2312" w:hAnsi="仿宋_GB2312" w:hint="eastAsia"/>
          <w:color w:val="000000"/>
          <w:sz w:val="24"/>
          <w:szCs w:val="24"/>
        </w:rPr>
        <w:t>.</w:t>
      </w:r>
    </w:p>
    <w:p w:rsidR="009B49BF" w:rsidRDefault="00B52679">
      <w:pPr>
        <w:spacing w:line="400" w:lineRule="exact"/>
        <w:ind w:firstLineChars="200" w:firstLine="474"/>
        <w:textAlignment w:val="baseline"/>
        <w:rPr>
          <w:rFonts w:ascii="仿宋_GB2312" w:eastAsia="仿宋_GB2312" w:hAnsi="仿宋_GB2312"/>
          <w:color w:val="000000"/>
          <w:sz w:val="24"/>
          <w:szCs w:val="24"/>
        </w:rPr>
      </w:pPr>
      <w:r>
        <w:rPr>
          <w:rFonts w:ascii="仿宋_GB2312" w:eastAsia="仿宋_GB2312" w:hAnsi="仿宋_GB2312" w:hint="eastAsia"/>
          <w:color w:val="000000"/>
          <w:sz w:val="24"/>
          <w:szCs w:val="24"/>
        </w:rPr>
        <w:t xml:space="preserve">3.2 </w:t>
      </w:r>
      <w:r>
        <w:rPr>
          <w:rFonts w:ascii="仿宋_GB2312" w:eastAsia="仿宋_GB2312" w:hAnsi="仿宋_GB2312" w:hint="eastAsia"/>
          <w:color w:val="000000"/>
          <w:sz w:val="24"/>
          <w:szCs w:val="24"/>
        </w:rPr>
        <w:t>投标人有以下情形之一的，其投标作废标处理：</w:t>
      </w:r>
    </w:p>
    <w:p w:rsidR="009B49BF" w:rsidRDefault="00B52679">
      <w:pPr>
        <w:spacing w:line="400" w:lineRule="exact"/>
        <w:ind w:firstLineChars="200" w:firstLine="474"/>
        <w:textAlignment w:val="baseline"/>
        <w:rPr>
          <w:rFonts w:ascii="仿宋_GB2312" w:eastAsia="仿宋_GB2312" w:hAnsi="仿宋_GB2312"/>
          <w:color w:val="000000"/>
          <w:sz w:val="24"/>
          <w:szCs w:val="24"/>
        </w:rPr>
      </w:pPr>
      <w:r>
        <w:rPr>
          <w:rFonts w:ascii="仿宋_GB2312" w:eastAsia="仿宋_GB2312" w:hAnsi="仿宋_GB2312" w:hint="eastAsia"/>
          <w:color w:val="000000"/>
          <w:sz w:val="24"/>
          <w:szCs w:val="24"/>
        </w:rPr>
        <w:t>（</w:t>
      </w:r>
      <w:r>
        <w:rPr>
          <w:rFonts w:ascii="仿宋_GB2312" w:eastAsia="仿宋_GB2312" w:hAnsi="仿宋_GB2312" w:hint="eastAsia"/>
          <w:color w:val="000000"/>
          <w:sz w:val="24"/>
          <w:szCs w:val="24"/>
        </w:rPr>
        <w:t>1</w:t>
      </w:r>
      <w:r>
        <w:rPr>
          <w:rFonts w:ascii="仿宋_GB2312" w:eastAsia="仿宋_GB2312" w:hAnsi="仿宋_GB2312" w:hint="eastAsia"/>
          <w:color w:val="000000"/>
          <w:sz w:val="24"/>
          <w:szCs w:val="24"/>
        </w:rPr>
        <w:t>）串通投标或弄虚作假或有其他违法行为的；</w:t>
      </w:r>
    </w:p>
    <w:p w:rsidR="009B49BF" w:rsidRDefault="00B52679">
      <w:pPr>
        <w:spacing w:line="400" w:lineRule="exact"/>
        <w:ind w:firstLineChars="200" w:firstLine="474"/>
        <w:textAlignment w:val="baseline"/>
        <w:rPr>
          <w:rFonts w:ascii="仿宋_GB2312" w:eastAsia="仿宋_GB2312" w:hAnsi="仿宋_GB2312"/>
          <w:color w:val="000000"/>
          <w:sz w:val="24"/>
          <w:szCs w:val="24"/>
        </w:rPr>
      </w:pPr>
      <w:r>
        <w:rPr>
          <w:rFonts w:ascii="仿宋_GB2312" w:eastAsia="仿宋_GB2312" w:hAnsi="仿宋_GB2312" w:hint="eastAsia"/>
          <w:color w:val="000000"/>
          <w:sz w:val="24"/>
          <w:szCs w:val="24"/>
        </w:rPr>
        <w:t>（</w:t>
      </w:r>
      <w:r>
        <w:rPr>
          <w:rFonts w:ascii="仿宋_GB2312" w:eastAsia="仿宋_GB2312" w:hAnsi="仿宋_GB2312" w:hint="eastAsia"/>
          <w:color w:val="000000"/>
          <w:sz w:val="24"/>
          <w:szCs w:val="24"/>
        </w:rPr>
        <w:t>2</w:t>
      </w:r>
      <w:r>
        <w:rPr>
          <w:rFonts w:ascii="仿宋_GB2312" w:eastAsia="仿宋_GB2312" w:hAnsi="仿宋_GB2312" w:hint="eastAsia"/>
          <w:color w:val="000000"/>
          <w:sz w:val="24"/>
          <w:szCs w:val="24"/>
        </w:rPr>
        <w:t>）不按评标委员会要求澄清、说明或补正的。</w:t>
      </w:r>
    </w:p>
    <w:p w:rsidR="009B49BF" w:rsidRDefault="00B52679">
      <w:pPr>
        <w:spacing w:line="400" w:lineRule="exact"/>
        <w:ind w:firstLineChars="200" w:firstLine="474"/>
        <w:textAlignment w:val="baseline"/>
        <w:rPr>
          <w:rFonts w:ascii="仿宋_GB2312" w:eastAsia="仿宋_GB2312" w:hAnsi="仿宋_GB2312"/>
          <w:color w:val="000000"/>
          <w:sz w:val="24"/>
          <w:szCs w:val="24"/>
        </w:rPr>
      </w:pPr>
      <w:r>
        <w:rPr>
          <w:rFonts w:ascii="仿宋_GB2312" w:eastAsia="仿宋_GB2312" w:hAnsi="仿宋_GB2312" w:hint="eastAsia"/>
          <w:color w:val="000000"/>
          <w:sz w:val="24"/>
          <w:szCs w:val="24"/>
        </w:rPr>
        <w:t xml:space="preserve">3.3 </w:t>
      </w:r>
      <w:r>
        <w:rPr>
          <w:rFonts w:ascii="仿宋_GB2312" w:eastAsia="仿宋_GB2312" w:hAnsi="仿宋_GB2312" w:hint="eastAsia"/>
          <w:color w:val="000000"/>
          <w:sz w:val="24"/>
          <w:szCs w:val="24"/>
        </w:rPr>
        <w:t>投标人的投标报价下浮比例未达到投标人须知前附表</w:t>
      </w:r>
      <w:r>
        <w:rPr>
          <w:rFonts w:ascii="仿宋_GB2312" w:eastAsia="仿宋_GB2312" w:hAnsi="仿宋_GB2312" w:hint="eastAsia"/>
          <w:color w:val="000000"/>
          <w:sz w:val="24"/>
          <w:szCs w:val="24"/>
        </w:rPr>
        <w:t>8.3</w:t>
      </w:r>
      <w:r>
        <w:rPr>
          <w:rFonts w:ascii="仿宋_GB2312" w:eastAsia="仿宋_GB2312" w:hAnsi="仿宋_GB2312" w:hint="eastAsia"/>
          <w:color w:val="000000"/>
          <w:sz w:val="24"/>
          <w:szCs w:val="24"/>
        </w:rPr>
        <w:t>报价相关要求的，其投标做废标处理。</w:t>
      </w:r>
    </w:p>
    <w:p w:rsidR="009B49BF" w:rsidRDefault="00B52679">
      <w:pPr>
        <w:spacing w:line="400" w:lineRule="exact"/>
        <w:ind w:firstLineChars="200" w:firstLine="474"/>
        <w:textAlignment w:val="baseline"/>
        <w:rPr>
          <w:rFonts w:ascii="仿宋_GB2312" w:eastAsia="仿宋_GB2312" w:hAnsi="仿宋_GB2312"/>
          <w:color w:val="000000"/>
          <w:sz w:val="24"/>
          <w:szCs w:val="24"/>
        </w:rPr>
      </w:pPr>
      <w:r>
        <w:rPr>
          <w:rFonts w:ascii="仿宋_GB2312" w:eastAsia="仿宋_GB2312" w:hAnsi="仿宋_GB2312" w:hint="eastAsia"/>
          <w:color w:val="000000"/>
          <w:sz w:val="24"/>
          <w:szCs w:val="24"/>
        </w:rPr>
        <w:t>3.4</w:t>
      </w:r>
      <w:r>
        <w:rPr>
          <w:rFonts w:ascii="仿宋_GB2312" w:eastAsia="仿宋_GB2312" w:hAnsi="仿宋_GB2312" w:hint="eastAsia"/>
          <w:color w:val="000000"/>
          <w:sz w:val="24"/>
          <w:szCs w:val="24"/>
        </w:rPr>
        <w:t>对通过</w:t>
      </w:r>
      <w:r>
        <w:rPr>
          <w:rFonts w:ascii="仿宋_GB2312" w:eastAsia="仿宋_GB2312" w:hAnsi="仿宋_GB2312" w:hint="eastAsia"/>
          <w:color w:val="000000"/>
          <w:sz w:val="24"/>
          <w:szCs w:val="24"/>
        </w:rPr>
        <w:t>3.1</w:t>
      </w:r>
      <w:r>
        <w:rPr>
          <w:rFonts w:ascii="仿宋_GB2312" w:eastAsia="仿宋_GB2312" w:hAnsi="仿宋_GB2312" w:hint="eastAsia"/>
          <w:color w:val="000000"/>
          <w:sz w:val="24"/>
          <w:szCs w:val="24"/>
        </w:rPr>
        <w:t>、</w:t>
      </w:r>
      <w:r>
        <w:rPr>
          <w:rFonts w:ascii="仿宋_GB2312" w:eastAsia="仿宋_GB2312" w:hAnsi="仿宋_GB2312" w:hint="eastAsia"/>
          <w:color w:val="000000"/>
          <w:sz w:val="24"/>
          <w:szCs w:val="24"/>
        </w:rPr>
        <w:t>3.2</w:t>
      </w:r>
      <w:r>
        <w:rPr>
          <w:rFonts w:ascii="仿宋_GB2312" w:eastAsia="仿宋_GB2312" w:hAnsi="仿宋_GB2312" w:hint="eastAsia"/>
          <w:color w:val="000000"/>
          <w:sz w:val="24"/>
          <w:szCs w:val="24"/>
        </w:rPr>
        <w:t>、</w:t>
      </w:r>
      <w:r>
        <w:rPr>
          <w:rFonts w:ascii="仿宋_GB2312" w:eastAsia="仿宋_GB2312" w:hAnsi="仿宋_GB2312" w:hint="eastAsia"/>
          <w:color w:val="000000"/>
          <w:sz w:val="24"/>
          <w:szCs w:val="24"/>
        </w:rPr>
        <w:t>3.3</w:t>
      </w:r>
      <w:r>
        <w:rPr>
          <w:rFonts w:ascii="仿宋_GB2312" w:eastAsia="仿宋_GB2312" w:hAnsi="仿宋_GB2312" w:hint="eastAsia"/>
          <w:color w:val="000000"/>
          <w:sz w:val="24"/>
          <w:szCs w:val="24"/>
        </w:rPr>
        <w:t>款评审的所有投标人的报价下浮比例计算算术平均值，该平均值作为平均报价，将最接近平均报价的三名投标人纳入中标候选人推选范围，其中投标报价下浮比例最高的为第一中标候选人，再按投标报价下浮比例由高到低依次推荐中标候选人，报价相同的，通过随机抽签方式确定排序。</w:t>
      </w:r>
    </w:p>
    <w:p w:rsidR="009B49BF" w:rsidRDefault="00B52679">
      <w:pPr>
        <w:spacing w:line="400" w:lineRule="exact"/>
        <w:ind w:firstLineChars="200" w:firstLine="474"/>
        <w:textAlignment w:val="baseline"/>
        <w:rPr>
          <w:rFonts w:ascii="仿宋_GB2312" w:eastAsia="仿宋_GB2312" w:hAnsi="仿宋_GB2312"/>
          <w:color w:val="000000"/>
          <w:sz w:val="24"/>
          <w:szCs w:val="24"/>
        </w:rPr>
      </w:pPr>
      <w:r>
        <w:rPr>
          <w:rFonts w:ascii="仿宋_GB2312" w:eastAsia="仿宋_GB2312" w:hAnsi="仿宋_GB2312" w:hint="eastAsia"/>
          <w:color w:val="000000"/>
          <w:sz w:val="24"/>
          <w:szCs w:val="24"/>
        </w:rPr>
        <w:t>如果与平均报价最接近的数名投标人报价</w:t>
      </w:r>
      <w:r>
        <w:rPr>
          <w:rFonts w:ascii="仿宋_GB2312" w:eastAsia="仿宋_GB2312" w:hAnsi="仿宋_GB2312" w:hint="eastAsia"/>
          <w:color w:val="000000"/>
          <w:sz w:val="24"/>
          <w:szCs w:val="24"/>
        </w:rPr>
        <w:t>相同的，在报价相同的几名投标人代表同时在场的情况下，以投标人须知前附表</w:t>
      </w:r>
      <w:r>
        <w:rPr>
          <w:rFonts w:ascii="仿宋_GB2312" w:eastAsia="仿宋_GB2312" w:hAnsi="仿宋_GB2312" w:hint="eastAsia"/>
          <w:color w:val="000000"/>
          <w:sz w:val="24"/>
          <w:szCs w:val="24"/>
        </w:rPr>
        <w:t>8.12</w:t>
      </w:r>
      <w:r>
        <w:rPr>
          <w:rFonts w:ascii="仿宋_GB2312" w:eastAsia="仿宋_GB2312" w:hAnsi="仿宋_GB2312" w:hint="eastAsia"/>
          <w:color w:val="000000"/>
          <w:sz w:val="24"/>
          <w:szCs w:val="24"/>
        </w:rPr>
        <w:t>选择的随机抽取的方式确定中标候选人排名。</w:t>
      </w:r>
    </w:p>
    <w:p w:rsidR="009B49BF" w:rsidRDefault="00B52679">
      <w:pPr>
        <w:spacing w:line="400" w:lineRule="exact"/>
        <w:ind w:firstLineChars="200" w:firstLine="474"/>
        <w:textAlignment w:val="baseline"/>
        <w:rPr>
          <w:rFonts w:ascii="仿宋_GB2312" w:eastAsia="仿宋_GB2312" w:hAnsi="华文中宋"/>
          <w:color w:val="000000"/>
          <w:sz w:val="24"/>
          <w:szCs w:val="24"/>
        </w:rPr>
      </w:pPr>
      <w:r>
        <w:rPr>
          <w:rFonts w:ascii="仿宋_GB2312" w:eastAsia="仿宋_GB2312" w:hAnsi="仿宋_GB2312" w:hint="eastAsia"/>
          <w:color w:val="000000"/>
          <w:sz w:val="24"/>
          <w:szCs w:val="24"/>
        </w:rPr>
        <w:t>评标委员会完成评标后，应当向招标人提交书面评标报告。</w:t>
      </w:r>
    </w:p>
    <w:p w:rsidR="009B49BF" w:rsidRDefault="009B49BF">
      <w:pPr>
        <w:spacing w:line="340" w:lineRule="exact"/>
        <w:rPr>
          <w:rFonts w:ascii="仿宋_GB2312" w:eastAsia="仿宋_GB2312"/>
          <w:color w:val="000000"/>
        </w:rPr>
      </w:pPr>
      <w:bookmarkStart w:id="47" w:name="_Toc185047510"/>
      <w:bookmarkStart w:id="48" w:name="_Toc1168"/>
      <w:bookmarkEnd w:id="46"/>
    </w:p>
    <w:p w:rsidR="009B49BF" w:rsidRDefault="009B49BF">
      <w:pPr>
        <w:spacing w:line="340" w:lineRule="exact"/>
        <w:rPr>
          <w:rFonts w:ascii="仿宋_GB2312" w:eastAsia="仿宋_GB2312"/>
          <w:color w:val="000000"/>
        </w:rPr>
      </w:pPr>
    </w:p>
    <w:p w:rsidR="009B49BF" w:rsidRDefault="009B49BF">
      <w:pPr>
        <w:spacing w:line="340" w:lineRule="exact"/>
        <w:rPr>
          <w:rFonts w:ascii="仿宋_GB2312" w:eastAsia="仿宋_GB2312"/>
          <w:color w:val="000000"/>
        </w:rPr>
      </w:pPr>
    </w:p>
    <w:p w:rsidR="009B49BF" w:rsidRDefault="009B49BF">
      <w:pPr>
        <w:spacing w:line="340" w:lineRule="exact"/>
        <w:rPr>
          <w:rFonts w:ascii="仿宋_GB2312" w:eastAsia="仿宋_GB2312"/>
          <w:color w:val="000000"/>
        </w:rPr>
      </w:pPr>
    </w:p>
    <w:p w:rsidR="009B49BF" w:rsidRDefault="009B49BF">
      <w:pPr>
        <w:spacing w:line="340" w:lineRule="exact"/>
        <w:rPr>
          <w:rFonts w:ascii="仿宋_GB2312" w:eastAsia="仿宋_GB2312"/>
          <w:color w:val="000000"/>
        </w:rPr>
      </w:pPr>
    </w:p>
    <w:p w:rsidR="009B49BF" w:rsidRDefault="009B49BF">
      <w:pPr>
        <w:spacing w:line="340" w:lineRule="exact"/>
        <w:rPr>
          <w:rFonts w:ascii="仿宋_GB2312" w:eastAsia="仿宋_GB2312"/>
          <w:color w:val="000000"/>
        </w:rPr>
      </w:pPr>
    </w:p>
    <w:p w:rsidR="009B49BF" w:rsidRDefault="009B49BF">
      <w:pPr>
        <w:spacing w:line="340" w:lineRule="exact"/>
        <w:rPr>
          <w:rFonts w:ascii="仿宋_GB2312" w:eastAsia="仿宋_GB2312"/>
          <w:color w:val="000000"/>
        </w:rPr>
      </w:pPr>
    </w:p>
    <w:p w:rsidR="009B49BF" w:rsidRDefault="009B49BF">
      <w:pPr>
        <w:spacing w:line="340" w:lineRule="exact"/>
        <w:rPr>
          <w:rFonts w:ascii="仿宋_GB2312" w:eastAsia="仿宋_GB2312"/>
          <w:color w:val="000000"/>
        </w:rPr>
      </w:pPr>
    </w:p>
    <w:p w:rsidR="009B49BF" w:rsidRDefault="009B49BF">
      <w:pPr>
        <w:spacing w:line="340" w:lineRule="exact"/>
        <w:rPr>
          <w:rFonts w:ascii="仿宋_GB2312" w:eastAsia="仿宋_GB2312"/>
          <w:color w:val="000000"/>
        </w:rPr>
      </w:pPr>
    </w:p>
    <w:p w:rsidR="009B49BF" w:rsidRDefault="009B49BF">
      <w:pPr>
        <w:spacing w:line="340" w:lineRule="exact"/>
        <w:rPr>
          <w:rFonts w:ascii="仿宋_GB2312" w:eastAsia="仿宋_GB2312"/>
          <w:color w:val="000000"/>
        </w:rPr>
      </w:pPr>
    </w:p>
    <w:p w:rsidR="009B49BF" w:rsidRDefault="009B49BF">
      <w:pPr>
        <w:spacing w:line="340" w:lineRule="exact"/>
        <w:rPr>
          <w:rFonts w:ascii="仿宋_GB2312" w:eastAsia="仿宋_GB2312"/>
          <w:color w:val="000000"/>
        </w:rPr>
      </w:pPr>
    </w:p>
    <w:p w:rsidR="009B49BF" w:rsidRDefault="009B49BF">
      <w:pPr>
        <w:adjustRightInd w:val="0"/>
        <w:snapToGrid w:val="0"/>
        <w:spacing w:line="360" w:lineRule="auto"/>
        <w:outlineLvl w:val="2"/>
        <w:rPr>
          <w:rFonts w:ascii="仿宋_GB2312" w:eastAsia="仿宋_GB2312"/>
          <w:b/>
          <w:sz w:val="28"/>
          <w:szCs w:val="28"/>
        </w:rPr>
      </w:pPr>
      <w:bookmarkStart w:id="49" w:name="_Toc399162313"/>
      <w:bookmarkStart w:id="50" w:name="_Toc20016"/>
      <w:bookmarkStart w:id="51" w:name="_Toc311124866"/>
      <w:bookmarkStart w:id="52" w:name="_Toc28951"/>
    </w:p>
    <w:p w:rsidR="009B49BF" w:rsidRDefault="00B52679">
      <w:pPr>
        <w:adjustRightInd w:val="0"/>
        <w:snapToGrid w:val="0"/>
        <w:spacing w:line="360" w:lineRule="auto"/>
        <w:outlineLvl w:val="2"/>
        <w:rPr>
          <w:rFonts w:ascii="仿宋_GB2312" w:eastAsia="仿宋_GB2312"/>
          <w:b/>
          <w:sz w:val="28"/>
          <w:szCs w:val="28"/>
        </w:rPr>
      </w:pPr>
      <w:r>
        <w:rPr>
          <w:rFonts w:ascii="仿宋_GB2312" w:eastAsia="仿宋_GB2312" w:hint="eastAsia"/>
          <w:b/>
          <w:sz w:val="28"/>
          <w:szCs w:val="28"/>
        </w:rPr>
        <w:br w:type="page"/>
      </w:r>
      <w:r>
        <w:rPr>
          <w:rFonts w:ascii="仿宋_GB2312" w:eastAsia="仿宋_GB2312" w:hint="eastAsia"/>
          <w:b/>
          <w:sz w:val="28"/>
          <w:szCs w:val="28"/>
        </w:rPr>
        <w:lastRenderedPageBreak/>
        <w:t>附表</w:t>
      </w:r>
      <w:r>
        <w:rPr>
          <w:rFonts w:ascii="仿宋_GB2312" w:eastAsia="仿宋_GB2312" w:hint="eastAsia"/>
          <w:b/>
          <w:sz w:val="28"/>
          <w:szCs w:val="28"/>
        </w:rPr>
        <w:t>1</w:t>
      </w:r>
      <w:r>
        <w:rPr>
          <w:rFonts w:ascii="仿宋_GB2312" w:eastAsia="仿宋_GB2312" w:hint="eastAsia"/>
          <w:b/>
          <w:sz w:val="28"/>
          <w:szCs w:val="28"/>
        </w:rPr>
        <w:t>：开标记录表</w:t>
      </w:r>
    </w:p>
    <w:p w:rsidR="009B49BF" w:rsidRDefault="00B52679">
      <w:pPr>
        <w:adjustRightInd w:val="0"/>
        <w:snapToGrid w:val="0"/>
        <w:spacing w:line="360" w:lineRule="auto"/>
        <w:jc w:val="center"/>
        <w:rPr>
          <w:rFonts w:ascii="仿宋_GB2312" w:eastAsia="仿宋_GB2312" w:hAnsi="宋体"/>
          <w:szCs w:val="21"/>
        </w:rPr>
      </w:pPr>
      <w:r>
        <w:rPr>
          <w:rFonts w:ascii="仿宋_GB2312" w:eastAsia="仿宋_GB2312" w:hAnsi="宋体" w:hint="eastAsia"/>
          <w:szCs w:val="21"/>
          <w:u w:val="single"/>
        </w:rPr>
        <w:t xml:space="preserve">                  </w:t>
      </w:r>
      <w:r>
        <w:rPr>
          <w:rFonts w:ascii="仿宋_GB2312" w:eastAsia="仿宋_GB2312" w:hAnsi="宋体" w:hint="eastAsia"/>
          <w:szCs w:val="21"/>
        </w:rPr>
        <w:t>（项目名称）</w:t>
      </w:r>
      <w:r>
        <w:rPr>
          <w:rFonts w:ascii="仿宋_GB2312" w:eastAsia="仿宋_GB2312" w:hAnsi="宋体" w:hint="eastAsia"/>
          <w:szCs w:val="21"/>
          <w:u w:val="single"/>
        </w:rPr>
        <w:t xml:space="preserve">            </w:t>
      </w:r>
      <w:r>
        <w:rPr>
          <w:rFonts w:ascii="仿宋_GB2312" w:eastAsia="仿宋_GB2312" w:hAnsi="宋体" w:hint="eastAsia"/>
          <w:szCs w:val="21"/>
        </w:rPr>
        <w:t>标段施工开标记录表</w:t>
      </w:r>
    </w:p>
    <w:p w:rsidR="009B49BF" w:rsidRDefault="00B52679">
      <w:pPr>
        <w:adjustRightInd w:val="0"/>
        <w:snapToGrid w:val="0"/>
        <w:spacing w:line="360" w:lineRule="auto"/>
        <w:rPr>
          <w:rFonts w:ascii="仿宋_GB2312" w:eastAsia="仿宋_GB2312" w:hAnsi="宋体"/>
          <w:szCs w:val="21"/>
        </w:rPr>
      </w:pPr>
      <w:r>
        <w:rPr>
          <w:rFonts w:ascii="仿宋_GB2312" w:eastAsia="仿宋_GB2312" w:hAnsi="宋体" w:hint="eastAsia"/>
          <w:szCs w:val="21"/>
        </w:rPr>
        <w:t>开标时间：</w:t>
      </w:r>
      <w:r>
        <w:rPr>
          <w:rFonts w:ascii="仿宋_GB2312" w:eastAsia="仿宋_GB2312" w:hAnsi="宋体" w:hint="eastAsia"/>
          <w:szCs w:val="21"/>
          <w:u w:val="single"/>
        </w:rPr>
        <w:t xml:space="preserve">     </w:t>
      </w:r>
      <w:r>
        <w:rPr>
          <w:rFonts w:ascii="仿宋_GB2312" w:eastAsia="仿宋_GB2312" w:hAnsi="宋体" w:hint="eastAsia"/>
          <w:szCs w:val="21"/>
        </w:rPr>
        <w:t>年</w:t>
      </w:r>
      <w:r>
        <w:rPr>
          <w:rFonts w:ascii="仿宋_GB2312" w:eastAsia="仿宋_GB2312" w:hAnsi="宋体" w:hint="eastAsia"/>
          <w:szCs w:val="21"/>
          <w:u w:val="single"/>
        </w:rPr>
        <w:t xml:space="preserve">     </w:t>
      </w:r>
      <w:r>
        <w:rPr>
          <w:rFonts w:ascii="仿宋_GB2312" w:eastAsia="仿宋_GB2312" w:hAnsi="宋体" w:hint="eastAsia"/>
          <w:szCs w:val="21"/>
        </w:rPr>
        <w:t>月</w:t>
      </w:r>
      <w:r>
        <w:rPr>
          <w:rFonts w:ascii="仿宋_GB2312" w:eastAsia="仿宋_GB2312" w:hAnsi="宋体" w:hint="eastAsia"/>
          <w:szCs w:val="21"/>
          <w:u w:val="single"/>
        </w:rPr>
        <w:t xml:space="preserve">       </w:t>
      </w:r>
      <w:r>
        <w:rPr>
          <w:rFonts w:ascii="仿宋_GB2312" w:eastAsia="仿宋_GB2312" w:hAnsi="宋体" w:hint="eastAsia"/>
          <w:szCs w:val="21"/>
        </w:rPr>
        <w:t>日</w:t>
      </w:r>
      <w:r>
        <w:rPr>
          <w:rFonts w:ascii="仿宋_GB2312" w:eastAsia="仿宋_GB2312" w:hAnsi="宋体" w:hint="eastAsia"/>
          <w:szCs w:val="21"/>
          <w:u w:val="single"/>
        </w:rPr>
        <w:t xml:space="preserve">    </w:t>
      </w:r>
      <w:r>
        <w:rPr>
          <w:rFonts w:ascii="仿宋_GB2312" w:eastAsia="仿宋_GB2312" w:hAnsi="宋体" w:hint="eastAsia"/>
          <w:szCs w:val="21"/>
        </w:rPr>
        <w:t>时</w:t>
      </w:r>
      <w:r>
        <w:rPr>
          <w:rFonts w:ascii="仿宋_GB2312" w:eastAsia="仿宋_GB2312" w:hAnsi="宋体" w:hint="eastAsia"/>
          <w:szCs w:val="21"/>
          <w:u w:val="single"/>
        </w:rPr>
        <w:t xml:space="preserve">   </w:t>
      </w:r>
      <w:r>
        <w:rPr>
          <w:rFonts w:ascii="仿宋_GB2312" w:eastAsia="仿宋_GB2312" w:hAnsi="宋体" w:hint="eastAsia"/>
          <w:szCs w:val="21"/>
        </w:rPr>
        <w:t>分</w:t>
      </w:r>
    </w:p>
    <w:tbl>
      <w:tblPr>
        <w:tblW w:w="91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4"/>
        <w:gridCol w:w="1138"/>
        <w:gridCol w:w="857"/>
        <w:gridCol w:w="1138"/>
        <w:gridCol w:w="1703"/>
        <w:gridCol w:w="855"/>
        <w:gridCol w:w="855"/>
        <w:gridCol w:w="855"/>
        <w:gridCol w:w="861"/>
      </w:tblGrid>
      <w:tr w:rsidR="009B49BF">
        <w:trPr>
          <w:trHeight w:val="454"/>
          <w:jc w:val="center"/>
        </w:trPr>
        <w:tc>
          <w:tcPr>
            <w:tcW w:w="854" w:type="dxa"/>
            <w:vAlign w:val="center"/>
          </w:tcPr>
          <w:p w:rsidR="009B49BF" w:rsidRDefault="00B52679">
            <w:pPr>
              <w:adjustRightInd w:val="0"/>
              <w:snapToGrid w:val="0"/>
              <w:spacing w:line="360" w:lineRule="auto"/>
              <w:jc w:val="center"/>
              <w:rPr>
                <w:rFonts w:ascii="仿宋_GB2312" w:eastAsia="仿宋_GB2312" w:hAnsi="宋体"/>
                <w:kern w:val="2"/>
                <w:szCs w:val="21"/>
              </w:rPr>
            </w:pPr>
            <w:r>
              <w:rPr>
                <w:rFonts w:ascii="仿宋_GB2312" w:eastAsia="仿宋_GB2312" w:hAnsi="宋体" w:hint="eastAsia"/>
                <w:kern w:val="2"/>
                <w:szCs w:val="21"/>
              </w:rPr>
              <w:t>序号</w:t>
            </w:r>
          </w:p>
        </w:tc>
        <w:tc>
          <w:tcPr>
            <w:tcW w:w="1138" w:type="dxa"/>
            <w:vAlign w:val="center"/>
          </w:tcPr>
          <w:p w:rsidR="009B49BF" w:rsidRDefault="00B52679">
            <w:pPr>
              <w:adjustRightInd w:val="0"/>
              <w:snapToGrid w:val="0"/>
              <w:spacing w:line="360" w:lineRule="auto"/>
              <w:jc w:val="center"/>
              <w:rPr>
                <w:rFonts w:ascii="仿宋_GB2312" w:eastAsia="仿宋_GB2312" w:hAnsi="宋体"/>
                <w:kern w:val="2"/>
                <w:szCs w:val="21"/>
              </w:rPr>
            </w:pPr>
            <w:r>
              <w:rPr>
                <w:rFonts w:ascii="仿宋_GB2312" w:eastAsia="仿宋_GB2312" w:hAnsi="宋体" w:hint="eastAsia"/>
                <w:kern w:val="2"/>
                <w:szCs w:val="21"/>
              </w:rPr>
              <w:t>投标人</w:t>
            </w:r>
          </w:p>
        </w:tc>
        <w:tc>
          <w:tcPr>
            <w:tcW w:w="857" w:type="dxa"/>
            <w:vAlign w:val="center"/>
          </w:tcPr>
          <w:p w:rsidR="009B49BF" w:rsidRDefault="00B52679">
            <w:pPr>
              <w:adjustRightInd w:val="0"/>
              <w:snapToGrid w:val="0"/>
              <w:spacing w:line="360" w:lineRule="auto"/>
              <w:jc w:val="center"/>
              <w:rPr>
                <w:rFonts w:ascii="仿宋_GB2312" w:eastAsia="仿宋_GB2312" w:hAnsi="宋体"/>
                <w:kern w:val="2"/>
                <w:szCs w:val="21"/>
              </w:rPr>
            </w:pPr>
            <w:r>
              <w:rPr>
                <w:rFonts w:ascii="仿宋_GB2312" w:eastAsia="仿宋_GB2312" w:hAnsi="宋体" w:hint="eastAsia"/>
                <w:kern w:val="2"/>
                <w:szCs w:val="21"/>
              </w:rPr>
              <w:t>密封</w:t>
            </w:r>
          </w:p>
          <w:p w:rsidR="009B49BF" w:rsidRDefault="00B52679">
            <w:pPr>
              <w:adjustRightInd w:val="0"/>
              <w:snapToGrid w:val="0"/>
              <w:spacing w:line="360" w:lineRule="auto"/>
              <w:jc w:val="center"/>
              <w:rPr>
                <w:rFonts w:ascii="仿宋_GB2312" w:eastAsia="仿宋_GB2312" w:hAnsi="宋体"/>
                <w:kern w:val="2"/>
                <w:szCs w:val="21"/>
              </w:rPr>
            </w:pPr>
            <w:r>
              <w:rPr>
                <w:rFonts w:ascii="仿宋_GB2312" w:eastAsia="仿宋_GB2312" w:hAnsi="宋体" w:hint="eastAsia"/>
                <w:kern w:val="2"/>
                <w:szCs w:val="21"/>
              </w:rPr>
              <w:t>情况</w:t>
            </w:r>
          </w:p>
        </w:tc>
        <w:tc>
          <w:tcPr>
            <w:tcW w:w="1138" w:type="dxa"/>
            <w:vAlign w:val="center"/>
          </w:tcPr>
          <w:p w:rsidR="009B49BF" w:rsidRDefault="00B52679">
            <w:pPr>
              <w:adjustRightInd w:val="0"/>
              <w:snapToGrid w:val="0"/>
              <w:spacing w:line="360" w:lineRule="auto"/>
              <w:jc w:val="center"/>
              <w:rPr>
                <w:rFonts w:ascii="仿宋_GB2312" w:eastAsia="仿宋_GB2312" w:hAnsi="宋体"/>
                <w:kern w:val="2"/>
                <w:szCs w:val="21"/>
              </w:rPr>
            </w:pPr>
            <w:r>
              <w:rPr>
                <w:rFonts w:ascii="仿宋_GB2312" w:eastAsia="仿宋_GB2312" w:hAnsi="宋体" w:hint="eastAsia"/>
                <w:kern w:val="2"/>
                <w:szCs w:val="21"/>
              </w:rPr>
              <w:t>投标</w:t>
            </w:r>
          </w:p>
          <w:p w:rsidR="009B49BF" w:rsidRDefault="00B52679">
            <w:pPr>
              <w:adjustRightInd w:val="0"/>
              <w:snapToGrid w:val="0"/>
              <w:spacing w:line="360" w:lineRule="auto"/>
              <w:jc w:val="center"/>
              <w:rPr>
                <w:rFonts w:ascii="仿宋_GB2312" w:eastAsia="仿宋_GB2312" w:hAnsi="宋体"/>
                <w:kern w:val="2"/>
                <w:szCs w:val="21"/>
              </w:rPr>
            </w:pPr>
            <w:r>
              <w:rPr>
                <w:rFonts w:ascii="仿宋_GB2312" w:eastAsia="仿宋_GB2312" w:hAnsi="宋体" w:hint="eastAsia"/>
                <w:kern w:val="2"/>
                <w:szCs w:val="21"/>
              </w:rPr>
              <w:t>保证金</w:t>
            </w:r>
          </w:p>
        </w:tc>
        <w:tc>
          <w:tcPr>
            <w:tcW w:w="1703" w:type="dxa"/>
            <w:vAlign w:val="center"/>
          </w:tcPr>
          <w:p w:rsidR="009B49BF" w:rsidRDefault="00B52679">
            <w:pPr>
              <w:adjustRightInd w:val="0"/>
              <w:snapToGrid w:val="0"/>
              <w:spacing w:line="360" w:lineRule="auto"/>
              <w:jc w:val="center"/>
              <w:rPr>
                <w:rFonts w:ascii="仿宋_GB2312" w:eastAsia="仿宋_GB2312" w:hAnsi="宋体"/>
                <w:kern w:val="2"/>
                <w:szCs w:val="21"/>
              </w:rPr>
            </w:pPr>
            <w:r>
              <w:rPr>
                <w:rFonts w:ascii="仿宋_GB2312" w:eastAsia="仿宋_GB2312" w:hAnsi="宋体" w:hint="eastAsia"/>
                <w:kern w:val="2"/>
                <w:szCs w:val="21"/>
              </w:rPr>
              <w:t>投标</w:t>
            </w:r>
          </w:p>
          <w:p w:rsidR="009B49BF" w:rsidRDefault="00B52679">
            <w:pPr>
              <w:adjustRightInd w:val="0"/>
              <w:snapToGrid w:val="0"/>
              <w:spacing w:line="360" w:lineRule="auto"/>
              <w:jc w:val="center"/>
              <w:rPr>
                <w:rFonts w:ascii="仿宋_GB2312" w:eastAsia="仿宋_GB2312" w:hAnsi="宋体"/>
                <w:kern w:val="2"/>
                <w:szCs w:val="21"/>
              </w:rPr>
            </w:pPr>
            <w:r>
              <w:rPr>
                <w:rFonts w:ascii="仿宋_GB2312" w:eastAsia="仿宋_GB2312" w:hAnsi="宋体" w:hint="eastAsia"/>
                <w:kern w:val="2"/>
                <w:szCs w:val="21"/>
              </w:rPr>
              <w:t>报价（元）</w:t>
            </w:r>
          </w:p>
        </w:tc>
        <w:tc>
          <w:tcPr>
            <w:tcW w:w="855" w:type="dxa"/>
            <w:vAlign w:val="center"/>
          </w:tcPr>
          <w:p w:rsidR="009B49BF" w:rsidRDefault="00B52679">
            <w:pPr>
              <w:adjustRightInd w:val="0"/>
              <w:snapToGrid w:val="0"/>
              <w:spacing w:line="360" w:lineRule="auto"/>
              <w:jc w:val="center"/>
              <w:rPr>
                <w:rFonts w:ascii="仿宋_GB2312" w:eastAsia="仿宋_GB2312" w:hAnsi="宋体"/>
                <w:kern w:val="2"/>
                <w:szCs w:val="21"/>
              </w:rPr>
            </w:pPr>
            <w:r>
              <w:rPr>
                <w:rFonts w:ascii="仿宋_GB2312" w:eastAsia="仿宋_GB2312" w:hAnsi="宋体" w:hint="eastAsia"/>
                <w:kern w:val="2"/>
                <w:szCs w:val="21"/>
              </w:rPr>
              <w:t>质量</w:t>
            </w:r>
          </w:p>
          <w:p w:rsidR="009B49BF" w:rsidRDefault="00B52679">
            <w:pPr>
              <w:adjustRightInd w:val="0"/>
              <w:snapToGrid w:val="0"/>
              <w:spacing w:line="360" w:lineRule="auto"/>
              <w:jc w:val="center"/>
              <w:rPr>
                <w:rFonts w:ascii="仿宋_GB2312" w:eastAsia="仿宋_GB2312" w:hAnsi="宋体"/>
                <w:kern w:val="2"/>
                <w:szCs w:val="21"/>
              </w:rPr>
            </w:pPr>
            <w:r>
              <w:rPr>
                <w:rFonts w:ascii="仿宋_GB2312" w:eastAsia="仿宋_GB2312" w:hAnsi="宋体" w:hint="eastAsia"/>
                <w:kern w:val="2"/>
                <w:szCs w:val="21"/>
              </w:rPr>
              <w:t>目标</w:t>
            </w:r>
          </w:p>
        </w:tc>
        <w:tc>
          <w:tcPr>
            <w:tcW w:w="855" w:type="dxa"/>
            <w:vAlign w:val="center"/>
          </w:tcPr>
          <w:p w:rsidR="009B49BF" w:rsidRDefault="00B52679">
            <w:pPr>
              <w:adjustRightInd w:val="0"/>
              <w:snapToGrid w:val="0"/>
              <w:spacing w:line="360" w:lineRule="auto"/>
              <w:jc w:val="center"/>
              <w:rPr>
                <w:rFonts w:ascii="仿宋_GB2312" w:eastAsia="仿宋_GB2312" w:hAnsi="宋体"/>
                <w:kern w:val="2"/>
                <w:szCs w:val="21"/>
              </w:rPr>
            </w:pPr>
            <w:r>
              <w:rPr>
                <w:rFonts w:ascii="仿宋_GB2312" w:eastAsia="仿宋_GB2312" w:hAnsi="宋体" w:hint="eastAsia"/>
                <w:kern w:val="2"/>
                <w:szCs w:val="21"/>
              </w:rPr>
              <w:t>工期</w:t>
            </w:r>
          </w:p>
        </w:tc>
        <w:tc>
          <w:tcPr>
            <w:tcW w:w="855" w:type="dxa"/>
            <w:vAlign w:val="center"/>
          </w:tcPr>
          <w:p w:rsidR="009B49BF" w:rsidRDefault="00B52679">
            <w:pPr>
              <w:adjustRightInd w:val="0"/>
              <w:snapToGrid w:val="0"/>
              <w:spacing w:line="360" w:lineRule="auto"/>
              <w:jc w:val="center"/>
              <w:rPr>
                <w:rFonts w:ascii="仿宋_GB2312" w:eastAsia="仿宋_GB2312" w:hAnsi="宋体"/>
                <w:kern w:val="2"/>
                <w:szCs w:val="21"/>
              </w:rPr>
            </w:pPr>
            <w:r>
              <w:rPr>
                <w:rFonts w:ascii="仿宋_GB2312" w:eastAsia="仿宋_GB2312" w:hAnsi="宋体" w:hint="eastAsia"/>
                <w:kern w:val="2"/>
                <w:szCs w:val="21"/>
              </w:rPr>
              <w:t>备注</w:t>
            </w:r>
          </w:p>
        </w:tc>
        <w:tc>
          <w:tcPr>
            <w:tcW w:w="861" w:type="dxa"/>
            <w:vAlign w:val="center"/>
          </w:tcPr>
          <w:p w:rsidR="009B49BF" w:rsidRDefault="00B52679">
            <w:pPr>
              <w:adjustRightInd w:val="0"/>
              <w:snapToGrid w:val="0"/>
              <w:spacing w:line="360" w:lineRule="auto"/>
              <w:jc w:val="center"/>
              <w:rPr>
                <w:rFonts w:ascii="仿宋_GB2312" w:eastAsia="仿宋_GB2312" w:hAnsi="宋体"/>
                <w:kern w:val="2"/>
                <w:szCs w:val="21"/>
              </w:rPr>
            </w:pPr>
            <w:r>
              <w:rPr>
                <w:rFonts w:ascii="仿宋_GB2312" w:eastAsia="仿宋_GB2312" w:hAnsi="宋体" w:hint="eastAsia"/>
                <w:kern w:val="2"/>
                <w:szCs w:val="21"/>
              </w:rPr>
              <w:t>签名</w:t>
            </w:r>
          </w:p>
        </w:tc>
      </w:tr>
      <w:tr w:rsidR="009B49BF">
        <w:trPr>
          <w:trHeight w:val="454"/>
          <w:jc w:val="center"/>
        </w:trPr>
        <w:tc>
          <w:tcPr>
            <w:tcW w:w="854"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138"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7"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138"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703"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61"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r>
      <w:tr w:rsidR="009B49BF">
        <w:trPr>
          <w:trHeight w:val="454"/>
          <w:jc w:val="center"/>
        </w:trPr>
        <w:tc>
          <w:tcPr>
            <w:tcW w:w="854"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138"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7"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138"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703"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61"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r>
      <w:tr w:rsidR="009B49BF">
        <w:trPr>
          <w:trHeight w:val="454"/>
          <w:jc w:val="center"/>
        </w:trPr>
        <w:tc>
          <w:tcPr>
            <w:tcW w:w="854"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138"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7"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138"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703"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61"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r>
      <w:tr w:rsidR="009B49BF">
        <w:trPr>
          <w:trHeight w:val="454"/>
          <w:jc w:val="center"/>
        </w:trPr>
        <w:tc>
          <w:tcPr>
            <w:tcW w:w="854"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138"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7"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138"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703"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61"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r>
      <w:tr w:rsidR="009B49BF">
        <w:trPr>
          <w:trHeight w:val="454"/>
          <w:jc w:val="center"/>
        </w:trPr>
        <w:tc>
          <w:tcPr>
            <w:tcW w:w="854"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138"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7"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138"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703"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61"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r>
      <w:tr w:rsidR="009B49BF">
        <w:trPr>
          <w:trHeight w:val="454"/>
          <w:jc w:val="center"/>
        </w:trPr>
        <w:tc>
          <w:tcPr>
            <w:tcW w:w="854"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138"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7"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138"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703"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61"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r>
      <w:tr w:rsidR="009B49BF">
        <w:trPr>
          <w:trHeight w:val="454"/>
          <w:jc w:val="center"/>
        </w:trPr>
        <w:tc>
          <w:tcPr>
            <w:tcW w:w="854"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138"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7"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138"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703"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61"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r>
      <w:tr w:rsidR="009B49BF">
        <w:trPr>
          <w:trHeight w:val="454"/>
          <w:jc w:val="center"/>
        </w:trPr>
        <w:tc>
          <w:tcPr>
            <w:tcW w:w="854"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138"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7"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138"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703"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61"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r>
      <w:tr w:rsidR="009B49BF">
        <w:trPr>
          <w:trHeight w:val="454"/>
          <w:jc w:val="center"/>
        </w:trPr>
        <w:tc>
          <w:tcPr>
            <w:tcW w:w="854"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138"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7"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138"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1703"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55"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c>
          <w:tcPr>
            <w:tcW w:w="861" w:type="dxa"/>
            <w:vAlign w:val="center"/>
          </w:tcPr>
          <w:p w:rsidR="009B49BF" w:rsidRDefault="009B49BF">
            <w:pPr>
              <w:adjustRightInd w:val="0"/>
              <w:snapToGrid w:val="0"/>
              <w:spacing w:line="360" w:lineRule="auto"/>
              <w:jc w:val="center"/>
              <w:rPr>
                <w:rFonts w:ascii="仿宋_GB2312" w:eastAsia="仿宋_GB2312" w:hAnsi="宋体"/>
                <w:kern w:val="2"/>
                <w:szCs w:val="21"/>
              </w:rPr>
            </w:pPr>
          </w:p>
        </w:tc>
      </w:tr>
      <w:tr w:rsidR="009B49BF">
        <w:trPr>
          <w:trHeight w:val="454"/>
          <w:jc w:val="center"/>
        </w:trPr>
        <w:tc>
          <w:tcPr>
            <w:tcW w:w="2849" w:type="dxa"/>
            <w:gridSpan w:val="3"/>
            <w:vAlign w:val="center"/>
          </w:tcPr>
          <w:p w:rsidR="009B49BF" w:rsidRDefault="00B52679">
            <w:pPr>
              <w:adjustRightInd w:val="0"/>
              <w:snapToGrid w:val="0"/>
              <w:spacing w:line="360" w:lineRule="auto"/>
              <w:jc w:val="center"/>
              <w:rPr>
                <w:rFonts w:ascii="仿宋_GB2312" w:eastAsia="仿宋_GB2312" w:hAnsi="宋体"/>
                <w:kern w:val="2"/>
                <w:szCs w:val="21"/>
              </w:rPr>
            </w:pPr>
            <w:r>
              <w:rPr>
                <w:rFonts w:ascii="仿宋_GB2312" w:eastAsia="仿宋_GB2312" w:hAnsi="宋体" w:hint="eastAsia"/>
                <w:kern w:val="2"/>
                <w:szCs w:val="21"/>
              </w:rPr>
              <w:t>招标控制价（元）</w:t>
            </w:r>
          </w:p>
        </w:tc>
        <w:tc>
          <w:tcPr>
            <w:tcW w:w="6267" w:type="dxa"/>
            <w:gridSpan w:val="6"/>
            <w:vAlign w:val="center"/>
          </w:tcPr>
          <w:p w:rsidR="009B49BF" w:rsidRDefault="009B49BF">
            <w:pPr>
              <w:adjustRightInd w:val="0"/>
              <w:snapToGrid w:val="0"/>
              <w:spacing w:line="360" w:lineRule="auto"/>
              <w:jc w:val="center"/>
              <w:rPr>
                <w:rFonts w:ascii="仿宋_GB2312" w:eastAsia="仿宋_GB2312" w:hAnsi="宋体"/>
                <w:kern w:val="2"/>
                <w:szCs w:val="21"/>
              </w:rPr>
            </w:pPr>
          </w:p>
        </w:tc>
      </w:tr>
    </w:tbl>
    <w:p w:rsidR="009B49BF" w:rsidRDefault="009B49BF">
      <w:pPr>
        <w:adjustRightInd w:val="0"/>
        <w:snapToGrid w:val="0"/>
        <w:spacing w:line="360" w:lineRule="auto"/>
        <w:rPr>
          <w:rFonts w:ascii="仿宋_GB2312" w:eastAsia="仿宋_GB2312" w:hAnsi="宋体"/>
          <w:szCs w:val="21"/>
        </w:rPr>
      </w:pPr>
    </w:p>
    <w:p w:rsidR="009B49BF" w:rsidRDefault="00B52679">
      <w:pPr>
        <w:adjustRightInd w:val="0"/>
        <w:snapToGrid w:val="0"/>
        <w:spacing w:line="360" w:lineRule="auto"/>
        <w:rPr>
          <w:rFonts w:ascii="仿宋_GB2312" w:eastAsia="仿宋_GB2312" w:hAnsi="宋体"/>
          <w:szCs w:val="21"/>
        </w:rPr>
      </w:pPr>
      <w:r>
        <w:rPr>
          <w:rFonts w:ascii="仿宋_GB2312" w:eastAsia="仿宋_GB2312" w:hAnsi="宋体" w:hint="eastAsia"/>
          <w:szCs w:val="21"/>
        </w:rPr>
        <w:t>招标人代表：</w:t>
      </w:r>
      <w:r>
        <w:rPr>
          <w:rFonts w:ascii="仿宋_GB2312" w:eastAsia="仿宋_GB2312" w:hAnsi="宋体" w:hint="eastAsia"/>
          <w:szCs w:val="21"/>
          <w:u w:val="single"/>
        </w:rPr>
        <w:t xml:space="preserve">           </w:t>
      </w:r>
      <w:r>
        <w:rPr>
          <w:rFonts w:ascii="仿宋_GB2312" w:eastAsia="仿宋_GB2312" w:hAnsi="宋体" w:hint="eastAsia"/>
          <w:szCs w:val="21"/>
        </w:rPr>
        <w:t xml:space="preserve">  </w:t>
      </w:r>
      <w:r>
        <w:rPr>
          <w:rFonts w:ascii="仿宋_GB2312" w:eastAsia="仿宋_GB2312" w:hAnsi="宋体" w:hint="eastAsia"/>
          <w:szCs w:val="21"/>
        </w:rPr>
        <w:t>招标代理机构代表：</w:t>
      </w:r>
      <w:r>
        <w:rPr>
          <w:rFonts w:ascii="仿宋_GB2312" w:eastAsia="仿宋_GB2312" w:hAnsi="宋体" w:hint="eastAsia"/>
          <w:szCs w:val="21"/>
          <w:u w:val="single"/>
        </w:rPr>
        <w:t xml:space="preserve">           </w:t>
      </w:r>
    </w:p>
    <w:p w:rsidR="009B49BF" w:rsidRDefault="00B52679">
      <w:pPr>
        <w:adjustRightInd w:val="0"/>
        <w:snapToGrid w:val="0"/>
        <w:spacing w:line="360" w:lineRule="auto"/>
        <w:rPr>
          <w:rFonts w:ascii="仿宋_GB2312" w:eastAsia="仿宋_GB2312" w:hAnsi="宋体"/>
          <w:szCs w:val="21"/>
        </w:rPr>
      </w:pPr>
      <w:r>
        <w:rPr>
          <w:rFonts w:ascii="仿宋_GB2312" w:eastAsia="仿宋_GB2312" w:hAnsi="宋体" w:hint="eastAsia"/>
          <w:szCs w:val="21"/>
        </w:rPr>
        <w:t>记录人：</w:t>
      </w:r>
      <w:r>
        <w:rPr>
          <w:rFonts w:ascii="仿宋_GB2312" w:eastAsia="仿宋_GB2312" w:hAnsi="宋体" w:hint="eastAsia"/>
          <w:szCs w:val="21"/>
          <w:u w:val="single"/>
        </w:rPr>
        <w:t xml:space="preserve">                </w:t>
      </w:r>
      <w:r>
        <w:rPr>
          <w:rFonts w:ascii="仿宋_GB2312" w:eastAsia="仿宋_GB2312" w:hAnsi="宋体" w:hint="eastAsia"/>
          <w:szCs w:val="21"/>
        </w:rPr>
        <w:t xml:space="preserve"> </w:t>
      </w:r>
      <w:r>
        <w:rPr>
          <w:rFonts w:ascii="仿宋_GB2312" w:eastAsia="仿宋_GB2312" w:hAnsi="宋体" w:hint="eastAsia"/>
          <w:szCs w:val="21"/>
        </w:rPr>
        <w:t>监督人员：</w:t>
      </w:r>
      <w:r>
        <w:rPr>
          <w:rFonts w:ascii="仿宋_GB2312" w:eastAsia="仿宋_GB2312" w:hAnsi="宋体" w:hint="eastAsia"/>
          <w:szCs w:val="21"/>
          <w:u w:val="single"/>
        </w:rPr>
        <w:t xml:space="preserve">                      </w:t>
      </w:r>
    </w:p>
    <w:p w:rsidR="009B49BF" w:rsidRDefault="00B52679">
      <w:pPr>
        <w:adjustRightInd w:val="0"/>
        <w:snapToGrid w:val="0"/>
        <w:spacing w:line="360" w:lineRule="auto"/>
        <w:ind w:firstLineChars="2350" w:firstLine="5099"/>
        <w:rPr>
          <w:rFonts w:ascii="仿宋_GB2312" w:eastAsia="仿宋_GB2312" w:hAnsi="宋体"/>
          <w:szCs w:val="21"/>
        </w:rPr>
      </w:pPr>
      <w:r>
        <w:rPr>
          <w:rFonts w:ascii="仿宋_GB2312" w:eastAsia="仿宋_GB2312" w:hAnsi="宋体" w:hint="eastAsia"/>
          <w:szCs w:val="21"/>
        </w:rPr>
        <w:t>年</w:t>
      </w:r>
      <w:r>
        <w:rPr>
          <w:rFonts w:ascii="仿宋_GB2312" w:eastAsia="仿宋_GB2312" w:hAnsi="宋体" w:hint="eastAsia"/>
          <w:szCs w:val="21"/>
          <w:u w:val="single"/>
        </w:rPr>
        <w:t xml:space="preserve">     </w:t>
      </w:r>
      <w:r>
        <w:rPr>
          <w:rFonts w:ascii="仿宋_GB2312" w:eastAsia="仿宋_GB2312" w:hAnsi="宋体" w:hint="eastAsia"/>
          <w:szCs w:val="21"/>
        </w:rPr>
        <w:t>月</w:t>
      </w:r>
      <w:r>
        <w:rPr>
          <w:rFonts w:ascii="仿宋_GB2312" w:eastAsia="仿宋_GB2312" w:hAnsi="宋体" w:hint="eastAsia"/>
          <w:szCs w:val="21"/>
          <w:u w:val="single"/>
        </w:rPr>
        <w:t xml:space="preserve">    </w:t>
      </w:r>
      <w:r>
        <w:rPr>
          <w:rFonts w:ascii="仿宋_GB2312" w:eastAsia="仿宋_GB2312" w:hAnsi="宋体" w:hint="eastAsia"/>
          <w:szCs w:val="21"/>
        </w:rPr>
        <w:t>日</w:t>
      </w:r>
    </w:p>
    <w:p w:rsidR="009B49BF" w:rsidRDefault="009B49BF">
      <w:pPr>
        <w:adjustRightInd w:val="0"/>
        <w:snapToGrid w:val="0"/>
        <w:spacing w:line="360" w:lineRule="auto"/>
        <w:rPr>
          <w:rFonts w:ascii="仿宋_GB2312" w:eastAsia="仿宋_GB2312" w:hAnsi="宋体"/>
          <w:szCs w:val="21"/>
        </w:rPr>
      </w:pPr>
    </w:p>
    <w:p w:rsidR="009B49BF" w:rsidRDefault="00B52679">
      <w:pPr>
        <w:adjustRightInd w:val="0"/>
        <w:snapToGrid w:val="0"/>
        <w:spacing w:line="360" w:lineRule="auto"/>
        <w:ind w:firstLineChars="200" w:firstLine="434"/>
        <w:rPr>
          <w:rFonts w:ascii="仿宋_GB2312" w:eastAsia="仿宋_GB2312" w:hAnsi="宋体"/>
          <w:szCs w:val="21"/>
        </w:rPr>
      </w:pPr>
      <w:r>
        <w:rPr>
          <w:rFonts w:ascii="仿宋_GB2312" w:eastAsia="仿宋_GB2312" w:hAnsi="宋体" w:hint="eastAsia"/>
          <w:szCs w:val="21"/>
        </w:rPr>
        <w:t>注：</w:t>
      </w:r>
      <w:r>
        <w:rPr>
          <w:rFonts w:ascii="仿宋_GB2312" w:eastAsia="仿宋_GB2312" w:hAnsi="宋体" w:hint="eastAsia"/>
          <w:szCs w:val="21"/>
        </w:rPr>
        <w:t>(1)</w:t>
      </w:r>
      <w:r>
        <w:rPr>
          <w:rFonts w:ascii="仿宋_GB2312" w:eastAsia="仿宋_GB2312" w:hAnsi="宋体" w:hint="eastAsia"/>
          <w:szCs w:val="21"/>
        </w:rPr>
        <w:t>开标记录表供招标人参考。但至少应包括投标人名称、投标文件的密封情况，投标报价、投标人的法定代表人或委托代理人签名及投标文件的其他主要内容，其他内容可根据实际需要删减。</w:t>
      </w:r>
    </w:p>
    <w:p w:rsidR="009B49BF" w:rsidRDefault="00B52679">
      <w:pPr>
        <w:adjustRightInd w:val="0"/>
        <w:snapToGrid w:val="0"/>
        <w:spacing w:line="360" w:lineRule="auto"/>
        <w:rPr>
          <w:rFonts w:ascii="仿宋_GB2312" w:eastAsia="仿宋_GB2312"/>
          <w:b/>
          <w:sz w:val="28"/>
          <w:szCs w:val="28"/>
        </w:rPr>
      </w:pPr>
      <w:r>
        <w:br w:type="page"/>
      </w:r>
      <w:r>
        <w:rPr>
          <w:rFonts w:ascii="仿宋_GB2312" w:eastAsia="仿宋_GB2312" w:hint="eastAsia"/>
          <w:b/>
          <w:sz w:val="28"/>
          <w:szCs w:val="28"/>
        </w:rPr>
        <w:lastRenderedPageBreak/>
        <w:t>附表</w:t>
      </w:r>
      <w:r>
        <w:rPr>
          <w:rFonts w:ascii="仿宋_GB2312" w:eastAsia="仿宋_GB2312" w:hint="eastAsia"/>
          <w:b/>
          <w:sz w:val="28"/>
          <w:szCs w:val="28"/>
        </w:rPr>
        <w:t>2</w:t>
      </w:r>
      <w:r>
        <w:rPr>
          <w:rFonts w:ascii="仿宋_GB2312" w:eastAsia="仿宋_GB2312" w:hint="eastAsia"/>
          <w:b/>
          <w:sz w:val="28"/>
          <w:szCs w:val="28"/>
        </w:rPr>
        <w:t>：评标委员会签到表</w:t>
      </w:r>
    </w:p>
    <w:p w:rsidR="009B49BF" w:rsidRDefault="00B52679">
      <w:pPr>
        <w:adjustRightInd w:val="0"/>
        <w:snapToGrid w:val="0"/>
        <w:spacing w:line="360" w:lineRule="auto"/>
        <w:jc w:val="center"/>
        <w:rPr>
          <w:rFonts w:ascii="宋体" w:hAnsi="宋体"/>
          <w:sz w:val="27"/>
        </w:rPr>
      </w:pPr>
      <w:r>
        <w:rPr>
          <w:rFonts w:ascii="宋体" w:hAnsi="宋体" w:hint="eastAsia"/>
          <w:b/>
          <w:sz w:val="27"/>
        </w:rPr>
        <w:t>评标委员会签到表</w:t>
      </w:r>
    </w:p>
    <w:p w:rsidR="009B49BF" w:rsidRDefault="00B52679">
      <w:pPr>
        <w:adjustRightInd w:val="0"/>
        <w:snapToGrid w:val="0"/>
        <w:spacing w:line="360" w:lineRule="auto"/>
        <w:rPr>
          <w:rFonts w:ascii="宋体" w:hAnsi="宋体"/>
        </w:rPr>
      </w:pPr>
      <w:r>
        <w:rPr>
          <w:rFonts w:ascii="宋体" w:hAnsi="宋体" w:hint="eastAsia"/>
        </w:rPr>
        <w:t>工程名称：</w:t>
      </w:r>
      <w:r>
        <w:rPr>
          <w:rFonts w:ascii="仿宋_GB2312" w:eastAsia="仿宋_GB2312" w:hAnsi="宋体" w:hint="eastAsia"/>
          <w:szCs w:val="21"/>
          <w:u w:val="single"/>
        </w:rPr>
        <w:t xml:space="preserve">     </w:t>
      </w:r>
      <w:r>
        <w:rPr>
          <w:rFonts w:ascii="宋体" w:hAnsi="宋体" w:hint="eastAsia"/>
        </w:rPr>
        <w:t>(</w:t>
      </w:r>
      <w:r>
        <w:rPr>
          <w:rFonts w:ascii="宋体" w:hAnsi="宋体" w:hint="eastAsia"/>
        </w:rPr>
        <w:t>项目名称</w:t>
      </w:r>
      <w:r>
        <w:rPr>
          <w:rFonts w:ascii="宋体" w:hAnsi="宋体" w:hint="eastAsia"/>
        </w:rPr>
        <w:t>)</w:t>
      </w:r>
      <w:r>
        <w:rPr>
          <w:rFonts w:ascii="仿宋_GB2312" w:eastAsia="仿宋_GB2312" w:hAnsi="宋体" w:hint="eastAsia"/>
          <w:szCs w:val="21"/>
          <w:u w:val="single"/>
        </w:rPr>
        <w:t xml:space="preserve">     </w:t>
      </w:r>
      <w:r>
        <w:rPr>
          <w:rFonts w:ascii="宋体" w:hAnsi="宋体" w:hint="eastAsia"/>
        </w:rPr>
        <w:t>标段</w:t>
      </w:r>
      <w:r>
        <w:rPr>
          <w:rFonts w:ascii="宋体" w:hAnsi="宋体" w:hint="eastAsia"/>
        </w:rPr>
        <w:tab/>
      </w:r>
      <w:r>
        <w:rPr>
          <w:rFonts w:ascii="宋体" w:hAnsi="宋体" w:hint="eastAsia"/>
        </w:rPr>
        <w:tab/>
      </w:r>
      <w:r>
        <w:rPr>
          <w:rFonts w:ascii="宋体" w:hAnsi="宋体" w:hint="eastAsia"/>
        </w:rPr>
        <w:tab/>
      </w:r>
      <w:r>
        <w:rPr>
          <w:rFonts w:ascii="宋体" w:hAnsi="宋体" w:hint="eastAsia"/>
        </w:rPr>
        <w:tab/>
        <w:t xml:space="preserve"> </w:t>
      </w:r>
      <w:r>
        <w:rPr>
          <w:rFonts w:ascii="宋体" w:hAnsi="宋体" w:hint="eastAsia"/>
        </w:rPr>
        <w:t>评标时间：</w:t>
      </w:r>
      <w:r>
        <w:rPr>
          <w:rFonts w:ascii="宋体" w:hAnsi="宋体" w:hint="eastAsia"/>
        </w:rPr>
        <w:t xml:space="preserve">      </w:t>
      </w: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w:t>
      </w:r>
    </w:p>
    <w:tbl>
      <w:tblPr>
        <w:tblW w:w="911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789"/>
        <w:gridCol w:w="1133"/>
        <w:gridCol w:w="1132"/>
        <w:gridCol w:w="3143"/>
        <w:gridCol w:w="1710"/>
        <w:gridCol w:w="1209"/>
      </w:tblGrid>
      <w:tr w:rsidR="009B49BF">
        <w:trPr>
          <w:trHeight w:val="454"/>
          <w:jc w:val="center"/>
        </w:trPr>
        <w:tc>
          <w:tcPr>
            <w:tcW w:w="789" w:type="dxa"/>
            <w:vAlign w:val="center"/>
          </w:tcPr>
          <w:p w:rsidR="009B49BF" w:rsidRDefault="00B52679">
            <w:pPr>
              <w:adjustRightInd w:val="0"/>
              <w:snapToGrid w:val="0"/>
              <w:spacing w:line="360" w:lineRule="auto"/>
              <w:jc w:val="center"/>
              <w:rPr>
                <w:rFonts w:ascii="宋体" w:hAnsi="宋体"/>
                <w:kern w:val="2"/>
              </w:rPr>
            </w:pPr>
            <w:r>
              <w:rPr>
                <w:rFonts w:ascii="宋体" w:hAnsi="宋体" w:hint="eastAsia"/>
                <w:kern w:val="2"/>
              </w:rPr>
              <w:t>序号</w:t>
            </w:r>
          </w:p>
        </w:tc>
        <w:tc>
          <w:tcPr>
            <w:tcW w:w="1133" w:type="dxa"/>
            <w:vAlign w:val="center"/>
          </w:tcPr>
          <w:p w:rsidR="009B49BF" w:rsidRDefault="00B52679">
            <w:pPr>
              <w:adjustRightInd w:val="0"/>
              <w:snapToGrid w:val="0"/>
              <w:spacing w:line="360" w:lineRule="auto"/>
              <w:jc w:val="center"/>
              <w:rPr>
                <w:rFonts w:ascii="宋体" w:hAnsi="宋体"/>
                <w:kern w:val="2"/>
              </w:rPr>
            </w:pPr>
            <w:r>
              <w:rPr>
                <w:rFonts w:ascii="宋体" w:hAnsi="宋体" w:hint="eastAsia"/>
                <w:kern w:val="2"/>
              </w:rPr>
              <w:t>姓名</w:t>
            </w:r>
          </w:p>
        </w:tc>
        <w:tc>
          <w:tcPr>
            <w:tcW w:w="1132" w:type="dxa"/>
            <w:vAlign w:val="center"/>
          </w:tcPr>
          <w:p w:rsidR="009B49BF" w:rsidRDefault="00B52679">
            <w:pPr>
              <w:adjustRightInd w:val="0"/>
              <w:snapToGrid w:val="0"/>
              <w:spacing w:line="360" w:lineRule="auto"/>
              <w:jc w:val="center"/>
              <w:rPr>
                <w:rFonts w:ascii="宋体" w:hAnsi="宋体"/>
                <w:kern w:val="2"/>
              </w:rPr>
            </w:pPr>
            <w:r>
              <w:rPr>
                <w:rFonts w:ascii="宋体" w:hAnsi="宋体" w:hint="eastAsia"/>
                <w:kern w:val="2"/>
              </w:rPr>
              <w:t>职称</w:t>
            </w:r>
          </w:p>
        </w:tc>
        <w:tc>
          <w:tcPr>
            <w:tcW w:w="3143" w:type="dxa"/>
            <w:vAlign w:val="center"/>
          </w:tcPr>
          <w:p w:rsidR="009B49BF" w:rsidRDefault="00B52679">
            <w:pPr>
              <w:adjustRightInd w:val="0"/>
              <w:snapToGrid w:val="0"/>
              <w:spacing w:line="360" w:lineRule="auto"/>
              <w:jc w:val="center"/>
              <w:rPr>
                <w:rFonts w:ascii="宋体" w:hAnsi="宋体"/>
                <w:kern w:val="2"/>
              </w:rPr>
            </w:pPr>
            <w:r>
              <w:rPr>
                <w:rFonts w:ascii="宋体" w:hAnsi="宋体" w:hint="eastAsia"/>
                <w:kern w:val="2"/>
              </w:rPr>
              <w:t>工作单位</w:t>
            </w:r>
          </w:p>
        </w:tc>
        <w:tc>
          <w:tcPr>
            <w:tcW w:w="1710" w:type="dxa"/>
            <w:vAlign w:val="center"/>
          </w:tcPr>
          <w:p w:rsidR="009B49BF" w:rsidRDefault="00B52679">
            <w:pPr>
              <w:adjustRightInd w:val="0"/>
              <w:snapToGrid w:val="0"/>
              <w:spacing w:line="360" w:lineRule="auto"/>
              <w:jc w:val="center"/>
              <w:rPr>
                <w:rFonts w:ascii="宋体" w:hAnsi="宋体"/>
                <w:kern w:val="2"/>
              </w:rPr>
            </w:pPr>
            <w:r>
              <w:rPr>
                <w:rFonts w:ascii="宋体" w:hAnsi="宋体" w:hint="eastAsia"/>
                <w:kern w:val="2"/>
              </w:rPr>
              <w:t>专家证号码</w:t>
            </w:r>
          </w:p>
        </w:tc>
        <w:tc>
          <w:tcPr>
            <w:tcW w:w="1209" w:type="dxa"/>
            <w:vAlign w:val="center"/>
          </w:tcPr>
          <w:p w:rsidR="009B49BF" w:rsidRDefault="00B52679">
            <w:pPr>
              <w:adjustRightInd w:val="0"/>
              <w:snapToGrid w:val="0"/>
              <w:spacing w:line="360" w:lineRule="auto"/>
              <w:jc w:val="center"/>
              <w:rPr>
                <w:rFonts w:ascii="宋体" w:hAnsi="宋体"/>
                <w:kern w:val="2"/>
              </w:rPr>
            </w:pPr>
            <w:r>
              <w:rPr>
                <w:rFonts w:ascii="宋体" w:hAnsi="宋体" w:hint="eastAsia"/>
                <w:kern w:val="2"/>
              </w:rPr>
              <w:t>签到时间</w:t>
            </w:r>
          </w:p>
        </w:tc>
      </w:tr>
      <w:tr w:rsidR="009B49BF">
        <w:trPr>
          <w:trHeight w:val="454"/>
          <w:jc w:val="center"/>
        </w:trPr>
        <w:tc>
          <w:tcPr>
            <w:tcW w:w="789" w:type="dxa"/>
            <w:vAlign w:val="center"/>
          </w:tcPr>
          <w:p w:rsidR="009B49BF" w:rsidRDefault="00B52679">
            <w:pPr>
              <w:adjustRightInd w:val="0"/>
              <w:snapToGrid w:val="0"/>
              <w:spacing w:line="360" w:lineRule="auto"/>
              <w:jc w:val="center"/>
              <w:rPr>
                <w:rFonts w:ascii="宋体" w:hAnsi="宋体"/>
                <w:kern w:val="2"/>
              </w:rPr>
            </w:pPr>
            <w:r>
              <w:rPr>
                <w:rFonts w:ascii="宋体" w:hAnsi="宋体" w:hint="eastAsia"/>
                <w:kern w:val="2"/>
              </w:rPr>
              <w:t>1</w:t>
            </w:r>
          </w:p>
        </w:tc>
        <w:tc>
          <w:tcPr>
            <w:tcW w:w="1133" w:type="dxa"/>
            <w:vAlign w:val="center"/>
          </w:tcPr>
          <w:p w:rsidR="009B49BF" w:rsidRDefault="009B49BF">
            <w:pPr>
              <w:adjustRightInd w:val="0"/>
              <w:snapToGrid w:val="0"/>
              <w:spacing w:line="360" w:lineRule="auto"/>
              <w:jc w:val="center"/>
              <w:rPr>
                <w:rFonts w:ascii="宋体" w:hAnsi="宋体"/>
                <w:kern w:val="2"/>
              </w:rPr>
            </w:pPr>
          </w:p>
        </w:tc>
        <w:tc>
          <w:tcPr>
            <w:tcW w:w="1132" w:type="dxa"/>
            <w:vAlign w:val="center"/>
          </w:tcPr>
          <w:p w:rsidR="009B49BF" w:rsidRDefault="009B49BF">
            <w:pPr>
              <w:adjustRightInd w:val="0"/>
              <w:snapToGrid w:val="0"/>
              <w:spacing w:line="360" w:lineRule="auto"/>
              <w:jc w:val="center"/>
              <w:rPr>
                <w:rFonts w:ascii="宋体" w:hAnsi="宋体"/>
                <w:kern w:val="2"/>
              </w:rPr>
            </w:pPr>
          </w:p>
        </w:tc>
        <w:tc>
          <w:tcPr>
            <w:tcW w:w="3143" w:type="dxa"/>
            <w:vAlign w:val="center"/>
          </w:tcPr>
          <w:p w:rsidR="009B49BF" w:rsidRDefault="009B49BF">
            <w:pPr>
              <w:adjustRightInd w:val="0"/>
              <w:snapToGrid w:val="0"/>
              <w:spacing w:line="360" w:lineRule="auto"/>
              <w:jc w:val="center"/>
              <w:rPr>
                <w:rFonts w:ascii="宋体" w:hAnsi="宋体"/>
                <w:kern w:val="2"/>
              </w:rPr>
            </w:pPr>
          </w:p>
        </w:tc>
        <w:tc>
          <w:tcPr>
            <w:tcW w:w="1710" w:type="dxa"/>
            <w:vAlign w:val="center"/>
          </w:tcPr>
          <w:p w:rsidR="009B49BF" w:rsidRDefault="009B49BF">
            <w:pPr>
              <w:adjustRightInd w:val="0"/>
              <w:snapToGrid w:val="0"/>
              <w:spacing w:line="360" w:lineRule="auto"/>
              <w:jc w:val="center"/>
              <w:rPr>
                <w:rFonts w:ascii="宋体" w:hAnsi="宋体"/>
                <w:kern w:val="2"/>
              </w:rPr>
            </w:pPr>
          </w:p>
        </w:tc>
        <w:tc>
          <w:tcPr>
            <w:tcW w:w="1209"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789" w:type="dxa"/>
            <w:vAlign w:val="center"/>
          </w:tcPr>
          <w:p w:rsidR="009B49BF" w:rsidRDefault="00B52679">
            <w:pPr>
              <w:adjustRightInd w:val="0"/>
              <w:snapToGrid w:val="0"/>
              <w:spacing w:line="360" w:lineRule="auto"/>
              <w:jc w:val="center"/>
              <w:rPr>
                <w:rFonts w:ascii="宋体" w:hAnsi="宋体"/>
                <w:kern w:val="2"/>
              </w:rPr>
            </w:pPr>
            <w:r>
              <w:rPr>
                <w:rFonts w:ascii="宋体" w:hAnsi="宋体" w:hint="eastAsia"/>
                <w:kern w:val="2"/>
              </w:rPr>
              <w:t>2</w:t>
            </w:r>
          </w:p>
        </w:tc>
        <w:tc>
          <w:tcPr>
            <w:tcW w:w="1133" w:type="dxa"/>
            <w:vAlign w:val="center"/>
          </w:tcPr>
          <w:p w:rsidR="009B49BF" w:rsidRDefault="009B49BF">
            <w:pPr>
              <w:adjustRightInd w:val="0"/>
              <w:snapToGrid w:val="0"/>
              <w:spacing w:line="360" w:lineRule="auto"/>
              <w:jc w:val="center"/>
              <w:rPr>
                <w:rFonts w:ascii="宋体" w:hAnsi="宋体"/>
                <w:kern w:val="2"/>
              </w:rPr>
            </w:pPr>
          </w:p>
        </w:tc>
        <w:tc>
          <w:tcPr>
            <w:tcW w:w="1132" w:type="dxa"/>
            <w:vAlign w:val="center"/>
          </w:tcPr>
          <w:p w:rsidR="009B49BF" w:rsidRDefault="009B49BF">
            <w:pPr>
              <w:adjustRightInd w:val="0"/>
              <w:snapToGrid w:val="0"/>
              <w:spacing w:line="360" w:lineRule="auto"/>
              <w:jc w:val="center"/>
              <w:rPr>
                <w:rFonts w:ascii="宋体" w:hAnsi="宋体"/>
                <w:kern w:val="2"/>
              </w:rPr>
            </w:pPr>
          </w:p>
        </w:tc>
        <w:tc>
          <w:tcPr>
            <w:tcW w:w="3143" w:type="dxa"/>
            <w:vAlign w:val="center"/>
          </w:tcPr>
          <w:p w:rsidR="009B49BF" w:rsidRDefault="009B49BF">
            <w:pPr>
              <w:adjustRightInd w:val="0"/>
              <w:snapToGrid w:val="0"/>
              <w:spacing w:line="360" w:lineRule="auto"/>
              <w:jc w:val="center"/>
              <w:rPr>
                <w:rFonts w:ascii="宋体" w:hAnsi="宋体"/>
                <w:kern w:val="2"/>
              </w:rPr>
            </w:pPr>
          </w:p>
        </w:tc>
        <w:tc>
          <w:tcPr>
            <w:tcW w:w="1710" w:type="dxa"/>
            <w:vAlign w:val="center"/>
          </w:tcPr>
          <w:p w:rsidR="009B49BF" w:rsidRDefault="009B49BF">
            <w:pPr>
              <w:adjustRightInd w:val="0"/>
              <w:snapToGrid w:val="0"/>
              <w:spacing w:line="360" w:lineRule="auto"/>
              <w:jc w:val="center"/>
              <w:rPr>
                <w:rFonts w:ascii="宋体" w:hAnsi="宋体"/>
                <w:kern w:val="2"/>
              </w:rPr>
            </w:pPr>
          </w:p>
        </w:tc>
        <w:tc>
          <w:tcPr>
            <w:tcW w:w="1209"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789" w:type="dxa"/>
            <w:vAlign w:val="center"/>
          </w:tcPr>
          <w:p w:rsidR="009B49BF" w:rsidRDefault="00B52679">
            <w:pPr>
              <w:adjustRightInd w:val="0"/>
              <w:snapToGrid w:val="0"/>
              <w:spacing w:line="360" w:lineRule="auto"/>
              <w:jc w:val="center"/>
              <w:rPr>
                <w:rFonts w:ascii="宋体" w:hAnsi="宋体"/>
                <w:kern w:val="2"/>
              </w:rPr>
            </w:pPr>
            <w:r>
              <w:rPr>
                <w:rFonts w:ascii="宋体" w:hAnsi="宋体" w:hint="eastAsia"/>
                <w:kern w:val="2"/>
              </w:rPr>
              <w:t>3</w:t>
            </w:r>
          </w:p>
        </w:tc>
        <w:tc>
          <w:tcPr>
            <w:tcW w:w="1133" w:type="dxa"/>
            <w:vAlign w:val="center"/>
          </w:tcPr>
          <w:p w:rsidR="009B49BF" w:rsidRDefault="009B49BF">
            <w:pPr>
              <w:adjustRightInd w:val="0"/>
              <w:snapToGrid w:val="0"/>
              <w:spacing w:line="360" w:lineRule="auto"/>
              <w:jc w:val="center"/>
              <w:rPr>
                <w:rFonts w:ascii="宋体" w:hAnsi="宋体"/>
                <w:kern w:val="2"/>
              </w:rPr>
            </w:pPr>
          </w:p>
        </w:tc>
        <w:tc>
          <w:tcPr>
            <w:tcW w:w="1132" w:type="dxa"/>
            <w:vAlign w:val="center"/>
          </w:tcPr>
          <w:p w:rsidR="009B49BF" w:rsidRDefault="009B49BF">
            <w:pPr>
              <w:adjustRightInd w:val="0"/>
              <w:snapToGrid w:val="0"/>
              <w:spacing w:line="360" w:lineRule="auto"/>
              <w:jc w:val="center"/>
              <w:rPr>
                <w:rFonts w:ascii="宋体" w:hAnsi="宋体"/>
                <w:kern w:val="2"/>
              </w:rPr>
            </w:pPr>
          </w:p>
        </w:tc>
        <w:tc>
          <w:tcPr>
            <w:tcW w:w="3143" w:type="dxa"/>
            <w:vAlign w:val="center"/>
          </w:tcPr>
          <w:p w:rsidR="009B49BF" w:rsidRDefault="009B49BF">
            <w:pPr>
              <w:adjustRightInd w:val="0"/>
              <w:snapToGrid w:val="0"/>
              <w:spacing w:line="360" w:lineRule="auto"/>
              <w:jc w:val="center"/>
              <w:rPr>
                <w:rFonts w:ascii="宋体" w:hAnsi="宋体"/>
                <w:kern w:val="2"/>
              </w:rPr>
            </w:pPr>
          </w:p>
        </w:tc>
        <w:tc>
          <w:tcPr>
            <w:tcW w:w="1710" w:type="dxa"/>
            <w:vAlign w:val="center"/>
          </w:tcPr>
          <w:p w:rsidR="009B49BF" w:rsidRDefault="009B49BF">
            <w:pPr>
              <w:adjustRightInd w:val="0"/>
              <w:snapToGrid w:val="0"/>
              <w:spacing w:line="360" w:lineRule="auto"/>
              <w:jc w:val="center"/>
              <w:rPr>
                <w:rFonts w:ascii="宋体" w:hAnsi="宋体"/>
                <w:kern w:val="2"/>
              </w:rPr>
            </w:pPr>
          </w:p>
        </w:tc>
        <w:tc>
          <w:tcPr>
            <w:tcW w:w="1209"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789" w:type="dxa"/>
            <w:vAlign w:val="center"/>
          </w:tcPr>
          <w:p w:rsidR="009B49BF" w:rsidRDefault="00B52679">
            <w:pPr>
              <w:adjustRightInd w:val="0"/>
              <w:snapToGrid w:val="0"/>
              <w:spacing w:line="360" w:lineRule="auto"/>
              <w:jc w:val="center"/>
              <w:rPr>
                <w:rFonts w:ascii="宋体" w:hAnsi="宋体"/>
                <w:kern w:val="2"/>
              </w:rPr>
            </w:pPr>
            <w:r>
              <w:rPr>
                <w:rFonts w:ascii="宋体" w:hAnsi="宋体" w:hint="eastAsia"/>
                <w:kern w:val="2"/>
              </w:rPr>
              <w:t>4</w:t>
            </w:r>
          </w:p>
        </w:tc>
        <w:tc>
          <w:tcPr>
            <w:tcW w:w="1133" w:type="dxa"/>
            <w:vAlign w:val="center"/>
          </w:tcPr>
          <w:p w:rsidR="009B49BF" w:rsidRDefault="009B49BF">
            <w:pPr>
              <w:adjustRightInd w:val="0"/>
              <w:snapToGrid w:val="0"/>
              <w:spacing w:line="360" w:lineRule="auto"/>
              <w:jc w:val="center"/>
              <w:rPr>
                <w:rFonts w:ascii="宋体" w:hAnsi="宋体"/>
                <w:kern w:val="2"/>
              </w:rPr>
            </w:pPr>
          </w:p>
        </w:tc>
        <w:tc>
          <w:tcPr>
            <w:tcW w:w="1132" w:type="dxa"/>
            <w:vAlign w:val="center"/>
          </w:tcPr>
          <w:p w:rsidR="009B49BF" w:rsidRDefault="009B49BF">
            <w:pPr>
              <w:adjustRightInd w:val="0"/>
              <w:snapToGrid w:val="0"/>
              <w:spacing w:line="360" w:lineRule="auto"/>
              <w:jc w:val="center"/>
              <w:rPr>
                <w:rFonts w:ascii="宋体" w:hAnsi="宋体"/>
                <w:kern w:val="2"/>
              </w:rPr>
            </w:pPr>
          </w:p>
        </w:tc>
        <w:tc>
          <w:tcPr>
            <w:tcW w:w="3143" w:type="dxa"/>
            <w:vAlign w:val="center"/>
          </w:tcPr>
          <w:p w:rsidR="009B49BF" w:rsidRDefault="009B49BF">
            <w:pPr>
              <w:adjustRightInd w:val="0"/>
              <w:snapToGrid w:val="0"/>
              <w:spacing w:line="360" w:lineRule="auto"/>
              <w:jc w:val="center"/>
              <w:rPr>
                <w:rFonts w:ascii="宋体" w:hAnsi="宋体"/>
                <w:kern w:val="2"/>
              </w:rPr>
            </w:pPr>
          </w:p>
        </w:tc>
        <w:tc>
          <w:tcPr>
            <w:tcW w:w="1710" w:type="dxa"/>
            <w:vAlign w:val="center"/>
          </w:tcPr>
          <w:p w:rsidR="009B49BF" w:rsidRDefault="009B49BF">
            <w:pPr>
              <w:adjustRightInd w:val="0"/>
              <w:snapToGrid w:val="0"/>
              <w:spacing w:line="360" w:lineRule="auto"/>
              <w:jc w:val="center"/>
              <w:rPr>
                <w:rFonts w:ascii="宋体" w:hAnsi="宋体"/>
                <w:kern w:val="2"/>
              </w:rPr>
            </w:pPr>
          </w:p>
        </w:tc>
        <w:tc>
          <w:tcPr>
            <w:tcW w:w="1209"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789" w:type="dxa"/>
            <w:vAlign w:val="center"/>
          </w:tcPr>
          <w:p w:rsidR="009B49BF" w:rsidRDefault="00B52679">
            <w:pPr>
              <w:adjustRightInd w:val="0"/>
              <w:snapToGrid w:val="0"/>
              <w:spacing w:line="360" w:lineRule="auto"/>
              <w:jc w:val="center"/>
              <w:rPr>
                <w:rFonts w:ascii="宋体" w:hAnsi="宋体"/>
                <w:kern w:val="2"/>
              </w:rPr>
            </w:pPr>
            <w:r>
              <w:rPr>
                <w:rFonts w:ascii="宋体" w:hAnsi="宋体" w:hint="eastAsia"/>
                <w:kern w:val="2"/>
              </w:rPr>
              <w:t>5</w:t>
            </w:r>
          </w:p>
        </w:tc>
        <w:tc>
          <w:tcPr>
            <w:tcW w:w="1133" w:type="dxa"/>
            <w:vAlign w:val="center"/>
          </w:tcPr>
          <w:p w:rsidR="009B49BF" w:rsidRDefault="009B49BF">
            <w:pPr>
              <w:adjustRightInd w:val="0"/>
              <w:snapToGrid w:val="0"/>
              <w:spacing w:line="360" w:lineRule="auto"/>
              <w:jc w:val="center"/>
              <w:rPr>
                <w:rFonts w:ascii="宋体" w:hAnsi="宋体"/>
                <w:kern w:val="2"/>
              </w:rPr>
            </w:pPr>
          </w:p>
        </w:tc>
        <w:tc>
          <w:tcPr>
            <w:tcW w:w="1132" w:type="dxa"/>
            <w:vAlign w:val="center"/>
          </w:tcPr>
          <w:p w:rsidR="009B49BF" w:rsidRDefault="009B49BF">
            <w:pPr>
              <w:adjustRightInd w:val="0"/>
              <w:snapToGrid w:val="0"/>
              <w:spacing w:line="360" w:lineRule="auto"/>
              <w:jc w:val="center"/>
              <w:rPr>
                <w:rFonts w:ascii="宋体" w:hAnsi="宋体"/>
                <w:kern w:val="2"/>
              </w:rPr>
            </w:pPr>
          </w:p>
        </w:tc>
        <w:tc>
          <w:tcPr>
            <w:tcW w:w="3143" w:type="dxa"/>
            <w:vAlign w:val="center"/>
          </w:tcPr>
          <w:p w:rsidR="009B49BF" w:rsidRDefault="009B49BF">
            <w:pPr>
              <w:adjustRightInd w:val="0"/>
              <w:snapToGrid w:val="0"/>
              <w:spacing w:line="360" w:lineRule="auto"/>
              <w:jc w:val="center"/>
              <w:rPr>
                <w:rFonts w:ascii="宋体" w:hAnsi="宋体"/>
                <w:kern w:val="2"/>
              </w:rPr>
            </w:pPr>
          </w:p>
        </w:tc>
        <w:tc>
          <w:tcPr>
            <w:tcW w:w="1710" w:type="dxa"/>
            <w:vAlign w:val="center"/>
          </w:tcPr>
          <w:p w:rsidR="009B49BF" w:rsidRDefault="009B49BF">
            <w:pPr>
              <w:adjustRightInd w:val="0"/>
              <w:snapToGrid w:val="0"/>
              <w:spacing w:line="360" w:lineRule="auto"/>
              <w:jc w:val="center"/>
              <w:rPr>
                <w:rFonts w:ascii="宋体" w:hAnsi="宋体"/>
                <w:kern w:val="2"/>
              </w:rPr>
            </w:pPr>
          </w:p>
        </w:tc>
        <w:tc>
          <w:tcPr>
            <w:tcW w:w="1209"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789" w:type="dxa"/>
            <w:vAlign w:val="center"/>
          </w:tcPr>
          <w:p w:rsidR="009B49BF" w:rsidRDefault="00B52679">
            <w:pPr>
              <w:adjustRightInd w:val="0"/>
              <w:snapToGrid w:val="0"/>
              <w:spacing w:line="360" w:lineRule="auto"/>
              <w:jc w:val="center"/>
              <w:rPr>
                <w:rFonts w:ascii="宋体" w:hAnsi="宋体"/>
                <w:kern w:val="2"/>
              </w:rPr>
            </w:pPr>
            <w:r>
              <w:rPr>
                <w:rFonts w:ascii="宋体" w:hAnsi="宋体" w:hint="eastAsia"/>
                <w:kern w:val="2"/>
              </w:rPr>
              <w:t>6</w:t>
            </w:r>
          </w:p>
        </w:tc>
        <w:tc>
          <w:tcPr>
            <w:tcW w:w="1133" w:type="dxa"/>
            <w:vAlign w:val="center"/>
          </w:tcPr>
          <w:p w:rsidR="009B49BF" w:rsidRDefault="009B49BF">
            <w:pPr>
              <w:adjustRightInd w:val="0"/>
              <w:snapToGrid w:val="0"/>
              <w:spacing w:line="360" w:lineRule="auto"/>
              <w:jc w:val="center"/>
              <w:rPr>
                <w:rFonts w:ascii="宋体" w:hAnsi="宋体"/>
                <w:kern w:val="2"/>
              </w:rPr>
            </w:pPr>
          </w:p>
        </w:tc>
        <w:tc>
          <w:tcPr>
            <w:tcW w:w="1132" w:type="dxa"/>
            <w:vAlign w:val="center"/>
          </w:tcPr>
          <w:p w:rsidR="009B49BF" w:rsidRDefault="009B49BF">
            <w:pPr>
              <w:adjustRightInd w:val="0"/>
              <w:snapToGrid w:val="0"/>
              <w:spacing w:line="360" w:lineRule="auto"/>
              <w:jc w:val="center"/>
              <w:rPr>
                <w:rFonts w:ascii="宋体" w:hAnsi="宋体"/>
                <w:kern w:val="2"/>
              </w:rPr>
            </w:pPr>
          </w:p>
        </w:tc>
        <w:tc>
          <w:tcPr>
            <w:tcW w:w="3143" w:type="dxa"/>
            <w:vAlign w:val="center"/>
          </w:tcPr>
          <w:p w:rsidR="009B49BF" w:rsidRDefault="009B49BF">
            <w:pPr>
              <w:adjustRightInd w:val="0"/>
              <w:snapToGrid w:val="0"/>
              <w:spacing w:line="360" w:lineRule="auto"/>
              <w:jc w:val="center"/>
              <w:rPr>
                <w:rFonts w:ascii="宋体" w:hAnsi="宋体"/>
                <w:kern w:val="2"/>
              </w:rPr>
            </w:pPr>
          </w:p>
        </w:tc>
        <w:tc>
          <w:tcPr>
            <w:tcW w:w="1710" w:type="dxa"/>
            <w:vAlign w:val="center"/>
          </w:tcPr>
          <w:p w:rsidR="009B49BF" w:rsidRDefault="009B49BF">
            <w:pPr>
              <w:adjustRightInd w:val="0"/>
              <w:snapToGrid w:val="0"/>
              <w:spacing w:line="360" w:lineRule="auto"/>
              <w:jc w:val="center"/>
              <w:rPr>
                <w:rFonts w:ascii="宋体" w:hAnsi="宋体"/>
                <w:kern w:val="2"/>
              </w:rPr>
            </w:pPr>
          </w:p>
        </w:tc>
        <w:tc>
          <w:tcPr>
            <w:tcW w:w="1209"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789" w:type="dxa"/>
            <w:vAlign w:val="center"/>
          </w:tcPr>
          <w:p w:rsidR="009B49BF" w:rsidRDefault="00B52679">
            <w:pPr>
              <w:adjustRightInd w:val="0"/>
              <w:snapToGrid w:val="0"/>
              <w:spacing w:line="360" w:lineRule="auto"/>
              <w:jc w:val="center"/>
              <w:rPr>
                <w:rFonts w:ascii="宋体" w:hAnsi="宋体"/>
                <w:kern w:val="2"/>
              </w:rPr>
            </w:pPr>
            <w:r>
              <w:rPr>
                <w:rFonts w:ascii="宋体" w:hAnsi="宋体" w:hint="eastAsia"/>
                <w:kern w:val="2"/>
              </w:rPr>
              <w:t>7</w:t>
            </w:r>
          </w:p>
        </w:tc>
        <w:tc>
          <w:tcPr>
            <w:tcW w:w="1133" w:type="dxa"/>
            <w:vAlign w:val="center"/>
          </w:tcPr>
          <w:p w:rsidR="009B49BF" w:rsidRDefault="009B49BF">
            <w:pPr>
              <w:adjustRightInd w:val="0"/>
              <w:snapToGrid w:val="0"/>
              <w:spacing w:line="360" w:lineRule="auto"/>
              <w:jc w:val="center"/>
              <w:rPr>
                <w:rFonts w:ascii="宋体" w:hAnsi="宋体"/>
                <w:kern w:val="2"/>
              </w:rPr>
            </w:pPr>
          </w:p>
        </w:tc>
        <w:tc>
          <w:tcPr>
            <w:tcW w:w="1132" w:type="dxa"/>
            <w:vAlign w:val="center"/>
          </w:tcPr>
          <w:p w:rsidR="009B49BF" w:rsidRDefault="009B49BF">
            <w:pPr>
              <w:adjustRightInd w:val="0"/>
              <w:snapToGrid w:val="0"/>
              <w:spacing w:line="360" w:lineRule="auto"/>
              <w:jc w:val="center"/>
              <w:rPr>
                <w:rFonts w:ascii="宋体" w:hAnsi="宋体"/>
                <w:kern w:val="2"/>
              </w:rPr>
            </w:pPr>
          </w:p>
        </w:tc>
        <w:tc>
          <w:tcPr>
            <w:tcW w:w="3143" w:type="dxa"/>
            <w:vAlign w:val="center"/>
          </w:tcPr>
          <w:p w:rsidR="009B49BF" w:rsidRDefault="009B49BF">
            <w:pPr>
              <w:adjustRightInd w:val="0"/>
              <w:snapToGrid w:val="0"/>
              <w:spacing w:line="360" w:lineRule="auto"/>
              <w:jc w:val="center"/>
              <w:rPr>
                <w:rFonts w:ascii="宋体" w:hAnsi="宋体"/>
                <w:kern w:val="2"/>
              </w:rPr>
            </w:pPr>
          </w:p>
        </w:tc>
        <w:tc>
          <w:tcPr>
            <w:tcW w:w="1710" w:type="dxa"/>
            <w:vAlign w:val="center"/>
          </w:tcPr>
          <w:p w:rsidR="009B49BF" w:rsidRDefault="009B49BF">
            <w:pPr>
              <w:adjustRightInd w:val="0"/>
              <w:snapToGrid w:val="0"/>
              <w:spacing w:line="360" w:lineRule="auto"/>
              <w:jc w:val="center"/>
              <w:rPr>
                <w:rFonts w:ascii="宋体" w:hAnsi="宋体"/>
                <w:kern w:val="2"/>
              </w:rPr>
            </w:pPr>
          </w:p>
        </w:tc>
        <w:tc>
          <w:tcPr>
            <w:tcW w:w="1209" w:type="dxa"/>
            <w:vAlign w:val="center"/>
          </w:tcPr>
          <w:p w:rsidR="009B49BF" w:rsidRDefault="009B49BF">
            <w:pPr>
              <w:adjustRightInd w:val="0"/>
              <w:snapToGrid w:val="0"/>
              <w:spacing w:line="360" w:lineRule="auto"/>
              <w:jc w:val="center"/>
              <w:rPr>
                <w:rFonts w:ascii="宋体" w:hAnsi="宋体"/>
                <w:kern w:val="2"/>
              </w:rPr>
            </w:pPr>
          </w:p>
        </w:tc>
      </w:tr>
    </w:tbl>
    <w:p w:rsidR="009B49BF" w:rsidRDefault="009B49BF"/>
    <w:p w:rsidR="009B49BF" w:rsidRDefault="009B49BF">
      <w:pPr>
        <w:spacing w:line="360" w:lineRule="auto"/>
        <w:rPr>
          <w:rFonts w:ascii="仿宋_GB2312" w:eastAsia="仿宋_GB2312" w:hAnsi="宋体"/>
          <w:b/>
          <w:color w:val="000000"/>
          <w:sz w:val="24"/>
        </w:rPr>
      </w:pPr>
    </w:p>
    <w:p w:rsidR="009B49BF" w:rsidRDefault="00B52679">
      <w:pPr>
        <w:adjustRightInd w:val="0"/>
        <w:snapToGrid w:val="0"/>
        <w:spacing w:line="360" w:lineRule="auto"/>
        <w:rPr>
          <w:rFonts w:ascii="宋体" w:hAnsi="宋体"/>
        </w:rPr>
      </w:pPr>
      <w:r>
        <w:rPr>
          <w:rFonts w:ascii="仿宋_GB2312" w:eastAsia="仿宋_GB2312" w:hint="eastAsia"/>
          <w:b/>
          <w:sz w:val="28"/>
          <w:szCs w:val="28"/>
        </w:rPr>
        <w:br w:type="page"/>
      </w:r>
      <w:r>
        <w:rPr>
          <w:rFonts w:ascii="仿宋_GB2312" w:eastAsia="仿宋_GB2312" w:hint="eastAsia"/>
          <w:b/>
          <w:sz w:val="28"/>
          <w:szCs w:val="28"/>
        </w:rPr>
        <w:lastRenderedPageBreak/>
        <w:t>附表</w:t>
      </w:r>
      <w:r>
        <w:rPr>
          <w:rFonts w:ascii="仿宋_GB2312" w:eastAsia="仿宋_GB2312" w:hint="eastAsia"/>
          <w:b/>
          <w:sz w:val="28"/>
          <w:szCs w:val="28"/>
        </w:rPr>
        <w:t>3</w:t>
      </w:r>
      <w:r>
        <w:rPr>
          <w:rFonts w:ascii="仿宋_GB2312" w:eastAsia="仿宋_GB2312" w:hint="eastAsia"/>
          <w:b/>
          <w:sz w:val="28"/>
          <w:szCs w:val="28"/>
        </w:rPr>
        <w:t>：形式评审记录表</w:t>
      </w:r>
    </w:p>
    <w:p w:rsidR="009B49BF" w:rsidRDefault="00B52679">
      <w:pPr>
        <w:adjustRightInd w:val="0"/>
        <w:snapToGrid w:val="0"/>
        <w:spacing w:line="360" w:lineRule="auto"/>
        <w:jc w:val="center"/>
        <w:rPr>
          <w:sz w:val="32"/>
          <w:szCs w:val="32"/>
        </w:rPr>
      </w:pPr>
      <w:r>
        <w:rPr>
          <w:rFonts w:hint="eastAsia"/>
          <w:b/>
          <w:sz w:val="32"/>
          <w:szCs w:val="32"/>
        </w:rPr>
        <w:t>形式评审记录表</w:t>
      </w:r>
    </w:p>
    <w:p w:rsidR="009B49BF" w:rsidRDefault="00B52679">
      <w:pPr>
        <w:adjustRightInd w:val="0"/>
        <w:snapToGrid w:val="0"/>
        <w:spacing w:line="360" w:lineRule="auto"/>
      </w:pPr>
      <w:r>
        <w:rPr>
          <w:rFonts w:ascii="宋体" w:hAnsi="宋体" w:hint="eastAsia"/>
        </w:rPr>
        <w:t>工程名称：</w:t>
      </w:r>
      <w:r>
        <w:rPr>
          <w:rFonts w:ascii="仿宋_GB2312" w:eastAsia="仿宋_GB2312" w:hAnsi="宋体" w:hint="eastAsia"/>
          <w:szCs w:val="21"/>
          <w:u w:val="single"/>
        </w:rPr>
        <w:t xml:space="preserve">     </w:t>
      </w:r>
      <w:r>
        <w:rPr>
          <w:rFonts w:ascii="宋体" w:hAnsi="宋体" w:hint="eastAsia"/>
        </w:rPr>
        <w:t>(</w:t>
      </w:r>
      <w:r>
        <w:rPr>
          <w:rFonts w:ascii="宋体" w:hAnsi="宋体" w:hint="eastAsia"/>
        </w:rPr>
        <w:t>项目名称</w:t>
      </w:r>
      <w:r>
        <w:rPr>
          <w:rFonts w:ascii="宋体" w:hAnsi="宋体" w:hint="eastAsia"/>
        </w:rPr>
        <w:t>)</w:t>
      </w:r>
      <w:r>
        <w:rPr>
          <w:rFonts w:ascii="仿宋_GB2312" w:eastAsia="仿宋_GB2312" w:hAnsi="宋体" w:hint="eastAsia"/>
          <w:szCs w:val="21"/>
          <w:u w:val="single"/>
        </w:rPr>
        <w:t xml:space="preserve">     </w:t>
      </w:r>
      <w:r>
        <w:rPr>
          <w:rFonts w:ascii="宋体" w:hAnsi="宋体" w:hint="eastAsia"/>
        </w:rPr>
        <w:t>标段</w:t>
      </w:r>
      <w:r>
        <w:rPr>
          <w:rFonts w:ascii="宋体" w:hAnsi="宋体" w:hint="eastAsia"/>
        </w:rPr>
        <w:tab/>
      </w:r>
      <w:r>
        <w:rPr>
          <w:rFonts w:ascii="宋体" w:hAnsi="宋体" w:hint="eastAsia"/>
        </w:rPr>
        <w:tab/>
      </w:r>
      <w:r>
        <w:rPr>
          <w:rFonts w:ascii="宋体" w:hAnsi="宋体" w:hint="eastAsia"/>
        </w:rPr>
        <w:tab/>
      </w:r>
      <w:r>
        <w:rPr>
          <w:rFonts w:ascii="宋体" w:hAnsi="宋体" w:hint="eastAsia"/>
        </w:rPr>
        <w:tab/>
        <w:t xml:space="preserve"> </w:t>
      </w:r>
      <w:r>
        <w:rPr>
          <w:rFonts w:ascii="宋体" w:hAnsi="宋体" w:hint="eastAsia"/>
        </w:rPr>
        <w:t>评标时间：</w:t>
      </w:r>
      <w:r>
        <w:rPr>
          <w:rFonts w:ascii="宋体" w:hAnsi="宋体" w:hint="eastAsia"/>
        </w:rPr>
        <w:t xml:space="preserve">      </w:t>
      </w: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1412"/>
        <w:gridCol w:w="777"/>
        <w:gridCol w:w="777"/>
        <w:gridCol w:w="775"/>
        <w:gridCol w:w="775"/>
        <w:gridCol w:w="775"/>
        <w:gridCol w:w="775"/>
        <w:gridCol w:w="775"/>
        <w:gridCol w:w="775"/>
        <w:gridCol w:w="779"/>
      </w:tblGrid>
      <w:tr w:rsidR="009B49BF">
        <w:trPr>
          <w:trHeight w:val="454"/>
          <w:jc w:val="center"/>
        </w:trPr>
        <w:tc>
          <w:tcPr>
            <w:tcW w:w="721" w:type="dxa"/>
            <w:vMerge w:val="restart"/>
            <w:vAlign w:val="center"/>
          </w:tcPr>
          <w:p w:rsidR="009B49BF" w:rsidRDefault="00B52679">
            <w:pPr>
              <w:adjustRightInd w:val="0"/>
              <w:snapToGrid w:val="0"/>
              <w:spacing w:line="360" w:lineRule="auto"/>
              <w:jc w:val="center"/>
              <w:rPr>
                <w:rFonts w:ascii="宋体" w:hAnsi="宋体"/>
                <w:kern w:val="2"/>
              </w:rPr>
            </w:pPr>
            <w:r>
              <w:rPr>
                <w:rFonts w:ascii="宋体" w:hAnsi="宋体" w:hint="eastAsia"/>
                <w:kern w:val="2"/>
              </w:rPr>
              <w:t>序号</w:t>
            </w:r>
          </w:p>
        </w:tc>
        <w:tc>
          <w:tcPr>
            <w:tcW w:w="1412" w:type="dxa"/>
            <w:vMerge w:val="restart"/>
            <w:vAlign w:val="center"/>
          </w:tcPr>
          <w:p w:rsidR="009B49BF" w:rsidRDefault="00B52679">
            <w:pPr>
              <w:adjustRightInd w:val="0"/>
              <w:snapToGrid w:val="0"/>
              <w:spacing w:line="360" w:lineRule="auto"/>
              <w:jc w:val="center"/>
              <w:rPr>
                <w:rFonts w:ascii="宋体" w:hAnsi="宋体"/>
                <w:kern w:val="2"/>
              </w:rPr>
            </w:pPr>
            <w:r>
              <w:rPr>
                <w:rFonts w:ascii="宋体" w:hAnsi="宋体" w:hint="eastAsia"/>
                <w:kern w:val="2"/>
              </w:rPr>
              <w:t>评审因素</w:t>
            </w:r>
          </w:p>
        </w:tc>
        <w:tc>
          <w:tcPr>
            <w:tcW w:w="6983" w:type="dxa"/>
            <w:gridSpan w:val="9"/>
            <w:vAlign w:val="center"/>
          </w:tcPr>
          <w:p w:rsidR="009B49BF" w:rsidRDefault="00B52679">
            <w:pPr>
              <w:adjustRightInd w:val="0"/>
              <w:snapToGrid w:val="0"/>
              <w:spacing w:line="360" w:lineRule="auto"/>
              <w:jc w:val="center"/>
              <w:rPr>
                <w:rFonts w:ascii="宋体" w:hAnsi="宋体"/>
                <w:kern w:val="2"/>
              </w:rPr>
            </w:pPr>
            <w:r>
              <w:rPr>
                <w:rFonts w:hint="eastAsia"/>
                <w:kern w:val="2"/>
              </w:rPr>
              <w:t>投标人名称及评审意见</w:t>
            </w:r>
          </w:p>
        </w:tc>
      </w:tr>
      <w:tr w:rsidR="009B49BF">
        <w:trPr>
          <w:trHeight w:val="454"/>
          <w:jc w:val="center"/>
        </w:trPr>
        <w:tc>
          <w:tcPr>
            <w:tcW w:w="721" w:type="dxa"/>
            <w:vMerge/>
            <w:vAlign w:val="center"/>
          </w:tcPr>
          <w:p w:rsidR="009B49BF" w:rsidRDefault="009B49BF">
            <w:pPr>
              <w:adjustRightInd w:val="0"/>
              <w:snapToGrid w:val="0"/>
              <w:spacing w:line="360" w:lineRule="auto"/>
              <w:rPr>
                <w:rFonts w:ascii="宋体" w:hAnsi="宋体"/>
                <w:kern w:val="2"/>
              </w:rPr>
            </w:pPr>
          </w:p>
        </w:tc>
        <w:tc>
          <w:tcPr>
            <w:tcW w:w="1412" w:type="dxa"/>
            <w:vMerge/>
            <w:vAlign w:val="center"/>
          </w:tcPr>
          <w:p w:rsidR="009B49BF" w:rsidRDefault="009B49BF">
            <w:pPr>
              <w:adjustRightInd w:val="0"/>
              <w:snapToGrid w:val="0"/>
              <w:spacing w:line="360" w:lineRule="auto"/>
              <w:rPr>
                <w:rFonts w:ascii="宋体" w:hAnsi="宋体"/>
                <w:kern w:val="2"/>
              </w:rPr>
            </w:pPr>
          </w:p>
        </w:tc>
        <w:tc>
          <w:tcPr>
            <w:tcW w:w="777" w:type="dxa"/>
            <w:vAlign w:val="center"/>
          </w:tcPr>
          <w:p w:rsidR="009B49BF" w:rsidRDefault="009B49BF">
            <w:pPr>
              <w:adjustRightInd w:val="0"/>
              <w:snapToGrid w:val="0"/>
              <w:spacing w:line="360" w:lineRule="auto"/>
              <w:jc w:val="center"/>
              <w:rPr>
                <w:rFonts w:ascii="宋体" w:hAnsi="宋体"/>
                <w:kern w:val="2"/>
              </w:rPr>
            </w:pPr>
          </w:p>
        </w:tc>
        <w:tc>
          <w:tcPr>
            <w:tcW w:w="777"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9"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黑体" w:eastAsia="黑体" w:hAnsi="宋体"/>
                <w:kern w:val="2"/>
              </w:rPr>
            </w:pPr>
          </w:p>
        </w:tc>
        <w:tc>
          <w:tcPr>
            <w:tcW w:w="1412" w:type="dxa"/>
            <w:vAlign w:val="center"/>
          </w:tcPr>
          <w:p w:rsidR="009B49BF" w:rsidRDefault="009B49BF">
            <w:pPr>
              <w:adjustRightInd w:val="0"/>
              <w:snapToGrid w:val="0"/>
              <w:spacing w:line="360" w:lineRule="auto"/>
              <w:jc w:val="center"/>
              <w:rPr>
                <w:rFonts w:ascii="宋体" w:hAnsi="宋体"/>
                <w:kern w:val="2"/>
              </w:rPr>
            </w:pPr>
          </w:p>
        </w:tc>
        <w:tc>
          <w:tcPr>
            <w:tcW w:w="777" w:type="dxa"/>
            <w:vAlign w:val="center"/>
          </w:tcPr>
          <w:p w:rsidR="009B49BF" w:rsidRDefault="009B49BF">
            <w:pPr>
              <w:adjustRightInd w:val="0"/>
              <w:snapToGrid w:val="0"/>
              <w:spacing w:line="360" w:lineRule="auto"/>
              <w:jc w:val="center"/>
              <w:rPr>
                <w:rFonts w:ascii="宋体" w:hAnsi="宋体"/>
                <w:kern w:val="2"/>
              </w:rPr>
            </w:pPr>
          </w:p>
        </w:tc>
        <w:tc>
          <w:tcPr>
            <w:tcW w:w="777"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9"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黑体" w:eastAsia="黑体" w:hAnsi="宋体"/>
                <w:kern w:val="2"/>
              </w:rPr>
            </w:pPr>
          </w:p>
        </w:tc>
        <w:tc>
          <w:tcPr>
            <w:tcW w:w="1412" w:type="dxa"/>
            <w:vAlign w:val="center"/>
          </w:tcPr>
          <w:p w:rsidR="009B49BF" w:rsidRDefault="009B49BF">
            <w:pPr>
              <w:adjustRightInd w:val="0"/>
              <w:snapToGrid w:val="0"/>
              <w:spacing w:line="360" w:lineRule="auto"/>
              <w:jc w:val="center"/>
              <w:rPr>
                <w:rFonts w:ascii="宋体" w:hAnsi="宋体"/>
                <w:kern w:val="2"/>
              </w:rPr>
            </w:pPr>
          </w:p>
        </w:tc>
        <w:tc>
          <w:tcPr>
            <w:tcW w:w="777" w:type="dxa"/>
            <w:vAlign w:val="center"/>
          </w:tcPr>
          <w:p w:rsidR="009B49BF" w:rsidRDefault="009B49BF">
            <w:pPr>
              <w:adjustRightInd w:val="0"/>
              <w:snapToGrid w:val="0"/>
              <w:spacing w:line="360" w:lineRule="auto"/>
              <w:jc w:val="center"/>
              <w:rPr>
                <w:rFonts w:ascii="宋体" w:hAnsi="宋体"/>
                <w:kern w:val="2"/>
              </w:rPr>
            </w:pPr>
          </w:p>
        </w:tc>
        <w:tc>
          <w:tcPr>
            <w:tcW w:w="777"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9"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黑体" w:eastAsia="黑体" w:hAnsi="宋体"/>
                <w:kern w:val="2"/>
              </w:rPr>
            </w:pPr>
          </w:p>
        </w:tc>
        <w:tc>
          <w:tcPr>
            <w:tcW w:w="1412" w:type="dxa"/>
            <w:vAlign w:val="center"/>
          </w:tcPr>
          <w:p w:rsidR="009B49BF" w:rsidRDefault="009B49BF">
            <w:pPr>
              <w:adjustRightInd w:val="0"/>
              <w:snapToGrid w:val="0"/>
              <w:spacing w:line="360" w:lineRule="auto"/>
              <w:jc w:val="center"/>
              <w:rPr>
                <w:rFonts w:ascii="宋体" w:hAnsi="宋体"/>
                <w:kern w:val="2"/>
              </w:rPr>
            </w:pPr>
          </w:p>
        </w:tc>
        <w:tc>
          <w:tcPr>
            <w:tcW w:w="777" w:type="dxa"/>
            <w:vAlign w:val="center"/>
          </w:tcPr>
          <w:p w:rsidR="009B49BF" w:rsidRDefault="009B49BF">
            <w:pPr>
              <w:adjustRightInd w:val="0"/>
              <w:snapToGrid w:val="0"/>
              <w:spacing w:line="360" w:lineRule="auto"/>
              <w:jc w:val="center"/>
              <w:rPr>
                <w:rFonts w:ascii="宋体" w:hAnsi="宋体"/>
                <w:kern w:val="2"/>
              </w:rPr>
            </w:pPr>
          </w:p>
        </w:tc>
        <w:tc>
          <w:tcPr>
            <w:tcW w:w="777"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9"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黑体" w:eastAsia="黑体" w:hAnsi="宋体"/>
                <w:kern w:val="2"/>
              </w:rPr>
            </w:pPr>
          </w:p>
        </w:tc>
        <w:tc>
          <w:tcPr>
            <w:tcW w:w="1412" w:type="dxa"/>
            <w:vAlign w:val="center"/>
          </w:tcPr>
          <w:p w:rsidR="009B49BF" w:rsidRDefault="009B49BF">
            <w:pPr>
              <w:adjustRightInd w:val="0"/>
              <w:snapToGrid w:val="0"/>
              <w:spacing w:line="360" w:lineRule="auto"/>
              <w:jc w:val="center"/>
              <w:rPr>
                <w:rFonts w:ascii="宋体" w:hAnsi="宋体"/>
                <w:kern w:val="2"/>
              </w:rPr>
            </w:pPr>
          </w:p>
        </w:tc>
        <w:tc>
          <w:tcPr>
            <w:tcW w:w="777" w:type="dxa"/>
            <w:vAlign w:val="center"/>
          </w:tcPr>
          <w:p w:rsidR="009B49BF" w:rsidRDefault="009B49BF">
            <w:pPr>
              <w:adjustRightInd w:val="0"/>
              <w:snapToGrid w:val="0"/>
              <w:spacing w:line="360" w:lineRule="auto"/>
              <w:jc w:val="center"/>
              <w:rPr>
                <w:rFonts w:ascii="宋体" w:hAnsi="宋体"/>
                <w:kern w:val="2"/>
              </w:rPr>
            </w:pPr>
          </w:p>
        </w:tc>
        <w:tc>
          <w:tcPr>
            <w:tcW w:w="777"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9"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黑体" w:eastAsia="黑体" w:hAnsi="宋体"/>
                <w:kern w:val="2"/>
              </w:rPr>
            </w:pPr>
          </w:p>
        </w:tc>
        <w:tc>
          <w:tcPr>
            <w:tcW w:w="1412" w:type="dxa"/>
            <w:vAlign w:val="center"/>
          </w:tcPr>
          <w:p w:rsidR="009B49BF" w:rsidRDefault="009B49BF">
            <w:pPr>
              <w:adjustRightInd w:val="0"/>
              <w:snapToGrid w:val="0"/>
              <w:spacing w:line="360" w:lineRule="auto"/>
              <w:jc w:val="center"/>
              <w:rPr>
                <w:rFonts w:ascii="宋体" w:hAnsi="宋体"/>
                <w:kern w:val="2"/>
              </w:rPr>
            </w:pPr>
          </w:p>
        </w:tc>
        <w:tc>
          <w:tcPr>
            <w:tcW w:w="777" w:type="dxa"/>
            <w:vAlign w:val="center"/>
          </w:tcPr>
          <w:p w:rsidR="009B49BF" w:rsidRDefault="009B49BF">
            <w:pPr>
              <w:adjustRightInd w:val="0"/>
              <w:snapToGrid w:val="0"/>
              <w:spacing w:line="360" w:lineRule="auto"/>
              <w:jc w:val="center"/>
              <w:rPr>
                <w:rFonts w:ascii="宋体" w:hAnsi="宋体"/>
                <w:kern w:val="2"/>
              </w:rPr>
            </w:pPr>
          </w:p>
        </w:tc>
        <w:tc>
          <w:tcPr>
            <w:tcW w:w="777"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9"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黑体" w:eastAsia="黑体" w:hAnsi="宋体"/>
                <w:kern w:val="2"/>
              </w:rPr>
            </w:pPr>
          </w:p>
        </w:tc>
        <w:tc>
          <w:tcPr>
            <w:tcW w:w="1412" w:type="dxa"/>
            <w:vAlign w:val="center"/>
          </w:tcPr>
          <w:p w:rsidR="009B49BF" w:rsidRDefault="009B49BF">
            <w:pPr>
              <w:adjustRightInd w:val="0"/>
              <w:snapToGrid w:val="0"/>
              <w:spacing w:line="360" w:lineRule="auto"/>
              <w:jc w:val="center"/>
              <w:rPr>
                <w:rFonts w:ascii="宋体" w:hAnsi="宋体"/>
                <w:kern w:val="2"/>
              </w:rPr>
            </w:pPr>
          </w:p>
        </w:tc>
        <w:tc>
          <w:tcPr>
            <w:tcW w:w="777" w:type="dxa"/>
            <w:vAlign w:val="center"/>
          </w:tcPr>
          <w:p w:rsidR="009B49BF" w:rsidRDefault="009B49BF">
            <w:pPr>
              <w:adjustRightInd w:val="0"/>
              <w:snapToGrid w:val="0"/>
              <w:spacing w:line="360" w:lineRule="auto"/>
              <w:jc w:val="center"/>
              <w:rPr>
                <w:rFonts w:ascii="宋体" w:hAnsi="宋体"/>
                <w:kern w:val="2"/>
              </w:rPr>
            </w:pPr>
          </w:p>
        </w:tc>
        <w:tc>
          <w:tcPr>
            <w:tcW w:w="777"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9"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2133" w:type="dxa"/>
            <w:gridSpan w:val="2"/>
            <w:vAlign w:val="center"/>
          </w:tcPr>
          <w:p w:rsidR="009B49BF" w:rsidRDefault="00B52679">
            <w:pPr>
              <w:adjustRightInd w:val="0"/>
              <w:snapToGrid w:val="0"/>
              <w:spacing w:line="360" w:lineRule="auto"/>
              <w:jc w:val="center"/>
              <w:rPr>
                <w:rFonts w:ascii="宋体" w:hAnsi="宋体"/>
                <w:kern w:val="2"/>
              </w:rPr>
            </w:pPr>
            <w:r>
              <w:rPr>
                <w:rFonts w:hint="eastAsia"/>
                <w:kern w:val="2"/>
              </w:rPr>
              <w:t>是否通过评审</w:t>
            </w:r>
          </w:p>
        </w:tc>
        <w:tc>
          <w:tcPr>
            <w:tcW w:w="777" w:type="dxa"/>
            <w:vAlign w:val="center"/>
          </w:tcPr>
          <w:p w:rsidR="009B49BF" w:rsidRDefault="009B49BF">
            <w:pPr>
              <w:adjustRightInd w:val="0"/>
              <w:snapToGrid w:val="0"/>
              <w:spacing w:line="360" w:lineRule="auto"/>
              <w:jc w:val="center"/>
              <w:rPr>
                <w:rFonts w:ascii="宋体" w:hAnsi="宋体"/>
                <w:kern w:val="2"/>
              </w:rPr>
            </w:pPr>
          </w:p>
        </w:tc>
        <w:tc>
          <w:tcPr>
            <w:tcW w:w="777"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5" w:type="dxa"/>
            <w:vAlign w:val="center"/>
          </w:tcPr>
          <w:p w:rsidR="009B49BF" w:rsidRDefault="009B49BF">
            <w:pPr>
              <w:adjustRightInd w:val="0"/>
              <w:snapToGrid w:val="0"/>
              <w:spacing w:line="360" w:lineRule="auto"/>
              <w:jc w:val="center"/>
              <w:rPr>
                <w:rFonts w:ascii="宋体" w:hAnsi="宋体"/>
                <w:kern w:val="2"/>
              </w:rPr>
            </w:pPr>
          </w:p>
        </w:tc>
        <w:tc>
          <w:tcPr>
            <w:tcW w:w="779" w:type="dxa"/>
            <w:vAlign w:val="center"/>
          </w:tcPr>
          <w:p w:rsidR="009B49BF" w:rsidRDefault="009B49BF">
            <w:pPr>
              <w:adjustRightInd w:val="0"/>
              <w:snapToGrid w:val="0"/>
              <w:spacing w:line="360" w:lineRule="auto"/>
              <w:jc w:val="center"/>
              <w:rPr>
                <w:rFonts w:ascii="宋体" w:hAnsi="宋体"/>
                <w:kern w:val="2"/>
              </w:rPr>
            </w:pPr>
          </w:p>
        </w:tc>
      </w:tr>
    </w:tbl>
    <w:p w:rsidR="009B49BF" w:rsidRDefault="009B49BF">
      <w:pPr>
        <w:adjustRightInd w:val="0"/>
        <w:snapToGrid w:val="0"/>
        <w:spacing w:line="360" w:lineRule="auto"/>
        <w:rPr>
          <w:rFonts w:ascii="宋体" w:hAnsi="宋体"/>
        </w:rPr>
      </w:pPr>
    </w:p>
    <w:p w:rsidR="009B49BF" w:rsidRDefault="009B49BF">
      <w:pPr>
        <w:adjustRightInd w:val="0"/>
        <w:snapToGrid w:val="0"/>
        <w:spacing w:line="360" w:lineRule="auto"/>
        <w:rPr>
          <w:rFonts w:ascii="宋体" w:hAnsi="宋体"/>
        </w:rPr>
      </w:pPr>
    </w:p>
    <w:p w:rsidR="009B49BF" w:rsidRDefault="00B52679">
      <w:pPr>
        <w:adjustRightInd w:val="0"/>
        <w:snapToGrid w:val="0"/>
        <w:spacing w:line="360" w:lineRule="auto"/>
        <w:rPr>
          <w:rFonts w:ascii="宋体" w:hAnsi="宋体"/>
        </w:rPr>
      </w:pPr>
      <w:r>
        <w:rPr>
          <w:rFonts w:ascii="宋体" w:hAnsi="宋体" w:hint="eastAsia"/>
        </w:rPr>
        <w:t>评标委员会（或报价评审组）全体成员签名：</w:t>
      </w:r>
      <w:r>
        <w:rPr>
          <w:rFonts w:ascii="宋体" w:hAnsi="宋体" w:hint="eastAsia"/>
        </w:rPr>
        <w:t xml:space="preserve">                 </w:t>
      </w:r>
    </w:p>
    <w:p w:rsidR="009B49BF" w:rsidRDefault="009B49BF">
      <w:pPr>
        <w:adjustRightInd w:val="0"/>
        <w:snapToGrid w:val="0"/>
        <w:spacing w:line="360" w:lineRule="auto"/>
        <w:rPr>
          <w:rFonts w:ascii="宋体" w:hAnsi="宋体"/>
        </w:rPr>
      </w:pPr>
    </w:p>
    <w:p w:rsidR="009B49BF" w:rsidRDefault="009B49BF">
      <w:pPr>
        <w:adjustRightInd w:val="0"/>
        <w:snapToGrid w:val="0"/>
        <w:spacing w:line="360" w:lineRule="auto"/>
        <w:rPr>
          <w:rFonts w:ascii="宋体" w:hAnsi="宋体"/>
        </w:rPr>
      </w:pPr>
    </w:p>
    <w:p w:rsidR="009B49BF" w:rsidRDefault="009B49BF">
      <w:pPr>
        <w:adjustRightInd w:val="0"/>
        <w:snapToGrid w:val="0"/>
        <w:spacing w:line="360" w:lineRule="auto"/>
        <w:jc w:val="right"/>
        <w:rPr>
          <w:rFonts w:ascii="宋体" w:hAnsi="宋体"/>
        </w:rPr>
      </w:pPr>
    </w:p>
    <w:p w:rsidR="009B49BF" w:rsidRDefault="00B52679">
      <w:pPr>
        <w:adjustRightInd w:val="0"/>
        <w:snapToGrid w:val="0"/>
        <w:spacing w:line="360" w:lineRule="auto"/>
        <w:jc w:val="right"/>
        <w:rPr>
          <w:rFonts w:ascii="宋体" w:hAnsi="宋体"/>
        </w:rPr>
      </w:pPr>
      <w:r>
        <w:rPr>
          <w:rFonts w:ascii="宋体" w:hAnsi="宋体" w:hint="eastAsia"/>
        </w:rPr>
        <w:t>日期：</w:t>
      </w:r>
      <w:r>
        <w:rPr>
          <w:rFonts w:ascii="宋体" w:hAnsi="宋体" w:hint="eastAsia"/>
        </w:rPr>
        <w:t xml:space="preserve">    </w:t>
      </w: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w:t>
      </w:r>
    </w:p>
    <w:p w:rsidR="009B49BF" w:rsidRDefault="00B52679">
      <w:pPr>
        <w:rPr>
          <w:rFonts w:ascii="仿宋_GB2312" w:eastAsia="仿宋_GB2312"/>
          <w:b/>
          <w:sz w:val="28"/>
          <w:szCs w:val="28"/>
        </w:rPr>
      </w:pPr>
      <w:r>
        <w:br w:type="page"/>
      </w:r>
      <w:r>
        <w:rPr>
          <w:rFonts w:ascii="仿宋_GB2312" w:eastAsia="仿宋_GB2312" w:hint="eastAsia"/>
          <w:b/>
          <w:sz w:val="28"/>
          <w:szCs w:val="28"/>
        </w:rPr>
        <w:lastRenderedPageBreak/>
        <w:t>附表</w:t>
      </w:r>
      <w:r>
        <w:rPr>
          <w:rFonts w:ascii="仿宋_GB2312" w:eastAsia="仿宋_GB2312" w:hint="eastAsia"/>
          <w:b/>
          <w:sz w:val="28"/>
          <w:szCs w:val="28"/>
        </w:rPr>
        <w:t>4</w:t>
      </w:r>
      <w:r>
        <w:rPr>
          <w:rFonts w:ascii="仿宋_GB2312" w:eastAsia="仿宋_GB2312" w:hint="eastAsia"/>
          <w:b/>
          <w:sz w:val="28"/>
          <w:szCs w:val="28"/>
        </w:rPr>
        <w:t>：资格评审记录表</w:t>
      </w:r>
      <w:r>
        <w:rPr>
          <w:rFonts w:ascii="仿宋_GB2312" w:eastAsia="仿宋_GB2312" w:hint="eastAsia"/>
          <w:b/>
          <w:sz w:val="28"/>
          <w:szCs w:val="28"/>
        </w:rPr>
        <w:t xml:space="preserve"> </w:t>
      </w:r>
    </w:p>
    <w:p w:rsidR="009B49BF" w:rsidRDefault="00B52679">
      <w:pPr>
        <w:adjustRightInd w:val="0"/>
        <w:snapToGrid w:val="0"/>
        <w:spacing w:line="360" w:lineRule="auto"/>
        <w:jc w:val="center"/>
        <w:rPr>
          <w:sz w:val="32"/>
          <w:szCs w:val="32"/>
        </w:rPr>
      </w:pPr>
      <w:r>
        <w:rPr>
          <w:rFonts w:hint="eastAsia"/>
          <w:b/>
          <w:sz w:val="32"/>
          <w:szCs w:val="32"/>
        </w:rPr>
        <w:t>资格评审记录表</w:t>
      </w:r>
      <w:r>
        <w:rPr>
          <w:rFonts w:hint="eastAsia"/>
          <w:b/>
          <w:sz w:val="32"/>
          <w:szCs w:val="32"/>
        </w:rPr>
        <w:t xml:space="preserve"> </w:t>
      </w:r>
    </w:p>
    <w:p w:rsidR="009B49BF" w:rsidRDefault="00B52679">
      <w:pPr>
        <w:adjustRightInd w:val="0"/>
        <w:snapToGrid w:val="0"/>
        <w:spacing w:line="360" w:lineRule="auto"/>
        <w:rPr>
          <w:rFonts w:ascii="宋体" w:hAnsi="宋体"/>
        </w:rPr>
      </w:pPr>
      <w:r>
        <w:rPr>
          <w:rFonts w:ascii="宋体" w:hAnsi="宋体" w:hint="eastAsia"/>
        </w:rPr>
        <w:t>工程名称：</w:t>
      </w:r>
      <w:r>
        <w:rPr>
          <w:rFonts w:ascii="仿宋_GB2312" w:eastAsia="仿宋_GB2312" w:hAnsi="宋体" w:hint="eastAsia"/>
          <w:szCs w:val="21"/>
          <w:u w:val="single"/>
        </w:rPr>
        <w:t xml:space="preserve">          </w:t>
      </w:r>
      <w:r>
        <w:rPr>
          <w:rFonts w:ascii="宋体" w:hAnsi="宋体" w:hint="eastAsia"/>
        </w:rPr>
        <w:t>（项目名称）</w:t>
      </w:r>
      <w:r>
        <w:rPr>
          <w:rFonts w:ascii="仿宋_GB2312" w:eastAsia="仿宋_GB2312" w:hAnsi="宋体" w:hint="eastAsia"/>
          <w:szCs w:val="21"/>
          <w:u w:val="single"/>
        </w:rPr>
        <w:t xml:space="preserve">     </w:t>
      </w:r>
      <w:r>
        <w:rPr>
          <w:rFonts w:ascii="宋体" w:hAnsi="宋体" w:hint="eastAsia"/>
        </w:rPr>
        <w:t>标段</w:t>
      </w:r>
      <w:r>
        <w:rPr>
          <w:rFonts w:ascii="宋体" w:hAnsi="宋体" w:hint="eastAsia"/>
        </w:rPr>
        <w:t xml:space="preserve">                </w:t>
      </w:r>
      <w:r>
        <w:rPr>
          <w:rFonts w:ascii="宋体" w:hAnsi="宋体" w:hint="eastAsia"/>
        </w:rPr>
        <w:tab/>
      </w:r>
      <w:r>
        <w:rPr>
          <w:rFonts w:ascii="宋体" w:hAnsi="宋体" w:hint="eastAsia"/>
        </w:rPr>
        <w:tab/>
      </w:r>
      <w:r>
        <w:rPr>
          <w:rFonts w:ascii="宋体" w:hAnsi="宋体" w:hint="eastAsia"/>
        </w:rPr>
        <w:tab/>
        <w:t xml:space="preserve"> </w:t>
      </w:r>
      <w:r>
        <w:rPr>
          <w:rFonts w:ascii="宋体" w:hAnsi="宋体" w:hint="eastAsia"/>
          <w:szCs w:val="21"/>
        </w:rPr>
        <w:t xml:space="preserve">  </w:t>
      </w:r>
      <w:r>
        <w:rPr>
          <w:rFonts w:ascii="宋体" w:hAnsi="宋体" w:hint="eastAsia"/>
          <w:szCs w:val="21"/>
        </w:rPr>
        <w:t>第</w:t>
      </w:r>
      <w:r>
        <w:rPr>
          <w:rFonts w:ascii="宋体" w:hAnsi="宋体" w:hint="eastAsia"/>
          <w:szCs w:val="21"/>
        </w:rPr>
        <w:t xml:space="preserve">  </w:t>
      </w:r>
      <w:r>
        <w:rPr>
          <w:rFonts w:ascii="宋体" w:hAnsi="宋体" w:hint="eastAsia"/>
          <w:szCs w:val="21"/>
        </w:rPr>
        <w:t>页</w:t>
      </w:r>
      <w:r>
        <w:rPr>
          <w:rFonts w:ascii="宋体" w:hAnsi="宋体" w:hint="eastAsia"/>
          <w:szCs w:val="21"/>
        </w:rPr>
        <w:t xml:space="preserve"> </w:t>
      </w:r>
      <w:r>
        <w:rPr>
          <w:rFonts w:ascii="宋体" w:hAnsi="宋体" w:hint="eastAsia"/>
          <w:szCs w:val="21"/>
        </w:rPr>
        <w:t>共</w:t>
      </w:r>
      <w:r>
        <w:rPr>
          <w:rFonts w:ascii="宋体" w:hAnsi="宋体" w:hint="eastAsia"/>
          <w:szCs w:val="21"/>
        </w:rPr>
        <w:t xml:space="preserve">  </w:t>
      </w:r>
      <w:r>
        <w:rPr>
          <w:rFonts w:ascii="宋体" w:hAnsi="宋体" w:hint="eastAsia"/>
          <w:szCs w:val="21"/>
        </w:rPr>
        <w:t>页</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1411"/>
        <w:gridCol w:w="775"/>
        <w:gridCol w:w="775"/>
        <w:gridCol w:w="777"/>
        <w:gridCol w:w="775"/>
        <w:gridCol w:w="775"/>
        <w:gridCol w:w="777"/>
        <w:gridCol w:w="775"/>
        <w:gridCol w:w="775"/>
        <w:gridCol w:w="780"/>
      </w:tblGrid>
      <w:tr w:rsidR="009B49BF">
        <w:trPr>
          <w:trHeight w:val="454"/>
          <w:jc w:val="center"/>
        </w:trPr>
        <w:tc>
          <w:tcPr>
            <w:tcW w:w="721" w:type="dxa"/>
            <w:vMerge w:val="restart"/>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序号</w:t>
            </w:r>
          </w:p>
        </w:tc>
        <w:tc>
          <w:tcPr>
            <w:tcW w:w="1411" w:type="dxa"/>
            <w:vMerge w:val="restart"/>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评审因素</w:t>
            </w:r>
          </w:p>
        </w:tc>
        <w:tc>
          <w:tcPr>
            <w:tcW w:w="6984" w:type="dxa"/>
            <w:gridSpan w:val="9"/>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投标人名称及评审意见</w:t>
            </w:r>
          </w:p>
        </w:tc>
      </w:tr>
      <w:tr w:rsidR="009B49BF">
        <w:trPr>
          <w:trHeight w:val="454"/>
          <w:jc w:val="center"/>
        </w:trPr>
        <w:tc>
          <w:tcPr>
            <w:tcW w:w="721" w:type="dxa"/>
            <w:vMerge/>
            <w:vAlign w:val="center"/>
          </w:tcPr>
          <w:p w:rsidR="009B49BF" w:rsidRDefault="009B49BF">
            <w:pPr>
              <w:adjustRightInd w:val="0"/>
              <w:snapToGrid w:val="0"/>
              <w:spacing w:line="360" w:lineRule="auto"/>
              <w:rPr>
                <w:rFonts w:ascii="宋体" w:hAnsi="宋体"/>
                <w:kern w:val="2"/>
                <w:szCs w:val="21"/>
              </w:rPr>
            </w:pPr>
          </w:p>
        </w:tc>
        <w:tc>
          <w:tcPr>
            <w:tcW w:w="1411" w:type="dxa"/>
            <w:vMerge/>
            <w:vAlign w:val="center"/>
          </w:tcPr>
          <w:p w:rsidR="009B49BF" w:rsidRDefault="009B49BF">
            <w:pPr>
              <w:adjustRightInd w:val="0"/>
              <w:snapToGrid w:val="0"/>
              <w:spacing w:line="360" w:lineRule="auto"/>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宋体" w:hAnsi="宋体"/>
                <w:kern w:val="2"/>
                <w:szCs w:val="21"/>
              </w:rPr>
            </w:pPr>
          </w:p>
        </w:tc>
        <w:tc>
          <w:tcPr>
            <w:tcW w:w="1411"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宋体" w:hAnsi="宋体"/>
                <w:kern w:val="2"/>
                <w:szCs w:val="21"/>
              </w:rPr>
            </w:pPr>
          </w:p>
        </w:tc>
        <w:tc>
          <w:tcPr>
            <w:tcW w:w="1411"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宋体" w:hAnsi="宋体"/>
                <w:kern w:val="2"/>
                <w:szCs w:val="21"/>
              </w:rPr>
            </w:pPr>
          </w:p>
        </w:tc>
        <w:tc>
          <w:tcPr>
            <w:tcW w:w="1411"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宋体" w:hAnsi="宋体"/>
                <w:kern w:val="2"/>
                <w:szCs w:val="21"/>
              </w:rPr>
            </w:pPr>
          </w:p>
        </w:tc>
        <w:tc>
          <w:tcPr>
            <w:tcW w:w="1411"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宋体" w:hAnsi="宋体"/>
                <w:kern w:val="2"/>
                <w:szCs w:val="21"/>
              </w:rPr>
            </w:pPr>
          </w:p>
        </w:tc>
        <w:tc>
          <w:tcPr>
            <w:tcW w:w="1411"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宋体" w:hAnsi="宋体"/>
                <w:kern w:val="2"/>
                <w:szCs w:val="21"/>
              </w:rPr>
            </w:pPr>
          </w:p>
        </w:tc>
        <w:tc>
          <w:tcPr>
            <w:tcW w:w="1411"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宋体" w:hAnsi="宋体"/>
                <w:kern w:val="2"/>
                <w:szCs w:val="21"/>
              </w:rPr>
            </w:pPr>
          </w:p>
        </w:tc>
        <w:tc>
          <w:tcPr>
            <w:tcW w:w="1411"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宋体" w:hAnsi="宋体"/>
                <w:kern w:val="2"/>
                <w:szCs w:val="21"/>
              </w:rPr>
            </w:pPr>
          </w:p>
        </w:tc>
        <w:tc>
          <w:tcPr>
            <w:tcW w:w="1411"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宋体" w:hAnsi="宋体"/>
                <w:kern w:val="2"/>
                <w:szCs w:val="21"/>
              </w:rPr>
            </w:pPr>
          </w:p>
        </w:tc>
        <w:tc>
          <w:tcPr>
            <w:tcW w:w="1411"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宋体" w:hAnsi="宋体"/>
                <w:kern w:val="2"/>
                <w:szCs w:val="21"/>
              </w:rPr>
            </w:pPr>
          </w:p>
        </w:tc>
        <w:tc>
          <w:tcPr>
            <w:tcW w:w="1411"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2132" w:type="dxa"/>
            <w:gridSpan w:val="2"/>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是否通过评审</w:t>
            </w: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bl>
    <w:p w:rsidR="009B49BF" w:rsidRDefault="009B49BF">
      <w:pPr>
        <w:adjustRightInd w:val="0"/>
        <w:snapToGrid w:val="0"/>
        <w:spacing w:line="360" w:lineRule="auto"/>
        <w:rPr>
          <w:rFonts w:ascii="宋体" w:hAnsi="宋体"/>
        </w:rPr>
      </w:pPr>
    </w:p>
    <w:p w:rsidR="009B49BF" w:rsidRDefault="009B49BF">
      <w:pPr>
        <w:adjustRightInd w:val="0"/>
        <w:snapToGrid w:val="0"/>
        <w:spacing w:line="360" w:lineRule="auto"/>
        <w:rPr>
          <w:rFonts w:ascii="宋体" w:hAnsi="宋体"/>
        </w:rPr>
      </w:pPr>
    </w:p>
    <w:p w:rsidR="009B49BF" w:rsidRDefault="00B52679">
      <w:pPr>
        <w:adjustRightInd w:val="0"/>
        <w:snapToGrid w:val="0"/>
        <w:spacing w:line="360" w:lineRule="auto"/>
        <w:rPr>
          <w:rFonts w:ascii="宋体" w:hAnsi="宋体"/>
        </w:rPr>
      </w:pPr>
      <w:r>
        <w:rPr>
          <w:rFonts w:ascii="宋体" w:hAnsi="宋体" w:hint="eastAsia"/>
        </w:rPr>
        <w:t>评标委员会（或报价评审组）全体成员签名：</w:t>
      </w:r>
      <w:r>
        <w:rPr>
          <w:rFonts w:ascii="宋体" w:hAnsi="宋体" w:hint="eastAsia"/>
        </w:rPr>
        <w:t xml:space="preserve">                 </w:t>
      </w:r>
    </w:p>
    <w:p w:rsidR="009B49BF" w:rsidRDefault="009B49BF">
      <w:pPr>
        <w:adjustRightInd w:val="0"/>
        <w:snapToGrid w:val="0"/>
        <w:spacing w:line="360" w:lineRule="auto"/>
        <w:rPr>
          <w:rFonts w:ascii="宋体" w:hAnsi="宋体"/>
        </w:rPr>
      </w:pPr>
    </w:p>
    <w:p w:rsidR="009B49BF" w:rsidRDefault="009B49BF">
      <w:pPr>
        <w:adjustRightInd w:val="0"/>
        <w:snapToGrid w:val="0"/>
        <w:spacing w:line="360" w:lineRule="auto"/>
        <w:rPr>
          <w:rFonts w:ascii="宋体" w:hAnsi="宋体"/>
        </w:rPr>
      </w:pPr>
    </w:p>
    <w:p w:rsidR="009B49BF" w:rsidRDefault="009B49BF">
      <w:pPr>
        <w:adjustRightInd w:val="0"/>
        <w:snapToGrid w:val="0"/>
        <w:spacing w:line="360" w:lineRule="auto"/>
        <w:jc w:val="right"/>
        <w:rPr>
          <w:rFonts w:ascii="宋体" w:hAnsi="宋体"/>
        </w:rPr>
      </w:pPr>
    </w:p>
    <w:p w:rsidR="009B49BF" w:rsidRDefault="00B52679">
      <w:pPr>
        <w:adjustRightInd w:val="0"/>
        <w:snapToGrid w:val="0"/>
        <w:spacing w:line="360" w:lineRule="auto"/>
        <w:jc w:val="right"/>
        <w:rPr>
          <w:rFonts w:ascii="宋体" w:hAnsi="宋体"/>
        </w:rPr>
      </w:pPr>
      <w:r>
        <w:rPr>
          <w:rFonts w:ascii="宋体" w:hAnsi="宋体" w:hint="eastAsia"/>
        </w:rPr>
        <w:t>日期：</w:t>
      </w:r>
      <w:r>
        <w:rPr>
          <w:rFonts w:ascii="宋体" w:hAnsi="宋体" w:hint="eastAsia"/>
        </w:rPr>
        <w:t xml:space="preserve">    </w:t>
      </w: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w:t>
      </w:r>
    </w:p>
    <w:p w:rsidR="009B49BF" w:rsidRDefault="00B52679">
      <w:pPr>
        <w:rPr>
          <w:rFonts w:ascii="仿宋_GB2312" w:eastAsia="仿宋_GB2312"/>
          <w:b/>
          <w:sz w:val="28"/>
          <w:szCs w:val="28"/>
        </w:rPr>
      </w:pPr>
      <w:r>
        <w:br w:type="page"/>
      </w:r>
      <w:r>
        <w:rPr>
          <w:rFonts w:ascii="仿宋_GB2312" w:eastAsia="仿宋_GB2312" w:hint="eastAsia"/>
          <w:b/>
          <w:sz w:val="28"/>
          <w:szCs w:val="28"/>
        </w:rPr>
        <w:lastRenderedPageBreak/>
        <w:t>附表</w:t>
      </w:r>
      <w:r>
        <w:rPr>
          <w:rFonts w:ascii="仿宋_GB2312" w:eastAsia="仿宋_GB2312" w:hint="eastAsia"/>
          <w:b/>
          <w:sz w:val="28"/>
          <w:szCs w:val="28"/>
        </w:rPr>
        <w:t>5</w:t>
      </w:r>
      <w:r>
        <w:rPr>
          <w:rFonts w:ascii="仿宋_GB2312" w:eastAsia="仿宋_GB2312" w:hint="eastAsia"/>
          <w:b/>
          <w:sz w:val="28"/>
          <w:szCs w:val="28"/>
        </w:rPr>
        <w:t>：响应性评审记录表</w:t>
      </w:r>
    </w:p>
    <w:p w:rsidR="009B49BF" w:rsidRDefault="00B52679">
      <w:pPr>
        <w:adjustRightInd w:val="0"/>
        <w:snapToGrid w:val="0"/>
        <w:spacing w:line="360" w:lineRule="auto"/>
        <w:jc w:val="center"/>
        <w:rPr>
          <w:sz w:val="32"/>
          <w:szCs w:val="32"/>
        </w:rPr>
      </w:pPr>
      <w:r>
        <w:rPr>
          <w:rFonts w:hint="eastAsia"/>
          <w:b/>
          <w:sz w:val="32"/>
          <w:szCs w:val="32"/>
        </w:rPr>
        <w:t>响应性评审记录表</w:t>
      </w:r>
    </w:p>
    <w:p w:rsidR="009B49BF" w:rsidRDefault="00B52679">
      <w:pPr>
        <w:adjustRightInd w:val="0"/>
        <w:snapToGrid w:val="0"/>
        <w:spacing w:line="360" w:lineRule="auto"/>
        <w:rPr>
          <w:rFonts w:ascii="宋体" w:hAnsi="宋体"/>
        </w:rPr>
      </w:pPr>
      <w:r>
        <w:rPr>
          <w:rFonts w:ascii="宋体" w:hAnsi="宋体" w:hint="eastAsia"/>
        </w:rPr>
        <w:t>工程名称：</w:t>
      </w:r>
      <w:r>
        <w:rPr>
          <w:rFonts w:ascii="仿宋_GB2312" w:eastAsia="仿宋_GB2312" w:hAnsi="宋体" w:hint="eastAsia"/>
          <w:szCs w:val="21"/>
          <w:u w:val="single"/>
        </w:rPr>
        <w:t xml:space="preserve">          </w:t>
      </w:r>
      <w:r>
        <w:rPr>
          <w:rFonts w:ascii="宋体" w:hAnsi="宋体" w:hint="eastAsia"/>
        </w:rPr>
        <w:t>（项目名称）</w:t>
      </w:r>
      <w:r>
        <w:rPr>
          <w:rFonts w:ascii="仿宋_GB2312" w:eastAsia="仿宋_GB2312" w:hAnsi="宋体" w:hint="eastAsia"/>
          <w:szCs w:val="21"/>
          <w:u w:val="single"/>
        </w:rPr>
        <w:t xml:space="preserve">     </w:t>
      </w:r>
      <w:r>
        <w:rPr>
          <w:rFonts w:ascii="宋体" w:hAnsi="宋体" w:hint="eastAsia"/>
        </w:rPr>
        <w:t>标段</w:t>
      </w:r>
      <w:r>
        <w:rPr>
          <w:rFonts w:ascii="宋体" w:hAnsi="宋体" w:hint="eastAsia"/>
        </w:rPr>
        <w:t xml:space="preserve">                </w:t>
      </w:r>
      <w:r>
        <w:rPr>
          <w:rFonts w:ascii="宋体" w:hAnsi="宋体" w:hint="eastAsia"/>
        </w:rPr>
        <w:tab/>
      </w:r>
      <w:r>
        <w:rPr>
          <w:rFonts w:ascii="宋体" w:hAnsi="宋体" w:hint="eastAsia"/>
        </w:rPr>
        <w:tab/>
      </w:r>
      <w:r>
        <w:rPr>
          <w:rFonts w:ascii="宋体" w:hAnsi="宋体" w:hint="eastAsia"/>
        </w:rPr>
        <w:tab/>
        <w:t xml:space="preserve"> </w:t>
      </w:r>
      <w:r>
        <w:rPr>
          <w:rFonts w:ascii="宋体" w:hAnsi="宋体" w:hint="eastAsia"/>
          <w:szCs w:val="21"/>
        </w:rPr>
        <w:t xml:space="preserve">  </w:t>
      </w:r>
      <w:r>
        <w:rPr>
          <w:rFonts w:ascii="宋体" w:hAnsi="宋体" w:hint="eastAsia"/>
          <w:szCs w:val="21"/>
        </w:rPr>
        <w:t>第</w:t>
      </w:r>
      <w:r>
        <w:rPr>
          <w:rFonts w:ascii="宋体" w:hAnsi="宋体" w:hint="eastAsia"/>
          <w:szCs w:val="21"/>
        </w:rPr>
        <w:t xml:space="preserve">  </w:t>
      </w:r>
      <w:r>
        <w:rPr>
          <w:rFonts w:ascii="宋体" w:hAnsi="宋体" w:hint="eastAsia"/>
          <w:szCs w:val="21"/>
        </w:rPr>
        <w:t>页</w:t>
      </w:r>
      <w:r>
        <w:rPr>
          <w:rFonts w:ascii="宋体" w:hAnsi="宋体" w:hint="eastAsia"/>
          <w:szCs w:val="21"/>
        </w:rPr>
        <w:t xml:space="preserve"> </w:t>
      </w:r>
      <w:r>
        <w:rPr>
          <w:rFonts w:ascii="宋体" w:hAnsi="宋体" w:hint="eastAsia"/>
          <w:szCs w:val="21"/>
        </w:rPr>
        <w:t>共</w:t>
      </w:r>
      <w:r>
        <w:rPr>
          <w:rFonts w:ascii="宋体" w:hAnsi="宋体" w:hint="eastAsia"/>
          <w:szCs w:val="21"/>
        </w:rPr>
        <w:t xml:space="preserve">  </w:t>
      </w:r>
      <w:r>
        <w:rPr>
          <w:rFonts w:ascii="宋体" w:hAnsi="宋体" w:hint="eastAsia"/>
          <w:szCs w:val="21"/>
        </w:rPr>
        <w:t>页</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1411"/>
        <w:gridCol w:w="775"/>
        <w:gridCol w:w="775"/>
        <w:gridCol w:w="777"/>
        <w:gridCol w:w="775"/>
        <w:gridCol w:w="775"/>
        <w:gridCol w:w="777"/>
        <w:gridCol w:w="775"/>
        <w:gridCol w:w="775"/>
        <w:gridCol w:w="780"/>
      </w:tblGrid>
      <w:tr w:rsidR="009B49BF">
        <w:trPr>
          <w:trHeight w:val="454"/>
          <w:jc w:val="center"/>
        </w:trPr>
        <w:tc>
          <w:tcPr>
            <w:tcW w:w="721" w:type="dxa"/>
            <w:vMerge w:val="restart"/>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序号</w:t>
            </w:r>
          </w:p>
        </w:tc>
        <w:tc>
          <w:tcPr>
            <w:tcW w:w="1411" w:type="dxa"/>
            <w:vMerge w:val="restart"/>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评审因素</w:t>
            </w:r>
          </w:p>
        </w:tc>
        <w:tc>
          <w:tcPr>
            <w:tcW w:w="6984" w:type="dxa"/>
            <w:gridSpan w:val="9"/>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投标人名称及评审意见</w:t>
            </w:r>
          </w:p>
        </w:tc>
      </w:tr>
      <w:tr w:rsidR="009B49BF">
        <w:trPr>
          <w:trHeight w:val="454"/>
          <w:jc w:val="center"/>
        </w:trPr>
        <w:tc>
          <w:tcPr>
            <w:tcW w:w="721" w:type="dxa"/>
            <w:vMerge/>
            <w:vAlign w:val="center"/>
          </w:tcPr>
          <w:p w:rsidR="009B49BF" w:rsidRDefault="009B49BF">
            <w:pPr>
              <w:adjustRightInd w:val="0"/>
              <w:snapToGrid w:val="0"/>
              <w:spacing w:line="360" w:lineRule="auto"/>
              <w:rPr>
                <w:rFonts w:ascii="宋体" w:hAnsi="宋体"/>
                <w:kern w:val="2"/>
                <w:szCs w:val="21"/>
              </w:rPr>
            </w:pPr>
          </w:p>
        </w:tc>
        <w:tc>
          <w:tcPr>
            <w:tcW w:w="1411" w:type="dxa"/>
            <w:vMerge/>
            <w:vAlign w:val="center"/>
          </w:tcPr>
          <w:p w:rsidR="009B49BF" w:rsidRDefault="009B49BF">
            <w:pPr>
              <w:adjustRightInd w:val="0"/>
              <w:snapToGrid w:val="0"/>
              <w:spacing w:line="360" w:lineRule="auto"/>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宋体" w:hAnsi="宋体"/>
                <w:kern w:val="2"/>
                <w:szCs w:val="21"/>
              </w:rPr>
            </w:pPr>
          </w:p>
        </w:tc>
        <w:tc>
          <w:tcPr>
            <w:tcW w:w="1411"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宋体" w:hAnsi="宋体"/>
                <w:kern w:val="2"/>
                <w:szCs w:val="21"/>
              </w:rPr>
            </w:pPr>
          </w:p>
        </w:tc>
        <w:tc>
          <w:tcPr>
            <w:tcW w:w="1411"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宋体" w:hAnsi="宋体"/>
                <w:kern w:val="2"/>
                <w:szCs w:val="21"/>
              </w:rPr>
            </w:pPr>
          </w:p>
        </w:tc>
        <w:tc>
          <w:tcPr>
            <w:tcW w:w="1411"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宋体" w:hAnsi="宋体"/>
                <w:kern w:val="2"/>
                <w:szCs w:val="21"/>
              </w:rPr>
            </w:pPr>
          </w:p>
        </w:tc>
        <w:tc>
          <w:tcPr>
            <w:tcW w:w="1411"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宋体" w:hAnsi="宋体"/>
                <w:kern w:val="2"/>
                <w:szCs w:val="21"/>
              </w:rPr>
            </w:pPr>
          </w:p>
        </w:tc>
        <w:tc>
          <w:tcPr>
            <w:tcW w:w="1411"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宋体" w:hAnsi="宋体"/>
                <w:kern w:val="2"/>
                <w:szCs w:val="21"/>
              </w:rPr>
            </w:pPr>
          </w:p>
        </w:tc>
        <w:tc>
          <w:tcPr>
            <w:tcW w:w="1411"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宋体" w:hAnsi="宋体"/>
                <w:kern w:val="2"/>
                <w:szCs w:val="21"/>
              </w:rPr>
            </w:pPr>
          </w:p>
        </w:tc>
        <w:tc>
          <w:tcPr>
            <w:tcW w:w="1411"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宋体" w:hAnsi="宋体"/>
                <w:kern w:val="2"/>
                <w:szCs w:val="21"/>
              </w:rPr>
            </w:pPr>
          </w:p>
        </w:tc>
        <w:tc>
          <w:tcPr>
            <w:tcW w:w="1411"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宋体" w:hAnsi="宋体"/>
                <w:kern w:val="2"/>
                <w:szCs w:val="21"/>
              </w:rPr>
            </w:pPr>
          </w:p>
        </w:tc>
        <w:tc>
          <w:tcPr>
            <w:tcW w:w="1411"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721" w:type="dxa"/>
            <w:vAlign w:val="center"/>
          </w:tcPr>
          <w:p w:rsidR="009B49BF" w:rsidRDefault="009B49BF">
            <w:pPr>
              <w:adjustRightInd w:val="0"/>
              <w:snapToGrid w:val="0"/>
              <w:spacing w:line="360" w:lineRule="auto"/>
              <w:jc w:val="center"/>
              <w:rPr>
                <w:rFonts w:ascii="宋体" w:hAnsi="宋体"/>
                <w:kern w:val="2"/>
                <w:szCs w:val="21"/>
              </w:rPr>
            </w:pPr>
          </w:p>
        </w:tc>
        <w:tc>
          <w:tcPr>
            <w:tcW w:w="1411"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2132" w:type="dxa"/>
            <w:gridSpan w:val="2"/>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是否通过评审</w:t>
            </w: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7"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75" w:type="dxa"/>
            <w:vAlign w:val="center"/>
          </w:tcPr>
          <w:p w:rsidR="009B49BF" w:rsidRDefault="009B49BF">
            <w:pPr>
              <w:adjustRightInd w:val="0"/>
              <w:snapToGrid w:val="0"/>
              <w:spacing w:line="360" w:lineRule="auto"/>
              <w:jc w:val="center"/>
              <w:rPr>
                <w:rFonts w:ascii="宋体" w:hAnsi="宋体"/>
                <w:kern w:val="2"/>
                <w:szCs w:val="21"/>
              </w:rPr>
            </w:pPr>
          </w:p>
        </w:tc>
        <w:tc>
          <w:tcPr>
            <w:tcW w:w="780" w:type="dxa"/>
            <w:vAlign w:val="center"/>
          </w:tcPr>
          <w:p w:rsidR="009B49BF" w:rsidRDefault="009B49BF">
            <w:pPr>
              <w:adjustRightInd w:val="0"/>
              <w:snapToGrid w:val="0"/>
              <w:spacing w:line="360" w:lineRule="auto"/>
              <w:jc w:val="center"/>
              <w:rPr>
                <w:rFonts w:ascii="宋体" w:hAnsi="宋体"/>
                <w:kern w:val="2"/>
                <w:szCs w:val="21"/>
              </w:rPr>
            </w:pPr>
          </w:p>
        </w:tc>
      </w:tr>
    </w:tbl>
    <w:p w:rsidR="009B49BF" w:rsidRDefault="009B49BF">
      <w:pPr>
        <w:adjustRightInd w:val="0"/>
        <w:snapToGrid w:val="0"/>
        <w:spacing w:line="360" w:lineRule="auto"/>
        <w:rPr>
          <w:rFonts w:ascii="宋体" w:hAnsi="宋体"/>
        </w:rPr>
      </w:pPr>
    </w:p>
    <w:p w:rsidR="009B49BF" w:rsidRDefault="009B49BF">
      <w:pPr>
        <w:adjustRightInd w:val="0"/>
        <w:snapToGrid w:val="0"/>
        <w:spacing w:line="360" w:lineRule="auto"/>
        <w:rPr>
          <w:rFonts w:ascii="宋体" w:hAnsi="宋体"/>
        </w:rPr>
      </w:pPr>
    </w:p>
    <w:p w:rsidR="009B49BF" w:rsidRDefault="009B49BF">
      <w:pPr>
        <w:adjustRightInd w:val="0"/>
        <w:snapToGrid w:val="0"/>
        <w:spacing w:line="360" w:lineRule="auto"/>
        <w:rPr>
          <w:rFonts w:ascii="宋体" w:hAnsi="宋体"/>
        </w:rPr>
      </w:pPr>
    </w:p>
    <w:p w:rsidR="009B49BF" w:rsidRDefault="00B52679">
      <w:pPr>
        <w:adjustRightInd w:val="0"/>
        <w:snapToGrid w:val="0"/>
        <w:spacing w:line="360" w:lineRule="auto"/>
        <w:rPr>
          <w:rFonts w:ascii="宋体" w:hAnsi="宋体"/>
        </w:rPr>
      </w:pPr>
      <w:r>
        <w:rPr>
          <w:rFonts w:ascii="宋体" w:hAnsi="宋体" w:hint="eastAsia"/>
        </w:rPr>
        <w:t>评标委员会（或报价评审组）全体成员签名：</w:t>
      </w:r>
      <w:r>
        <w:rPr>
          <w:rFonts w:ascii="宋体" w:hAnsi="宋体" w:hint="eastAsia"/>
        </w:rPr>
        <w:t xml:space="preserve">                 </w:t>
      </w:r>
    </w:p>
    <w:p w:rsidR="009B49BF" w:rsidRDefault="009B49BF">
      <w:pPr>
        <w:adjustRightInd w:val="0"/>
        <w:snapToGrid w:val="0"/>
        <w:spacing w:line="360" w:lineRule="auto"/>
        <w:rPr>
          <w:rFonts w:ascii="宋体" w:hAnsi="宋体"/>
        </w:rPr>
      </w:pPr>
    </w:p>
    <w:p w:rsidR="009B49BF" w:rsidRDefault="009B49BF">
      <w:pPr>
        <w:adjustRightInd w:val="0"/>
        <w:snapToGrid w:val="0"/>
        <w:spacing w:line="360" w:lineRule="auto"/>
        <w:rPr>
          <w:rFonts w:ascii="宋体" w:hAnsi="宋体"/>
        </w:rPr>
      </w:pPr>
    </w:p>
    <w:p w:rsidR="009B49BF" w:rsidRDefault="009B49BF">
      <w:pPr>
        <w:adjustRightInd w:val="0"/>
        <w:snapToGrid w:val="0"/>
        <w:spacing w:line="360" w:lineRule="auto"/>
        <w:jc w:val="right"/>
        <w:rPr>
          <w:rFonts w:ascii="宋体" w:hAnsi="宋体"/>
        </w:rPr>
      </w:pPr>
    </w:p>
    <w:p w:rsidR="009B49BF" w:rsidRDefault="00B52679">
      <w:pPr>
        <w:rPr>
          <w:rFonts w:ascii="仿宋_GB2312" w:eastAsia="仿宋_GB2312"/>
          <w:b/>
          <w:sz w:val="28"/>
          <w:szCs w:val="28"/>
        </w:rPr>
      </w:pPr>
      <w:r>
        <w:rPr>
          <w:rFonts w:ascii="宋体" w:hAnsi="宋体" w:hint="eastAsia"/>
        </w:rPr>
        <w:t>日期：</w:t>
      </w:r>
      <w:r>
        <w:rPr>
          <w:rFonts w:ascii="宋体" w:hAnsi="宋体" w:hint="eastAsia"/>
        </w:rPr>
        <w:t xml:space="preserve">    </w:t>
      </w: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w:t>
      </w:r>
      <w:r>
        <w:br w:type="page"/>
      </w:r>
      <w:r>
        <w:rPr>
          <w:rFonts w:ascii="仿宋_GB2312" w:eastAsia="仿宋_GB2312" w:hint="eastAsia"/>
          <w:b/>
          <w:sz w:val="28"/>
          <w:szCs w:val="28"/>
        </w:rPr>
        <w:lastRenderedPageBreak/>
        <w:t>附表</w:t>
      </w:r>
      <w:r>
        <w:rPr>
          <w:rFonts w:ascii="仿宋_GB2312" w:eastAsia="仿宋_GB2312" w:hint="eastAsia"/>
          <w:b/>
          <w:sz w:val="28"/>
          <w:szCs w:val="28"/>
        </w:rPr>
        <w:t>6</w:t>
      </w:r>
      <w:r>
        <w:rPr>
          <w:rFonts w:ascii="仿宋_GB2312" w:eastAsia="仿宋_GB2312" w:hint="eastAsia"/>
          <w:b/>
          <w:sz w:val="28"/>
          <w:szCs w:val="28"/>
        </w:rPr>
        <w:t>：项目管理机构评审记录表</w:t>
      </w:r>
    </w:p>
    <w:p w:rsidR="009B49BF" w:rsidRDefault="009B49BF">
      <w:pPr>
        <w:rPr>
          <w:rFonts w:ascii="仿宋_GB2312" w:eastAsia="仿宋_GB2312"/>
          <w:b/>
          <w:sz w:val="28"/>
          <w:szCs w:val="28"/>
        </w:rPr>
      </w:pPr>
    </w:p>
    <w:p w:rsidR="009B49BF" w:rsidRDefault="00B52679">
      <w:pPr>
        <w:adjustRightInd w:val="0"/>
        <w:snapToGrid w:val="0"/>
        <w:spacing w:line="360" w:lineRule="auto"/>
        <w:jc w:val="center"/>
        <w:rPr>
          <w:sz w:val="32"/>
          <w:szCs w:val="32"/>
        </w:rPr>
      </w:pPr>
      <w:r>
        <w:rPr>
          <w:rFonts w:hint="eastAsia"/>
          <w:b/>
          <w:sz w:val="32"/>
          <w:szCs w:val="32"/>
        </w:rPr>
        <w:t>项目管理机构评审记录表</w:t>
      </w:r>
    </w:p>
    <w:p w:rsidR="009B49BF" w:rsidRDefault="00B52679">
      <w:pPr>
        <w:adjustRightInd w:val="0"/>
        <w:snapToGrid w:val="0"/>
        <w:spacing w:line="360" w:lineRule="auto"/>
        <w:rPr>
          <w:rFonts w:ascii="宋体" w:hAnsi="宋体"/>
        </w:rPr>
      </w:pPr>
      <w:r>
        <w:rPr>
          <w:rFonts w:ascii="宋体" w:hAnsi="宋体" w:hint="eastAsia"/>
        </w:rPr>
        <w:t>工程名称：</w:t>
      </w:r>
      <w:r>
        <w:rPr>
          <w:rFonts w:ascii="仿宋_GB2312" w:eastAsia="仿宋_GB2312" w:hAnsi="宋体" w:hint="eastAsia"/>
          <w:szCs w:val="21"/>
          <w:u w:val="single"/>
        </w:rPr>
        <w:t xml:space="preserve">          </w:t>
      </w:r>
      <w:r>
        <w:rPr>
          <w:rFonts w:ascii="宋体" w:hAnsi="宋体" w:hint="eastAsia"/>
        </w:rPr>
        <w:t>（项目名称）</w:t>
      </w:r>
      <w:r>
        <w:rPr>
          <w:rFonts w:ascii="仿宋_GB2312" w:eastAsia="仿宋_GB2312" w:hAnsi="宋体" w:hint="eastAsia"/>
          <w:szCs w:val="21"/>
          <w:u w:val="single"/>
        </w:rPr>
        <w:t xml:space="preserve">     </w:t>
      </w:r>
      <w:r>
        <w:rPr>
          <w:rFonts w:ascii="宋体" w:hAnsi="宋体" w:hint="eastAsia"/>
        </w:rPr>
        <w:t>标段</w:t>
      </w:r>
      <w:r>
        <w:rPr>
          <w:rFonts w:ascii="宋体" w:hAnsi="宋体" w:hint="eastAsia"/>
        </w:rPr>
        <w:t xml:space="preserve">                </w:t>
      </w:r>
      <w:r>
        <w:rPr>
          <w:rFonts w:ascii="宋体" w:hAnsi="宋体" w:hint="eastAsia"/>
        </w:rPr>
        <w:tab/>
      </w:r>
      <w:r>
        <w:rPr>
          <w:rFonts w:ascii="宋体" w:hAnsi="宋体" w:hint="eastAsia"/>
        </w:rPr>
        <w:tab/>
      </w:r>
      <w:r>
        <w:rPr>
          <w:rFonts w:ascii="宋体" w:hAnsi="宋体" w:hint="eastAsia"/>
        </w:rPr>
        <w:tab/>
        <w:t xml:space="preserve"> </w:t>
      </w:r>
      <w:r>
        <w:rPr>
          <w:rFonts w:ascii="宋体" w:hAnsi="宋体" w:hint="eastAsia"/>
          <w:szCs w:val="21"/>
        </w:rPr>
        <w:t xml:space="preserve">  </w:t>
      </w:r>
      <w:r>
        <w:rPr>
          <w:rFonts w:ascii="宋体" w:hAnsi="宋体" w:hint="eastAsia"/>
          <w:szCs w:val="21"/>
        </w:rPr>
        <w:t>第</w:t>
      </w:r>
      <w:r>
        <w:rPr>
          <w:rFonts w:ascii="宋体" w:hAnsi="宋体" w:hint="eastAsia"/>
          <w:szCs w:val="21"/>
        </w:rPr>
        <w:t xml:space="preserve">  </w:t>
      </w:r>
      <w:r>
        <w:rPr>
          <w:rFonts w:ascii="宋体" w:hAnsi="宋体" w:hint="eastAsia"/>
          <w:szCs w:val="21"/>
        </w:rPr>
        <w:t>页</w:t>
      </w:r>
      <w:r>
        <w:rPr>
          <w:rFonts w:ascii="宋体" w:hAnsi="宋体" w:hint="eastAsia"/>
          <w:szCs w:val="21"/>
        </w:rPr>
        <w:t xml:space="preserve"> </w:t>
      </w:r>
      <w:r>
        <w:rPr>
          <w:rFonts w:ascii="宋体" w:hAnsi="宋体" w:hint="eastAsia"/>
          <w:szCs w:val="21"/>
        </w:rPr>
        <w:t>共</w:t>
      </w:r>
      <w:r>
        <w:rPr>
          <w:rFonts w:ascii="宋体" w:hAnsi="宋体" w:hint="eastAsia"/>
          <w:szCs w:val="21"/>
        </w:rPr>
        <w:t xml:space="preserve">  </w:t>
      </w:r>
      <w:r>
        <w:rPr>
          <w:rFonts w:ascii="宋体" w:hAnsi="宋体" w:hint="eastAsia"/>
          <w:szCs w:val="21"/>
        </w:rPr>
        <w:t>页</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5"/>
        <w:gridCol w:w="1757"/>
        <w:gridCol w:w="737"/>
        <w:gridCol w:w="738"/>
        <w:gridCol w:w="737"/>
        <w:gridCol w:w="737"/>
        <w:gridCol w:w="737"/>
        <w:gridCol w:w="737"/>
        <w:gridCol w:w="737"/>
        <w:gridCol w:w="737"/>
        <w:gridCol w:w="737"/>
      </w:tblGrid>
      <w:tr w:rsidR="009B49BF">
        <w:trPr>
          <w:trHeight w:val="454"/>
          <w:jc w:val="center"/>
        </w:trPr>
        <w:tc>
          <w:tcPr>
            <w:tcW w:w="725" w:type="dxa"/>
            <w:vMerge w:val="restart"/>
            <w:vAlign w:val="center"/>
          </w:tcPr>
          <w:p w:rsidR="009B49BF" w:rsidRDefault="00B52679">
            <w:pPr>
              <w:adjustRightInd w:val="0"/>
              <w:snapToGrid w:val="0"/>
              <w:spacing w:line="360" w:lineRule="auto"/>
              <w:jc w:val="center"/>
              <w:rPr>
                <w:rFonts w:ascii="宋体" w:hAnsi="宋体"/>
                <w:kern w:val="2"/>
              </w:rPr>
            </w:pPr>
            <w:r>
              <w:rPr>
                <w:rFonts w:ascii="宋体" w:hAnsi="宋体" w:hint="eastAsia"/>
                <w:kern w:val="2"/>
              </w:rPr>
              <w:t>序号</w:t>
            </w:r>
          </w:p>
        </w:tc>
        <w:tc>
          <w:tcPr>
            <w:tcW w:w="1757" w:type="dxa"/>
            <w:vMerge w:val="restart"/>
            <w:vAlign w:val="center"/>
          </w:tcPr>
          <w:p w:rsidR="009B49BF" w:rsidRDefault="00B52679">
            <w:pPr>
              <w:adjustRightInd w:val="0"/>
              <w:snapToGrid w:val="0"/>
              <w:spacing w:line="360" w:lineRule="auto"/>
              <w:jc w:val="center"/>
              <w:rPr>
                <w:rFonts w:ascii="宋体" w:hAnsi="宋体"/>
                <w:kern w:val="2"/>
              </w:rPr>
            </w:pPr>
            <w:r>
              <w:rPr>
                <w:rFonts w:ascii="宋体" w:hAnsi="宋体" w:hint="eastAsia"/>
                <w:kern w:val="2"/>
              </w:rPr>
              <w:t>评审因素</w:t>
            </w:r>
          </w:p>
        </w:tc>
        <w:tc>
          <w:tcPr>
            <w:tcW w:w="6634" w:type="dxa"/>
            <w:gridSpan w:val="9"/>
            <w:vAlign w:val="center"/>
          </w:tcPr>
          <w:p w:rsidR="009B49BF" w:rsidRDefault="00B52679">
            <w:pPr>
              <w:adjustRightInd w:val="0"/>
              <w:snapToGrid w:val="0"/>
              <w:spacing w:line="360" w:lineRule="auto"/>
              <w:jc w:val="center"/>
              <w:rPr>
                <w:rFonts w:ascii="宋体" w:hAnsi="宋体"/>
                <w:kern w:val="2"/>
              </w:rPr>
            </w:pPr>
            <w:r>
              <w:rPr>
                <w:rFonts w:ascii="宋体" w:hAnsi="宋体" w:hint="eastAsia"/>
                <w:kern w:val="2"/>
              </w:rPr>
              <w:t>投标人名称及评审意见</w:t>
            </w:r>
          </w:p>
        </w:tc>
      </w:tr>
      <w:tr w:rsidR="009B49BF">
        <w:trPr>
          <w:trHeight w:val="454"/>
          <w:jc w:val="center"/>
        </w:trPr>
        <w:tc>
          <w:tcPr>
            <w:tcW w:w="725" w:type="dxa"/>
            <w:vMerge/>
            <w:vAlign w:val="center"/>
          </w:tcPr>
          <w:p w:rsidR="009B49BF" w:rsidRDefault="009B49BF">
            <w:pPr>
              <w:adjustRightInd w:val="0"/>
              <w:snapToGrid w:val="0"/>
              <w:spacing w:line="360" w:lineRule="auto"/>
              <w:rPr>
                <w:rFonts w:ascii="宋体" w:hAnsi="宋体"/>
                <w:kern w:val="2"/>
              </w:rPr>
            </w:pPr>
          </w:p>
        </w:tc>
        <w:tc>
          <w:tcPr>
            <w:tcW w:w="1757" w:type="dxa"/>
            <w:vMerge/>
            <w:vAlign w:val="center"/>
          </w:tcPr>
          <w:p w:rsidR="009B49BF" w:rsidRDefault="009B49BF">
            <w:pPr>
              <w:adjustRightInd w:val="0"/>
              <w:snapToGrid w:val="0"/>
              <w:spacing w:line="360" w:lineRule="auto"/>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8"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725" w:type="dxa"/>
            <w:vAlign w:val="center"/>
          </w:tcPr>
          <w:p w:rsidR="009B49BF" w:rsidRDefault="009B49BF">
            <w:pPr>
              <w:adjustRightInd w:val="0"/>
              <w:snapToGrid w:val="0"/>
              <w:spacing w:line="360" w:lineRule="auto"/>
              <w:jc w:val="center"/>
              <w:rPr>
                <w:rFonts w:ascii="宋体" w:hAnsi="宋体"/>
                <w:kern w:val="2"/>
              </w:rPr>
            </w:pPr>
          </w:p>
        </w:tc>
        <w:tc>
          <w:tcPr>
            <w:tcW w:w="175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8"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725" w:type="dxa"/>
            <w:vAlign w:val="center"/>
          </w:tcPr>
          <w:p w:rsidR="009B49BF" w:rsidRDefault="009B49BF">
            <w:pPr>
              <w:adjustRightInd w:val="0"/>
              <w:snapToGrid w:val="0"/>
              <w:spacing w:line="360" w:lineRule="auto"/>
              <w:jc w:val="center"/>
              <w:rPr>
                <w:rFonts w:ascii="宋体" w:hAnsi="宋体"/>
                <w:kern w:val="2"/>
              </w:rPr>
            </w:pPr>
          </w:p>
        </w:tc>
        <w:tc>
          <w:tcPr>
            <w:tcW w:w="175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8"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725" w:type="dxa"/>
            <w:vAlign w:val="center"/>
          </w:tcPr>
          <w:p w:rsidR="009B49BF" w:rsidRDefault="009B49BF">
            <w:pPr>
              <w:adjustRightInd w:val="0"/>
              <w:snapToGrid w:val="0"/>
              <w:spacing w:line="360" w:lineRule="auto"/>
              <w:jc w:val="center"/>
              <w:rPr>
                <w:rFonts w:ascii="宋体" w:hAnsi="宋体"/>
                <w:kern w:val="2"/>
              </w:rPr>
            </w:pPr>
          </w:p>
        </w:tc>
        <w:tc>
          <w:tcPr>
            <w:tcW w:w="175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8"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725" w:type="dxa"/>
            <w:vAlign w:val="center"/>
          </w:tcPr>
          <w:p w:rsidR="009B49BF" w:rsidRDefault="009B49BF">
            <w:pPr>
              <w:adjustRightInd w:val="0"/>
              <w:snapToGrid w:val="0"/>
              <w:spacing w:line="360" w:lineRule="auto"/>
              <w:jc w:val="center"/>
              <w:rPr>
                <w:rFonts w:ascii="宋体" w:hAnsi="宋体"/>
                <w:kern w:val="2"/>
              </w:rPr>
            </w:pPr>
          </w:p>
        </w:tc>
        <w:tc>
          <w:tcPr>
            <w:tcW w:w="175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8"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725" w:type="dxa"/>
            <w:vAlign w:val="center"/>
          </w:tcPr>
          <w:p w:rsidR="009B49BF" w:rsidRDefault="009B49BF">
            <w:pPr>
              <w:adjustRightInd w:val="0"/>
              <w:snapToGrid w:val="0"/>
              <w:spacing w:line="360" w:lineRule="auto"/>
              <w:jc w:val="center"/>
              <w:rPr>
                <w:rFonts w:ascii="宋体" w:hAnsi="宋体"/>
                <w:kern w:val="2"/>
              </w:rPr>
            </w:pPr>
          </w:p>
        </w:tc>
        <w:tc>
          <w:tcPr>
            <w:tcW w:w="175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8"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725" w:type="dxa"/>
            <w:vAlign w:val="center"/>
          </w:tcPr>
          <w:p w:rsidR="009B49BF" w:rsidRDefault="009B49BF">
            <w:pPr>
              <w:adjustRightInd w:val="0"/>
              <w:snapToGrid w:val="0"/>
              <w:spacing w:line="360" w:lineRule="auto"/>
              <w:jc w:val="center"/>
              <w:rPr>
                <w:rFonts w:ascii="宋体" w:hAnsi="宋体"/>
                <w:kern w:val="2"/>
              </w:rPr>
            </w:pPr>
          </w:p>
        </w:tc>
        <w:tc>
          <w:tcPr>
            <w:tcW w:w="175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8"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725" w:type="dxa"/>
            <w:vAlign w:val="center"/>
          </w:tcPr>
          <w:p w:rsidR="009B49BF" w:rsidRDefault="009B49BF">
            <w:pPr>
              <w:adjustRightInd w:val="0"/>
              <w:snapToGrid w:val="0"/>
              <w:spacing w:line="360" w:lineRule="auto"/>
              <w:jc w:val="center"/>
              <w:rPr>
                <w:rFonts w:ascii="宋体" w:hAnsi="宋体"/>
                <w:kern w:val="2"/>
              </w:rPr>
            </w:pPr>
          </w:p>
        </w:tc>
        <w:tc>
          <w:tcPr>
            <w:tcW w:w="175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8"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725" w:type="dxa"/>
            <w:vAlign w:val="center"/>
          </w:tcPr>
          <w:p w:rsidR="009B49BF" w:rsidRDefault="009B49BF">
            <w:pPr>
              <w:adjustRightInd w:val="0"/>
              <w:snapToGrid w:val="0"/>
              <w:spacing w:line="360" w:lineRule="auto"/>
              <w:jc w:val="center"/>
              <w:rPr>
                <w:rFonts w:ascii="宋体" w:hAnsi="宋体"/>
                <w:kern w:val="2"/>
              </w:rPr>
            </w:pPr>
          </w:p>
        </w:tc>
        <w:tc>
          <w:tcPr>
            <w:tcW w:w="175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8"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2482" w:type="dxa"/>
            <w:gridSpan w:val="2"/>
            <w:vAlign w:val="center"/>
          </w:tcPr>
          <w:p w:rsidR="009B49BF" w:rsidRDefault="00B52679">
            <w:pPr>
              <w:adjustRightInd w:val="0"/>
              <w:snapToGrid w:val="0"/>
              <w:spacing w:line="360" w:lineRule="auto"/>
              <w:jc w:val="center"/>
              <w:rPr>
                <w:rFonts w:ascii="宋体" w:hAnsi="宋体"/>
                <w:kern w:val="2"/>
              </w:rPr>
            </w:pPr>
            <w:r>
              <w:rPr>
                <w:rFonts w:ascii="宋体" w:hAnsi="宋体" w:hint="eastAsia"/>
                <w:kern w:val="2"/>
              </w:rPr>
              <w:t>评审结果汇总</w:t>
            </w: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8"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r>
      <w:tr w:rsidR="009B49BF">
        <w:trPr>
          <w:trHeight w:val="454"/>
          <w:jc w:val="center"/>
        </w:trPr>
        <w:tc>
          <w:tcPr>
            <w:tcW w:w="2482" w:type="dxa"/>
            <w:gridSpan w:val="2"/>
            <w:vAlign w:val="center"/>
          </w:tcPr>
          <w:p w:rsidR="009B49BF" w:rsidRDefault="00B52679">
            <w:pPr>
              <w:adjustRightInd w:val="0"/>
              <w:snapToGrid w:val="0"/>
              <w:spacing w:line="360" w:lineRule="auto"/>
              <w:jc w:val="center"/>
              <w:rPr>
                <w:rFonts w:ascii="宋体" w:hAnsi="宋体"/>
                <w:kern w:val="2"/>
              </w:rPr>
            </w:pPr>
            <w:r>
              <w:rPr>
                <w:rFonts w:ascii="宋体" w:hAnsi="宋体" w:hint="eastAsia"/>
                <w:kern w:val="2"/>
              </w:rPr>
              <w:t>是否通过评审</w:t>
            </w: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8"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c>
          <w:tcPr>
            <w:tcW w:w="737" w:type="dxa"/>
            <w:vAlign w:val="center"/>
          </w:tcPr>
          <w:p w:rsidR="009B49BF" w:rsidRDefault="009B49BF">
            <w:pPr>
              <w:adjustRightInd w:val="0"/>
              <w:snapToGrid w:val="0"/>
              <w:spacing w:line="360" w:lineRule="auto"/>
              <w:jc w:val="center"/>
              <w:rPr>
                <w:rFonts w:ascii="宋体" w:hAnsi="宋体"/>
                <w:kern w:val="2"/>
              </w:rPr>
            </w:pPr>
          </w:p>
        </w:tc>
      </w:tr>
    </w:tbl>
    <w:p w:rsidR="009B49BF" w:rsidRDefault="009B49BF">
      <w:pPr>
        <w:adjustRightInd w:val="0"/>
        <w:snapToGrid w:val="0"/>
        <w:spacing w:line="360" w:lineRule="auto"/>
        <w:rPr>
          <w:rFonts w:ascii="宋体" w:hAnsi="宋体"/>
        </w:rPr>
      </w:pPr>
    </w:p>
    <w:p w:rsidR="009B49BF" w:rsidRDefault="009B49BF">
      <w:pPr>
        <w:adjustRightInd w:val="0"/>
        <w:snapToGrid w:val="0"/>
        <w:spacing w:line="360" w:lineRule="auto"/>
        <w:rPr>
          <w:rFonts w:ascii="宋体" w:hAnsi="宋体"/>
        </w:rPr>
      </w:pPr>
    </w:p>
    <w:p w:rsidR="009B49BF" w:rsidRDefault="00B52679">
      <w:pPr>
        <w:adjustRightInd w:val="0"/>
        <w:snapToGrid w:val="0"/>
        <w:spacing w:line="360" w:lineRule="auto"/>
        <w:rPr>
          <w:rFonts w:ascii="宋体" w:hAnsi="宋体"/>
        </w:rPr>
      </w:pPr>
      <w:r>
        <w:rPr>
          <w:rFonts w:ascii="宋体" w:hAnsi="宋体" w:hint="eastAsia"/>
        </w:rPr>
        <w:t>评标委员会（或报价评审组）全体成员签名：</w:t>
      </w:r>
      <w:r>
        <w:rPr>
          <w:rFonts w:ascii="宋体" w:hAnsi="宋体" w:hint="eastAsia"/>
        </w:rPr>
        <w:t xml:space="preserve">                 </w:t>
      </w:r>
    </w:p>
    <w:p w:rsidR="009B49BF" w:rsidRDefault="009B49BF">
      <w:pPr>
        <w:adjustRightInd w:val="0"/>
        <w:snapToGrid w:val="0"/>
        <w:spacing w:line="360" w:lineRule="auto"/>
        <w:rPr>
          <w:rFonts w:ascii="宋体" w:hAnsi="宋体"/>
        </w:rPr>
      </w:pPr>
    </w:p>
    <w:p w:rsidR="009B49BF" w:rsidRDefault="009B49BF">
      <w:pPr>
        <w:adjustRightInd w:val="0"/>
        <w:snapToGrid w:val="0"/>
        <w:spacing w:line="360" w:lineRule="auto"/>
        <w:rPr>
          <w:rFonts w:ascii="宋体" w:hAnsi="宋体"/>
        </w:rPr>
      </w:pPr>
    </w:p>
    <w:p w:rsidR="009B49BF" w:rsidRDefault="009B49BF">
      <w:pPr>
        <w:adjustRightInd w:val="0"/>
        <w:snapToGrid w:val="0"/>
        <w:spacing w:line="360" w:lineRule="auto"/>
        <w:jc w:val="right"/>
        <w:rPr>
          <w:rFonts w:ascii="宋体" w:hAnsi="宋体"/>
        </w:rPr>
      </w:pPr>
    </w:p>
    <w:p w:rsidR="009B49BF" w:rsidRDefault="00B52679">
      <w:pPr>
        <w:adjustRightInd w:val="0"/>
        <w:snapToGrid w:val="0"/>
        <w:spacing w:line="360" w:lineRule="auto"/>
        <w:jc w:val="right"/>
        <w:rPr>
          <w:rFonts w:ascii="宋体" w:hAnsi="宋体"/>
        </w:rPr>
      </w:pPr>
      <w:r>
        <w:rPr>
          <w:rFonts w:ascii="宋体" w:hAnsi="宋体" w:hint="eastAsia"/>
        </w:rPr>
        <w:t>日期：</w:t>
      </w:r>
      <w:r>
        <w:rPr>
          <w:rFonts w:ascii="宋体" w:hAnsi="宋体" w:hint="eastAsia"/>
        </w:rPr>
        <w:t xml:space="preserve">    </w:t>
      </w: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w:t>
      </w:r>
    </w:p>
    <w:p w:rsidR="009B49BF" w:rsidRDefault="00B52679">
      <w:pPr>
        <w:rPr>
          <w:rFonts w:ascii="仿宋_GB2312" w:eastAsia="仿宋_GB2312"/>
          <w:b/>
          <w:sz w:val="28"/>
          <w:szCs w:val="28"/>
        </w:rPr>
      </w:pPr>
      <w:r>
        <w:br w:type="page"/>
      </w:r>
      <w:r>
        <w:rPr>
          <w:rFonts w:ascii="仿宋_GB2312" w:eastAsia="仿宋_GB2312" w:hint="eastAsia"/>
          <w:b/>
          <w:sz w:val="28"/>
          <w:szCs w:val="28"/>
        </w:rPr>
        <w:lastRenderedPageBreak/>
        <w:t>附表</w:t>
      </w:r>
      <w:r>
        <w:rPr>
          <w:rFonts w:ascii="仿宋_GB2312" w:eastAsia="仿宋_GB2312" w:hint="eastAsia"/>
          <w:b/>
          <w:sz w:val="28"/>
          <w:szCs w:val="28"/>
        </w:rPr>
        <w:t>7</w:t>
      </w:r>
      <w:r>
        <w:rPr>
          <w:rFonts w:ascii="仿宋_GB2312" w:eastAsia="仿宋_GB2312" w:hint="eastAsia"/>
          <w:b/>
          <w:sz w:val="28"/>
          <w:szCs w:val="28"/>
        </w:rPr>
        <w:t>：评标结果汇总表</w:t>
      </w:r>
    </w:p>
    <w:p w:rsidR="009B49BF" w:rsidRDefault="00B52679">
      <w:pPr>
        <w:adjustRightInd w:val="0"/>
        <w:snapToGrid w:val="0"/>
        <w:spacing w:line="360" w:lineRule="auto"/>
        <w:jc w:val="center"/>
        <w:rPr>
          <w:sz w:val="32"/>
          <w:szCs w:val="32"/>
        </w:rPr>
      </w:pPr>
      <w:r>
        <w:rPr>
          <w:rFonts w:hint="eastAsia"/>
          <w:b/>
          <w:sz w:val="32"/>
          <w:szCs w:val="32"/>
        </w:rPr>
        <w:t>评标结果汇总表</w:t>
      </w:r>
    </w:p>
    <w:p w:rsidR="009B49BF" w:rsidRDefault="00B52679">
      <w:pPr>
        <w:adjustRightInd w:val="0"/>
        <w:snapToGrid w:val="0"/>
        <w:spacing w:line="360" w:lineRule="auto"/>
        <w:rPr>
          <w:rFonts w:ascii="宋体" w:hAnsi="宋体"/>
          <w:sz w:val="10"/>
          <w:szCs w:val="10"/>
        </w:rPr>
      </w:pPr>
      <w:r>
        <w:rPr>
          <w:rFonts w:ascii="宋体" w:hAnsi="宋体" w:hint="eastAsia"/>
        </w:rPr>
        <w:t>工程名称：</w:t>
      </w:r>
      <w:r>
        <w:rPr>
          <w:rFonts w:ascii="仿宋_GB2312" w:eastAsia="仿宋_GB2312" w:hAnsi="宋体" w:hint="eastAsia"/>
          <w:szCs w:val="21"/>
          <w:u w:val="single"/>
        </w:rPr>
        <w:t xml:space="preserve">          </w:t>
      </w:r>
      <w:r>
        <w:rPr>
          <w:rFonts w:ascii="宋体" w:hAnsi="宋体" w:hint="eastAsia"/>
        </w:rPr>
        <w:t>（项目名称）</w:t>
      </w:r>
      <w:r>
        <w:rPr>
          <w:rFonts w:ascii="仿宋_GB2312" w:eastAsia="仿宋_GB2312" w:hAnsi="宋体" w:hint="eastAsia"/>
          <w:szCs w:val="21"/>
          <w:u w:val="single"/>
        </w:rPr>
        <w:t xml:space="preserve">     </w:t>
      </w:r>
      <w:r>
        <w:rPr>
          <w:rFonts w:ascii="宋体" w:hAnsi="宋体" w:hint="eastAsia"/>
        </w:rPr>
        <w:t>标段</w:t>
      </w:r>
      <w:r>
        <w:rPr>
          <w:rFonts w:ascii="宋体" w:hAnsi="宋体" w:hint="eastAsia"/>
        </w:rPr>
        <w:t xml:space="preserve">                </w:t>
      </w:r>
      <w:r>
        <w:rPr>
          <w:rFonts w:ascii="宋体" w:hAnsi="宋体" w:hint="eastAsia"/>
        </w:rPr>
        <w:tab/>
      </w:r>
      <w:r>
        <w:rPr>
          <w:rFonts w:ascii="宋体" w:hAnsi="宋体" w:hint="eastAsia"/>
        </w:rPr>
        <w:tab/>
      </w:r>
      <w:r>
        <w:rPr>
          <w:rFonts w:ascii="宋体" w:hAnsi="宋体" w:hint="eastAsia"/>
        </w:rPr>
        <w:tab/>
        <w:t xml:space="preserve"> </w:t>
      </w:r>
      <w:r>
        <w:rPr>
          <w:rFonts w:ascii="宋体" w:hAnsi="宋体" w:hint="eastAsia"/>
          <w:szCs w:val="21"/>
        </w:rPr>
        <w:t xml:space="preserve">  </w:t>
      </w:r>
      <w:r>
        <w:rPr>
          <w:rFonts w:ascii="宋体" w:hAnsi="宋体" w:hint="eastAsia"/>
          <w:szCs w:val="21"/>
        </w:rPr>
        <w:t>第</w:t>
      </w:r>
      <w:r>
        <w:rPr>
          <w:rFonts w:ascii="宋体" w:hAnsi="宋体" w:hint="eastAsia"/>
          <w:szCs w:val="21"/>
        </w:rPr>
        <w:t xml:space="preserve">  </w:t>
      </w:r>
      <w:r>
        <w:rPr>
          <w:rFonts w:ascii="宋体" w:hAnsi="宋体" w:hint="eastAsia"/>
          <w:szCs w:val="21"/>
        </w:rPr>
        <w:t>页</w:t>
      </w:r>
      <w:r>
        <w:rPr>
          <w:rFonts w:ascii="宋体" w:hAnsi="宋体" w:hint="eastAsia"/>
          <w:szCs w:val="21"/>
        </w:rPr>
        <w:t xml:space="preserve"> </w:t>
      </w:r>
      <w:r>
        <w:rPr>
          <w:rFonts w:ascii="宋体" w:hAnsi="宋体" w:hint="eastAsia"/>
          <w:szCs w:val="21"/>
        </w:rPr>
        <w:t>共</w:t>
      </w:r>
      <w:r>
        <w:rPr>
          <w:rFonts w:ascii="宋体" w:hAnsi="宋体" w:hint="eastAsia"/>
          <w:szCs w:val="21"/>
        </w:rPr>
        <w:t xml:space="preserve">  </w:t>
      </w:r>
      <w:r>
        <w:rPr>
          <w:rFonts w:ascii="宋体" w:hAnsi="宋体" w:hint="eastAsia"/>
          <w:szCs w:val="21"/>
        </w:rPr>
        <w:t>页</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9"/>
        <w:gridCol w:w="1645"/>
        <w:gridCol w:w="963"/>
        <w:gridCol w:w="964"/>
        <w:gridCol w:w="1325"/>
        <w:gridCol w:w="1325"/>
        <w:gridCol w:w="1329"/>
        <w:gridCol w:w="966"/>
      </w:tblGrid>
      <w:tr w:rsidR="009B49BF">
        <w:trPr>
          <w:trHeight w:val="454"/>
          <w:jc w:val="center"/>
        </w:trPr>
        <w:tc>
          <w:tcPr>
            <w:tcW w:w="599" w:type="dxa"/>
            <w:vMerge w:val="restart"/>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序号</w:t>
            </w:r>
          </w:p>
        </w:tc>
        <w:tc>
          <w:tcPr>
            <w:tcW w:w="1645" w:type="dxa"/>
            <w:vMerge w:val="restart"/>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投标人名称</w:t>
            </w:r>
          </w:p>
        </w:tc>
        <w:tc>
          <w:tcPr>
            <w:tcW w:w="1927" w:type="dxa"/>
            <w:gridSpan w:val="2"/>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初步评审</w:t>
            </w:r>
          </w:p>
        </w:tc>
        <w:tc>
          <w:tcPr>
            <w:tcW w:w="3979" w:type="dxa"/>
            <w:gridSpan w:val="3"/>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详细评审</w:t>
            </w:r>
          </w:p>
        </w:tc>
        <w:tc>
          <w:tcPr>
            <w:tcW w:w="966" w:type="dxa"/>
            <w:vMerge w:val="restart"/>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备注</w:t>
            </w:r>
          </w:p>
        </w:tc>
      </w:tr>
      <w:tr w:rsidR="009B49BF">
        <w:trPr>
          <w:trHeight w:val="454"/>
          <w:jc w:val="center"/>
        </w:trPr>
        <w:tc>
          <w:tcPr>
            <w:tcW w:w="599" w:type="dxa"/>
            <w:vMerge/>
            <w:vAlign w:val="center"/>
          </w:tcPr>
          <w:p w:rsidR="009B49BF" w:rsidRDefault="009B49BF">
            <w:pPr>
              <w:adjustRightInd w:val="0"/>
              <w:snapToGrid w:val="0"/>
              <w:spacing w:line="360" w:lineRule="auto"/>
              <w:rPr>
                <w:rFonts w:ascii="宋体" w:hAnsi="宋体"/>
                <w:kern w:val="2"/>
                <w:szCs w:val="21"/>
              </w:rPr>
            </w:pPr>
          </w:p>
        </w:tc>
        <w:tc>
          <w:tcPr>
            <w:tcW w:w="1645" w:type="dxa"/>
            <w:vMerge/>
            <w:vAlign w:val="center"/>
          </w:tcPr>
          <w:p w:rsidR="009B49BF" w:rsidRDefault="009B49BF">
            <w:pPr>
              <w:adjustRightInd w:val="0"/>
              <w:snapToGrid w:val="0"/>
              <w:spacing w:line="360" w:lineRule="auto"/>
              <w:rPr>
                <w:rFonts w:ascii="宋体" w:hAnsi="宋体"/>
                <w:kern w:val="2"/>
                <w:szCs w:val="21"/>
              </w:rPr>
            </w:pPr>
          </w:p>
        </w:tc>
        <w:tc>
          <w:tcPr>
            <w:tcW w:w="963" w:type="dxa"/>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合格</w:t>
            </w:r>
          </w:p>
        </w:tc>
        <w:tc>
          <w:tcPr>
            <w:tcW w:w="964" w:type="dxa"/>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不合格</w:t>
            </w:r>
          </w:p>
        </w:tc>
        <w:tc>
          <w:tcPr>
            <w:tcW w:w="1325" w:type="dxa"/>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投标报价</w:t>
            </w:r>
          </w:p>
        </w:tc>
        <w:tc>
          <w:tcPr>
            <w:tcW w:w="1325" w:type="dxa"/>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是否低于</w:t>
            </w:r>
          </w:p>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成本</w:t>
            </w:r>
          </w:p>
        </w:tc>
        <w:tc>
          <w:tcPr>
            <w:tcW w:w="1329" w:type="dxa"/>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排序</w:t>
            </w:r>
          </w:p>
        </w:tc>
        <w:tc>
          <w:tcPr>
            <w:tcW w:w="966" w:type="dxa"/>
            <w:vMerge/>
            <w:vAlign w:val="center"/>
          </w:tcPr>
          <w:p w:rsidR="009B49BF" w:rsidRDefault="009B49BF">
            <w:pPr>
              <w:adjustRightInd w:val="0"/>
              <w:snapToGrid w:val="0"/>
              <w:spacing w:line="360" w:lineRule="auto"/>
              <w:rPr>
                <w:rFonts w:ascii="宋体" w:hAnsi="宋体"/>
                <w:kern w:val="2"/>
                <w:szCs w:val="21"/>
              </w:rPr>
            </w:pPr>
          </w:p>
        </w:tc>
      </w:tr>
      <w:tr w:rsidR="009B49BF">
        <w:trPr>
          <w:trHeight w:val="454"/>
          <w:jc w:val="center"/>
        </w:trPr>
        <w:tc>
          <w:tcPr>
            <w:tcW w:w="599" w:type="dxa"/>
            <w:vAlign w:val="center"/>
          </w:tcPr>
          <w:p w:rsidR="009B49BF" w:rsidRDefault="009B49BF">
            <w:pPr>
              <w:adjustRightInd w:val="0"/>
              <w:snapToGrid w:val="0"/>
              <w:spacing w:line="360" w:lineRule="auto"/>
              <w:jc w:val="center"/>
              <w:rPr>
                <w:rFonts w:ascii="黑体" w:eastAsia="黑体" w:hAnsi="宋体"/>
                <w:kern w:val="2"/>
                <w:szCs w:val="21"/>
              </w:rPr>
            </w:pPr>
          </w:p>
        </w:tc>
        <w:tc>
          <w:tcPr>
            <w:tcW w:w="1645" w:type="dxa"/>
            <w:vAlign w:val="center"/>
          </w:tcPr>
          <w:p w:rsidR="009B49BF" w:rsidRDefault="009B49BF">
            <w:pPr>
              <w:adjustRightInd w:val="0"/>
              <w:snapToGrid w:val="0"/>
              <w:spacing w:line="360" w:lineRule="auto"/>
              <w:jc w:val="center"/>
              <w:rPr>
                <w:rFonts w:ascii="宋体" w:hAnsi="宋体"/>
                <w:kern w:val="2"/>
                <w:szCs w:val="21"/>
              </w:rPr>
            </w:pPr>
          </w:p>
        </w:tc>
        <w:tc>
          <w:tcPr>
            <w:tcW w:w="963" w:type="dxa"/>
            <w:vAlign w:val="center"/>
          </w:tcPr>
          <w:p w:rsidR="009B49BF" w:rsidRDefault="009B49BF">
            <w:pPr>
              <w:adjustRightInd w:val="0"/>
              <w:snapToGrid w:val="0"/>
              <w:spacing w:line="360" w:lineRule="auto"/>
              <w:jc w:val="center"/>
              <w:rPr>
                <w:rFonts w:ascii="宋体" w:hAnsi="宋体"/>
                <w:kern w:val="2"/>
                <w:szCs w:val="21"/>
              </w:rPr>
            </w:pPr>
          </w:p>
        </w:tc>
        <w:tc>
          <w:tcPr>
            <w:tcW w:w="964" w:type="dxa"/>
            <w:vAlign w:val="center"/>
          </w:tcPr>
          <w:p w:rsidR="009B49BF" w:rsidRDefault="009B49BF">
            <w:pPr>
              <w:adjustRightInd w:val="0"/>
              <w:snapToGrid w:val="0"/>
              <w:spacing w:line="360" w:lineRule="auto"/>
              <w:jc w:val="center"/>
              <w:rPr>
                <w:rFonts w:ascii="宋体" w:hAnsi="宋体"/>
                <w:kern w:val="2"/>
                <w:szCs w:val="21"/>
              </w:rPr>
            </w:pPr>
          </w:p>
        </w:tc>
        <w:tc>
          <w:tcPr>
            <w:tcW w:w="1325" w:type="dxa"/>
            <w:vAlign w:val="center"/>
          </w:tcPr>
          <w:p w:rsidR="009B49BF" w:rsidRDefault="009B49BF">
            <w:pPr>
              <w:adjustRightInd w:val="0"/>
              <w:snapToGrid w:val="0"/>
              <w:spacing w:line="360" w:lineRule="auto"/>
              <w:jc w:val="center"/>
              <w:rPr>
                <w:rFonts w:ascii="宋体" w:hAnsi="宋体"/>
                <w:kern w:val="2"/>
                <w:szCs w:val="21"/>
              </w:rPr>
            </w:pPr>
          </w:p>
        </w:tc>
        <w:tc>
          <w:tcPr>
            <w:tcW w:w="1325" w:type="dxa"/>
            <w:vAlign w:val="center"/>
          </w:tcPr>
          <w:p w:rsidR="009B49BF" w:rsidRDefault="009B49BF">
            <w:pPr>
              <w:adjustRightInd w:val="0"/>
              <w:snapToGrid w:val="0"/>
              <w:spacing w:line="360" w:lineRule="auto"/>
              <w:jc w:val="center"/>
              <w:rPr>
                <w:rFonts w:ascii="宋体" w:hAnsi="宋体"/>
                <w:kern w:val="2"/>
                <w:szCs w:val="21"/>
              </w:rPr>
            </w:pPr>
          </w:p>
        </w:tc>
        <w:tc>
          <w:tcPr>
            <w:tcW w:w="1329" w:type="dxa"/>
            <w:vAlign w:val="center"/>
          </w:tcPr>
          <w:p w:rsidR="009B49BF" w:rsidRDefault="009B49BF">
            <w:pPr>
              <w:adjustRightInd w:val="0"/>
              <w:snapToGrid w:val="0"/>
              <w:spacing w:line="360" w:lineRule="auto"/>
              <w:jc w:val="center"/>
              <w:rPr>
                <w:rFonts w:ascii="宋体" w:hAnsi="宋体"/>
                <w:kern w:val="2"/>
                <w:szCs w:val="21"/>
              </w:rPr>
            </w:pPr>
          </w:p>
        </w:tc>
        <w:tc>
          <w:tcPr>
            <w:tcW w:w="966"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599" w:type="dxa"/>
            <w:vAlign w:val="center"/>
          </w:tcPr>
          <w:p w:rsidR="009B49BF" w:rsidRDefault="009B49BF">
            <w:pPr>
              <w:adjustRightInd w:val="0"/>
              <w:snapToGrid w:val="0"/>
              <w:spacing w:line="360" w:lineRule="auto"/>
              <w:jc w:val="center"/>
              <w:rPr>
                <w:rFonts w:ascii="黑体" w:eastAsia="黑体" w:hAnsi="宋体"/>
                <w:kern w:val="2"/>
                <w:szCs w:val="21"/>
              </w:rPr>
            </w:pPr>
          </w:p>
        </w:tc>
        <w:tc>
          <w:tcPr>
            <w:tcW w:w="1645" w:type="dxa"/>
            <w:vAlign w:val="center"/>
          </w:tcPr>
          <w:p w:rsidR="009B49BF" w:rsidRDefault="009B49BF">
            <w:pPr>
              <w:adjustRightInd w:val="0"/>
              <w:snapToGrid w:val="0"/>
              <w:spacing w:line="360" w:lineRule="auto"/>
              <w:jc w:val="center"/>
              <w:rPr>
                <w:rFonts w:ascii="宋体" w:hAnsi="宋体"/>
                <w:kern w:val="2"/>
                <w:szCs w:val="21"/>
              </w:rPr>
            </w:pPr>
          </w:p>
        </w:tc>
        <w:tc>
          <w:tcPr>
            <w:tcW w:w="963" w:type="dxa"/>
            <w:vAlign w:val="center"/>
          </w:tcPr>
          <w:p w:rsidR="009B49BF" w:rsidRDefault="009B49BF">
            <w:pPr>
              <w:adjustRightInd w:val="0"/>
              <w:snapToGrid w:val="0"/>
              <w:spacing w:line="360" w:lineRule="auto"/>
              <w:jc w:val="center"/>
              <w:rPr>
                <w:rFonts w:ascii="宋体" w:hAnsi="宋体"/>
                <w:kern w:val="2"/>
                <w:szCs w:val="21"/>
              </w:rPr>
            </w:pPr>
          </w:p>
        </w:tc>
        <w:tc>
          <w:tcPr>
            <w:tcW w:w="964" w:type="dxa"/>
            <w:vAlign w:val="center"/>
          </w:tcPr>
          <w:p w:rsidR="009B49BF" w:rsidRDefault="009B49BF">
            <w:pPr>
              <w:adjustRightInd w:val="0"/>
              <w:snapToGrid w:val="0"/>
              <w:spacing w:line="360" w:lineRule="auto"/>
              <w:jc w:val="center"/>
              <w:rPr>
                <w:rFonts w:ascii="宋体" w:hAnsi="宋体"/>
                <w:kern w:val="2"/>
                <w:szCs w:val="21"/>
              </w:rPr>
            </w:pPr>
          </w:p>
        </w:tc>
        <w:tc>
          <w:tcPr>
            <w:tcW w:w="1325" w:type="dxa"/>
            <w:vAlign w:val="center"/>
          </w:tcPr>
          <w:p w:rsidR="009B49BF" w:rsidRDefault="009B49BF">
            <w:pPr>
              <w:adjustRightInd w:val="0"/>
              <w:snapToGrid w:val="0"/>
              <w:spacing w:line="360" w:lineRule="auto"/>
              <w:jc w:val="center"/>
              <w:rPr>
                <w:rFonts w:ascii="宋体" w:hAnsi="宋体"/>
                <w:kern w:val="2"/>
                <w:szCs w:val="21"/>
              </w:rPr>
            </w:pPr>
          </w:p>
        </w:tc>
        <w:tc>
          <w:tcPr>
            <w:tcW w:w="1325" w:type="dxa"/>
            <w:vAlign w:val="center"/>
          </w:tcPr>
          <w:p w:rsidR="009B49BF" w:rsidRDefault="009B49BF">
            <w:pPr>
              <w:adjustRightInd w:val="0"/>
              <w:snapToGrid w:val="0"/>
              <w:spacing w:line="360" w:lineRule="auto"/>
              <w:jc w:val="center"/>
              <w:rPr>
                <w:rFonts w:ascii="宋体" w:hAnsi="宋体"/>
                <w:kern w:val="2"/>
                <w:szCs w:val="21"/>
              </w:rPr>
            </w:pPr>
          </w:p>
        </w:tc>
        <w:tc>
          <w:tcPr>
            <w:tcW w:w="1329" w:type="dxa"/>
            <w:vAlign w:val="center"/>
          </w:tcPr>
          <w:p w:rsidR="009B49BF" w:rsidRDefault="009B49BF">
            <w:pPr>
              <w:adjustRightInd w:val="0"/>
              <w:snapToGrid w:val="0"/>
              <w:spacing w:line="360" w:lineRule="auto"/>
              <w:jc w:val="center"/>
              <w:rPr>
                <w:rFonts w:ascii="宋体" w:hAnsi="宋体"/>
                <w:kern w:val="2"/>
                <w:szCs w:val="21"/>
              </w:rPr>
            </w:pPr>
          </w:p>
        </w:tc>
        <w:tc>
          <w:tcPr>
            <w:tcW w:w="966"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599" w:type="dxa"/>
            <w:vAlign w:val="center"/>
          </w:tcPr>
          <w:p w:rsidR="009B49BF" w:rsidRDefault="009B49BF">
            <w:pPr>
              <w:adjustRightInd w:val="0"/>
              <w:snapToGrid w:val="0"/>
              <w:spacing w:line="360" w:lineRule="auto"/>
              <w:jc w:val="center"/>
              <w:rPr>
                <w:rFonts w:ascii="黑体" w:eastAsia="黑体" w:hAnsi="宋体"/>
                <w:kern w:val="2"/>
                <w:szCs w:val="21"/>
              </w:rPr>
            </w:pPr>
          </w:p>
        </w:tc>
        <w:tc>
          <w:tcPr>
            <w:tcW w:w="1645" w:type="dxa"/>
            <w:vAlign w:val="center"/>
          </w:tcPr>
          <w:p w:rsidR="009B49BF" w:rsidRDefault="009B49BF">
            <w:pPr>
              <w:adjustRightInd w:val="0"/>
              <w:snapToGrid w:val="0"/>
              <w:spacing w:line="360" w:lineRule="auto"/>
              <w:jc w:val="center"/>
              <w:rPr>
                <w:rFonts w:ascii="宋体" w:hAnsi="宋体"/>
                <w:kern w:val="2"/>
                <w:szCs w:val="21"/>
              </w:rPr>
            </w:pPr>
          </w:p>
        </w:tc>
        <w:tc>
          <w:tcPr>
            <w:tcW w:w="963" w:type="dxa"/>
            <w:vAlign w:val="center"/>
          </w:tcPr>
          <w:p w:rsidR="009B49BF" w:rsidRDefault="009B49BF">
            <w:pPr>
              <w:adjustRightInd w:val="0"/>
              <w:snapToGrid w:val="0"/>
              <w:spacing w:line="360" w:lineRule="auto"/>
              <w:jc w:val="center"/>
              <w:rPr>
                <w:rFonts w:ascii="宋体" w:hAnsi="宋体"/>
                <w:kern w:val="2"/>
                <w:szCs w:val="21"/>
              </w:rPr>
            </w:pPr>
          </w:p>
        </w:tc>
        <w:tc>
          <w:tcPr>
            <w:tcW w:w="964" w:type="dxa"/>
            <w:vAlign w:val="center"/>
          </w:tcPr>
          <w:p w:rsidR="009B49BF" w:rsidRDefault="009B49BF">
            <w:pPr>
              <w:adjustRightInd w:val="0"/>
              <w:snapToGrid w:val="0"/>
              <w:spacing w:line="360" w:lineRule="auto"/>
              <w:jc w:val="center"/>
              <w:rPr>
                <w:rFonts w:ascii="宋体" w:hAnsi="宋体"/>
                <w:kern w:val="2"/>
                <w:szCs w:val="21"/>
              </w:rPr>
            </w:pPr>
          </w:p>
        </w:tc>
        <w:tc>
          <w:tcPr>
            <w:tcW w:w="1325" w:type="dxa"/>
            <w:vAlign w:val="center"/>
          </w:tcPr>
          <w:p w:rsidR="009B49BF" w:rsidRDefault="009B49BF">
            <w:pPr>
              <w:adjustRightInd w:val="0"/>
              <w:snapToGrid w:val="0"/>
              <w:spacing w:line="360" w:lineRule="auto"/>
              <w:jc w:val="center"/>
              <w:rPr>
                <w:rFonts w:ascii="宋体" w:hAnsi="宋体"/>
                <w:kern w:val="2"/>
                <w:szCs w:val="21"/>
              </w:rPr>
            </w:pPr>
          </w:p>
        </w:tc>
        <w:tc>
          <w:tcPr>
            <w:tcW w:w="1325" w:type="dxa"/>
            <w:vAlign w:val="center"/>
          </w:tcPr>
          <w:p w:rsidR="009B49BF" w:rsidRDefault="009B49BF">
            <w:pPr>
              <w:adjustRightInd w:val="0"/>
              <w:snapToGrid w:val="0"/>
              <w:spacing w:line="360" w:lineRule="auto"/>
              <w:jc w:val="center"/>
              <w:rPr>
                <w:rFonts w:ascii="宋体" w:hAnsi="宋体"/>
                <w:kern w:val="2"/>
                <w:szCs w:val="21"/>
              </w:rPr>
            </w:pPr>
          </w:p>
        </w:tc>
        <w:tc>
          <w:tcPr>
            <w:tcW w:w="1329" w:type="dxa"/>
            <w:vAlign w:val="center"/>
          </w:tcPr>
          <w:p w:rsidR="009B49BF" w:rsidRDefault="009B49BF">
            <w:pPr>
              <w:adjustRightInd w:val="0"/>
              <w:snapToGrid w:val="0"/>
              <w:spacing w:line="360" w:lineRule="auto"/>
              <w:jc w:val="center"/>
              <w:rPr>
                <w:rFonts w:ascii="宋体" w:hAnsi="宋体"/>
                <w:kern w:val="2"/>
                <w:szCs w:val="21"/>
              </w:rPr>
            </w:pPr>
          </w:p>
        </w:tc>
        <w:tc>
          <w:tcPr>
            <w:tcW w:w="966"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599" w:type="dxa"/>
            <w:vAlign w:val="center"/>
          </w:tcPr>
          <w:p w:rsidR="009B49BF" w:rsidRDefault="009B49BF">
            <w:pPr>
              <w:adjustRightInd w:val="0"/>
              <w:snapToGrid w:val="0"/>
              <w:spacing w:line="360" w:lineRule="auto"/>
              <w:jc w:val="center"/>
              <w:rPr>
                <w:rFonts w:ascii="黑体" w:eastAsia="黑体" w:hAnsi="宋体"/>
                <w:kern w:val="2"/>
                <w:szCs w:val="21"/>
              </w:rPr>
            </w:pPr>
          </w:p>
        </w:tc>
        <w:tc>
          <w:tcPr>
            <w:tcW w:w="1645" w:type="dxa"/>
            <w:vAlign w:val="center"/>
          </w:tcPr>
          <w:p w:rsidR="009B49BF" w:rsidRDefault="009B49BF">
            <w:pPr>
              <w:adjustRightInd w:val="0"/>
              <w:snapToGrid w:val="0"/>
              <w:spacing w:line="360" w:lineRule="auto"/>
              <w:jc w:val="center"/>
              <w:rPr>
                <w:rFonts w:ascii="宋体" w:hAnsi="宋体"/>
                <w:kern w:val="2"/>
                <w:szCs w:val="21"/>
              </w:rPr>
            </w:pPr>
          </w:p>
        </w:tc>
        <w:tc>
          <w:tcPr>
            <w:tcW w:w="963" w:type="dxa"/>
            <w:vAlign w:val="center"/>
          </w:tcPr>
          <w:p w:rsidR="009B49BF" w:rsidRDefault="009B49BF">
            <w:pPr>
              <w:adjustRightInd w:val="0"/>
              <w:snapToGrid w:val="0"/>
              <w:spacing w:line="360" w:lineRule="auto"/>
              <w:jc w:val="center"/>
              <w:rPr>
                <w:rFonts w:ascii="宋体" w:hAnsi="宋体"/>
                <w:kern w:val="2"/>
                <w:szCs w:val="21"/>
              </w:rPr>
            </w:pPr>
          </w:p>
        </w:tc>
        <w:tc>
          <w:tcPr>
            <w:tcW w:w="964" w:type="dxa"/>
            <w:vAlign w:val="center"/>
          </w:tcPr>
          <w:p w:rsidR="009B49BF" w:rsidRDefault="009B49BF">
            <w:pPr>
              <w:adjustRightInd w:val="0"/>
              <w:snapToGrid w:val="0"/>
              <w:spacing w:line="360" w:lineRule="auto"/>
              <w:jc w:val="center"/>
              <w:rPr>
                <w:rFonts w:ascii="宋体" w:hAnsi="宋体"/>
                <w:kern w:val="2"/>
                <w:szCs w:val="21"/>
              </w:rPr>
            </w:pPr>
          </w:p>
        </w:tc>
        <w:tc>
          <w:tcPr>
            <w:tcW w:w="1325" w:type="dxa"/>
            <w:vAlign w:val="center"/>
          </w:tcPr>
          <w:p w:rsidR="009B49BF" w:rsidRDefault="009B49BF">
            <w:pPr>
              <w:adjustRightInd w:val="0"/>
              <w:snapToGrid w:val="0"/>
              <w:spacing w:line="360" w:lineRule="auto"/>
              <w:jc w:val="center"/>
              <w:rPr>
                <w:rFonts w:ascii="宋体" w:hAnsi="宋体"/>
                <w:kern w:val="2"/>
                <w:szCs w:val="21"/>
              </w:rPr>
            </w:pPr>
          </w:p>
        </w:tc>
        <w:tc>
          <w:tcPr>
            <w:tcW w:w="1325" w:type="dxa"/>
            <w:vAlign w:val="center"/>
          </w:tcPr>
          <w:p w:rsidR="009B49BF" w:rsidRDefault="009B49BF">
            <w:pPr>
              <w:adjustRightInd w:val="0"/>
              <w:snapToGrid w:val="0"/>
              <w:spacing w:line="360" w:lineRule="auto"/>
              <w:jc w:val="center"/>
              <w:rPr>
                <w:rFonts w:ascii="宋体" w:hAnsi="宋体"/>
                <w:kern w:val="2"/>
                <w:szCs w:val="21"/>
              </w:rPr>
            </w:pPr>
          </w:p>
        </w:tc>
        <w:tc>
          <w:tcPr>
            <w:tcW w:w="1329" w:type="dxa"/>
            <w:vAlign w:val="center"/>
          </w:tcPr>
          <w:p w:rsidR="009B49BF" w:rsidRDefault="009B49BF">
            <w:pPr>
              <w:adjustRightInd w:val="0"/>
              <w:snapToGrid w:val="0"/>
              <w:spacing w:line="360" w:lineRule="auto"/>
              <w:jc w:val="center"/>
              <w:rPr>
                <w:rFonts w:ascii="宋体" w:hAnsi="宋体"/>
                <w:kern w:val="2"/>
                <w:szCs w:val="21"/>
              </w:rPr>
            </w:pPr>
          </w:p>
        </w:tc>
        <w:tc>
          <w:tcPr>
            <w:tcW w:w="966"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599" w:type="dxa"/>
            <w:vAlign w:val="center"/>
          </w:tcPr>
          <w:p w:rsidR="009B49BF" w:rsidRDefault="009B49BF">
            <w:pPr>
              <w:adjustRightInd w:val="0"/>
              <w:snapToGrid w:val="0"/>
              <w:spacing w:line="360" w:lineRule="auto"/>
              <w:jc w:val="center"/>
              <w:rPr>
                <w:rFonts w:ascii="黑体" w:eastAsia="黑体" w:hAnsi="宋体"/>
                <w:kern w:val="2"/>
                <w:szCs w:val="21"/>
              </w:rPr>
            </w:pPr>
          </w:p>
        </w:tc>
        <w:tc>
          <w:tcPr>
            <w:tcW w:w="1645" w:type="dxa"/>
            <w:vAlign w:val="center"/>
          </w:tcPr>
          <w:p w:rsidR="009B49BF" w:rsidRDefault="009B49BF">
            <w:pPr>
              <w:adjustRightInd w:val="0"/>
              <w:snapToGrid w:val="0"/>
              <w:spacing w:line="360" w:lineRule="auto"/>
              <w:jc w:val="center"/>
              <w:rPr>
                <w:rFonts w:ascii="宋体" w:hAnsi="宋体"/>
                <w:kern w:val="2"/>
                <w:szCs w:val="21"/>
              </w:rPr>
            </w:pPr>
          </w:p>
        </w:tc>
        <w:tc>
          <w:tcPr>
            <w:tcW w:w="963" w:type="dxa"/>
            <w:vAlign w:val="center"/>
          </w:tcPr>
          <w:p w:rsidR="009B49BF" w:rsidRDefault="009B49BF">
            <w:pPr>
              <w:adjustRightInd w:val="0"/>
              <w:snapToGrid w:val="0"/>
              <w:spacing w:line="360" w:lineRule="auto"/>
              <w:jc w:val="center"/>
              <w:rPr>
                <w:rFonts w:ascii="宋体" w:hAnsi="宋体"/>
                <w:kern w:val="2"/>
                <w:szCs w:val="21"/>
              </w:rPr>
            </w:pPr>
          </w:p>
        </w:tc>
        <w:tc>
          <w:tcPr>
            <w:tcW w:w="964" w:type="dxa"/>
            <w:vAlign w:val="center"/>
          </w:tcPr>
          <w:p w:rsidR="009B49BF" w:rsidRDefault="009B49BF">
            <w:pPr>
              <w:adjustRightInd w:val="0"/>
              <w:snapToGrid w:val="0"/>
              <w:spacing w:line="360" w:lineRule="auto"/>
              <w:jc w:val="center"/>
              <w:rPr>
                <w:rFonts w:ascii="宋体" w:hAnsi="宋体"/>
                <w:kern w:val="2"/>
                <w:szCs w:val="21"/>
              </w:rPr>
            </w:pPr>
          </w:p>
        </w:tc>
        <w:tc>
          <w:tcPr>
            <w:tcW w:w="1325" w:type="dxa"/>
            <w:vAlign w:val="center"/>
          </w:tcPr>
          <w:p w:rsidR="009B49BF" w:rsidRDefault="009B49BF">
            <w:pPr>
              <w:adjustRightInd w:val="0"/>
              <w:snapToGrid w:val="0"/>
              <w:spacing w:line="360" w:lineRule="auto"/>
              <w:jc w:val="center"/>
              <w:rPr>
                <w:rFonts w:ascii="宋体" w:hAnsi="宋体"/>
                <w:kern w:val="2"/>
                <w:szCs w:val="21"/>
              </w:rPr>
            </w:pPr>
          </w:p>
        </w:tc>
        <w:tc>
          <w:tcPr>
            <w:tcW w:w="1325" w:type="dxa"/>
            <w:vAlign w:val="center"/>
          </w:tcPr>
          <w:p w:rsidR="009B49BF" w:rsidRDefault="009B49BF">
            <w:pPr>
              <w:adjustRightInd w:val="0"/>
              <w:snapToGrid w:val="0"/>
              <w:spacing w:line="360" w:lineRule="auto"/>
              <w:jc w:val="center"/>
              <w:rPr>
                <w:rFonts w:ascii="宋体" w:hAnsi="宋体"/>
                <w:kern w:val="2"/>
                <w:szCs w:val="21"/>
              </w:rPr>
            </w:pPr>
          </w:p>
        </w:tc>
        <w:tc>
          <w:tcPr>
            <w:tcW w:w="1329" w:type="dxa"/>
            <w:vAlign w:val="center"/>
          </w:tcPr>
          <w:p w:rsidR="009B49BF" w:rsidRDefault="009B49BF">
            <w:pPr>
              <w:adjustRightInd w:val="0"/>
              <w:snapToGrid w:val="0"/>
              <w:spacing w:line="360" w:lineRule="auto"/>
              <w:jc w:val="center"/>
              <w:rPr>
                <w:rFonts w:ascii="宋体" w:hAnsi="宋体"/>
                <w:kern w:val="2"/>
                <w:szCs w:val="21"/>
              </w:rPr>
            </w:pPr>
          </w:p>
        </w:tc>
        <w:tc>
          <w:tcPr>
            <w:tcW w:w="966"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599" w:type="dxa"/>
            <w:vAlign w:val="center"/>
          </w:tcPr>
          <w:p w:rsidR="009B49BF" w:rsidRDefault="009B49BF">
            <w:pPr>
              <w:adjustRightInd w:val="0"/>
              <w:snapToGrid w:val="0"/>
              <w:spacing w:line="360" w:lineRule="auto"/>
              <w:jc w:val="center"/>
              <w:rPr>
                <w:rFonts w:ascii="黑体" w:eastAsia="黑体" w:hAnsi="宋体"/>
                <w:kern w:val="2"/>
                <w:szCs w:val="21"/>
              </w:rPr>
            </w:pPr>
          </w:p>
        </w:tc>
        <w:tc>
          <w:tcPr>
            <w:tcW w:w="1645" w:type="dxa"/>
            <w:vAlign w:val="center"/>
          </w:tcPr>
          <w:p w:rsidR="009B49BF" w:rsidRDefault="009B49BF">
            <w:pPr>
              <w:adjustRightInd w:val="0"/>
              <w:snapToGrid w:val="0"/>
              <w:spacing w:line="360" w:lineRule="auto"/>
              <w:jc w:val="center"/>
              <w:rPr>
                <w:rFonts w:ascii="宋体" w:hAnsi="宋体"/>
                <w:kern w:val="2"/>
                <w:szCs w:val="21"/>
              </w:rPr>
            </w:pPr>
          </w:p>
        </w:tc>
        <w:tc>
          <w:tcPr>
            <w:tcW w:w="963" w:type="dxa"/>
            <w:vAlign w:val="center"/>
          </w:tcPr>
          <w:p w:rsidR="009B49BF" w:rsidRDefault="009B49BF">
            <w:pPr>
              <w:adjustRightInd w:val="0"/>
              <w:snapToGrid w:val="0"/>
              <w:spacing w:line="360" w:lineRule="auto"/>
              <w:jc w:val="center"/>
              <w:rPr>
                <w:rFonts w:ascii="宋体" w:hAnsi="宋体"/>
                <w:kern w:val="2"/>
                <w:szCs w:val="21"/>
              </w:rPr>
            </w:pPr>
          </w:p>
        </w:tc>
        <w:tc>
          <w:tcPr>
            <w:tcW w:w="964" w:type="dxa"/>
            <w:vAlign w:val="center"/>
          </w:tcPr>
          <w:p w:rsidR="009B49BF" w:rsidRDefault="009B49BF">
            <w:pPr>
              <w:adjustRightInd w:val="0"/>
              <w:snapToGrid w:val="0"/>
              <w:spacing w:line="360" w:lineRule="auto"/>
              <w:jc w:val="center"/>
              <w:rPr>
                <w:rFonts w:ascii="宋体" w:hAnsi="宋体"/>
                <w:kern w:val="2"/>
                <w:szCs w:val="21"/>
              </w:rPr>
            </w:pPr>
          </w:p>
        </w:tc>
        <w:tc>
          <w:tcPr>
            <w:tcW w:w="1325" w:type="dxa"/>
            <w:vAlign w:val="center"/>
          </w:tcPr>
          <w:p w:rsidR="009B49BF" w:rsidRDefault="009B49BF">
            <w:pPr>
              <w:adjustRightInd w:val="0"/>
              <w:snapToGrid w:val="0"/>
              <w:spacing w:line="360" w:lineRule="auto"/>
              <w:jc w:val="center"/>
              <w:rPr>
                <w:rFonts w:ascii="宋体" w:hAnsi="宋体"/>
                <w:kern w:val="2"/>
                <w:szCs w:val="21"/>
              </w:rPr>
            </w:pPr>
          </w:p>
        </w:tc>
        <w:tc>
          <w:tcPr>
            <w:tcW w:w="1325" w:type="dxa"/>
            <w:vAlign w:val="center"/>
          </w:tcPr>
          <w:p w:rsidR="009B49BF" w:rsidRDefault="009B49BF">
            <w:pPr>
              <w:adjustRightInd w:val="0"/>
              <w:snapToGrid w:val="0"/>
              <w:spacing w:line="360" w:lineRule="auto"/>
              <w:jc w:val="center"/>
              <w:rPr>
                <w:rFonts w:ascii="宋体" w:hAnsi="宋体"/>
                <w:kern w:val="2"/>
                <w:szCs w:val="21"/>
              </w:rPr>
            </w:pPr>
          </w:p>
        </w:tc>
        <w:tc>
          <w:tcPr>
            <w:tcW w:w="1329" w:type="dxa"/>
            <w:vAlign w:val="center"/>
          </w:tcPr>
          <w:p w:rsidR="009B49BF" w:rsidRDefault="009B49BF">
            <w:pPr>
              <w:adjustRightInd w:val="0"/>
              <w:snapToGrid w:val="0"/>
              <w:spacing w:line="360" w:lineRule="auto"/>
              <w:jc w:val="center"/>
              <w:rPr>
                <w:rFonts w:ascii="宋体" w:hAnsi="宋体"/>
                <w:kern w:val="2"/>
                <w:szCs w:val="21"/>
              </w:rPr>
            </w:pPr>
          </w:p>
        </w:tc>
        <w:tc>
          <w:tcPr>
            <w:tcW w:w="966"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2244" w:type="dxa"/>
            <w:gridSpan w:val="2"/>
            <w:vMerge w:val="restart"/>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最终推荐的中标候选人及其排序</w:t>
            </w:r>
          </w:p>
        </w:tc>
        <w:tc>
          <w:tcPr>
            <w:tcW w:w="6872" w:type="dxa"/>
            <w:gridSpan w:val="6"/>
            <w:vAlign w:val="center"/>
          </w:tcPr>
          <w:p w:rsidR="009B49BF" w:rsidRDefault="00B52679">
            <w:pPr>
              <w:adjustRightInd w:val="0"/>
              <w:snapToGrid w:val="0"/>
              <w:spacing w:line="360" w:lineRule="auto"/>
              <w:rPr>
                <w:rFonts w:ascii="宋体" w:hAnsi="宋体"/>
                <w:kern w:val="2"/>
                <w:szCs w:val="21"/>
              </w:rPr>
            </w:pPr>
            <w:r>
              <w:rPr>
                <w:rFonts w:ascii="宋体" w:hAnsi="宋体" w:hint="eastAsia"/>
                <w:kern w:val="2"/>
                <w:szCs w:val="21"/>
              </w:rPr>
              <w:t>第一名：</w:t>
            </w:r>
          </w:p>
        </w:tc>
      </w:tr>
      <w:tr w:rsidR="009B49BF">
        <w:trPr>
          <w:trHeight w:val="454"/>
          <w:jc w:val="center"/>
        </w:trPr>
        <w:tc>
          <w:tcPr>
            <w:tcW w:w="2244" w:type="dxa"/>
            <w:gridSpan w:val="2"/>
            <w:vMerge/>
            <w:vAlign w:val="center"/>
          </w:tcPr>
          <w:p w:rsidR="009B49BF" w:rsidRDefault="009B49BF">
            <w:pPr>
              <w:adjustRightInd w:val="0"/>
              <w:snapToGrid w:val="0"/>
              <w:spacing w:line="360" w:lineRule="auto"/>
              <w:rPr>
                <w:rFonts w:ascii="宋体" w:hAnsi="宋体"/>
                <w:kern w:val="2"/>
                <w:szCs w:val="21"/>
              </w:rPr>
            </w:pPr>
          </w:p>
        </w:tc>
        <w:tc>
          <w:tcPr>
            <w:tcW w:w="6872" w:type="dxa"/>
            <w:gridSpan w:val="6"/>
            <w:vAlign w:val="center"/>
          </w:tcPr>
          <w:p w:rsidR="009B49BF" w:rsidRDefault="00B52679">
            <w:pPr>
              <w:adjustRightInd w:val="0"/>
              <w:snapToGrid w:val="0"/>
              <w:spacing w:line="360" w:lineRule="auto"/>
              <w:rPr>
                <w:rFonts w:ascii="宋体" w:hAnsi="宋体"/>
                <w:kern w:val="2"/>
                <w:szCs w:val="21"/>
              </w:rPr>
            </w:pPr>
            <w:r>
              <w:rPr>
                <w:rFonts w:ascii="宋体" w:hAnsi="宋体" w:hint="eastAsia"/>
                <w:kern w:val="2"/>
                <w:szCs w:val="21"/>
              </w:rPr>
              <w:t>第二名：</w:t>
            </w:r>
          </w:p>
        </w:tc>
      </w:tr>
      <w:tr w:rsidR="009B49BF">
        <w:trPr>
          <w:trHeight w:val="454"/>
          <w:jc w:val="center"/>
        </w:trPr>
        <w:tc>
          <w:tcPr>
            <w:tcW w:w="2244" w:type="dxa"/>
            <w:gridSpan w:val="2"/>
            <w:vMerge/>
            <w:vAlign w:val="center"/>
          </w:tcPr>
          <w:p w:rsidR="009B49BF" w:rsidRDefault="009B49BF">
            <w:pPr>
              <w:adjustRightInd w:val="0"/>
              <w:snapToGrid w:val="0"/>
              <w:spacing w:line="360" w:lineRule="auto"/>
              <w:rPr>
                <w:rFonts w:ascii="宋体" w:hAnsi="宋体"/>
                <w:kern w:val="2"/>
                <w:szCs w:val="21"/>
              </w:rPr>
            </w:pPr>
          </w:p>
        </w:tc>
        <w:tc>
          <w:tcPr>
            <w:tcW w:w="6872" w:type="dxa"/>
            <w:gridSpan w:val="6"/>
            <w:vAlign w:val="center"/>
          </w:tcPr>
          <w:p w:rsidR="009B49BF" w:rsidRDefault="00B52679">
            <w:pPr>
              <w:adjustRightInd w:val="0"/>
              <w:snapToGrid w:val="0"/>
              <w:spacing w:line="360" w:lineRule="auto"/>
              <w:rPr>
                <w:rFonts w:ascii="宋体" w:hAnsi="宋体"/>
                <w:kern w:val="2"/>
                <w:szCs w:val="21"/>
              </w:rPr>
            </w:pPr>
            <w:r>
              <w:rPr>
                <w:rFonts w:ascii="宋体" w:hAnsi="宋体" w:hint="eastAsia"/>
                <w:kern w:val="2"/>
                <w:szCs w:val="21"/>
              </w:rPr>
              <w:t>第三名：</w:t>
            </w:r>
          </w:p>
        </w:tc>
      </w:tr>
    </w:tbl>
    <w:p w:rsidR="009B49BF" w:rsidRDefault="009B49BF">
      <w:pPr>
        <w:adjustRightInd w:val="0"/>
        <w:snapToGrid w:val="0"/>
        <w:spacing w:line="360" w:lineRule="auto"/>
        <w:rPr>
          <w:rFonts w:ascii="宋体" w:hAnsi="宋体"/>
        </w:rPr>
      </w:pPr>
    </w:p>
    <w:p w:rsidR="009B49BF" w:rsidRDefault="009B49BF">
      <w:pPr>
        <w:adjustRightInd w:val="0"/>
        <w:snapToGrid w:val="0"/>
        <w:spacing w:line="360" w:lineRule="auto"/>
        <w:rPr>
          <w:rFonts w:ascii="宋体" w:hAnsi="宋体"/>
        </w:rPr>
      </w:pPr>
    </w:p>
    <w:p w:rsidR="009B49BF" w:rsidRDefault="009B49BF">
      <w:pPr>
        <w:adjustRightInd w:val="0"/>
        <w:snapToGrid w:val="0"/>
        <w:spacing w:line="360" w:lineRule="auto"/>
        <w:rPr>
          <w:rFonts w:ascii="宋体" w:hAnsi="宋体"/>
        </w:rPr>
      </w:pPr>
    </w:p>
    <w:p w:rsidR="009B49BF" w:rsidRDefault="00B52679">
      <w:pPr>
        <w:adjustRightInd w:val="0"/>
        <w:snapToGrid w:val="0"/>
        <w:spacing w:line="360" w:lineRule="auto"/>
        <w:rPr>
          <w:rFonts w:ascii="宋体" w:hAnsi="宋体"/>
        </w:rPr>
      </w:pPr>
      <w:r>
        <w:rPr>
          <w:rFonts w:ascii="宋体" w:hAnsi="宋体" w:hint="eastAsia"/>
        </w:rPr>
        <w:t>评标委员会（或报价评审组）全体成员签名：</w:t>
      </w:r>
      <w:r>
        <w:rPr>
          <w:rFonts w:ascii="宋体" w:hAnsi="宋体" w:hint="eastAsia"/>
        </w:rPr>
        <w:t xml:space="preserve">                 </w:t>
      </w:r>
    </w:p>
    <w:p w:rsidR="009B49BF" w:rsidRDefault="009B49BF">
      <w:pPr>
        <w:adjustRightInd w:val="0"/>
        <w:snapToGrid w:val="0"/>
        <w:spacing w:line="360" w:lineRule="auto"/>
        <w:rPr>
          <w:rFonts w:ascii="宋体" w:hAnsi="宋体"/>
        </w:rPr>
      </w:pPr>
    </w:p>
    <w:p w:rsidR="009B49BF" w:rsidRDefault="009B49BF">
      <w:pPr>
        <w:adjustRightInd w:val="0"/>
        <w:snapToGrid w:val="0"/>
        <w:spacing w:line="360" w:lineRule="auto"/>
        <w:rPr>
          <w:rFonts w:ascii="宋体" w:hAnsi="宋体"/>
        </w:rPr>
      </w:pPr>
    </w:p>
    <w:p w:rsidR="009B49BF" w:rsidRDefault="009B49BF">
      <w:pPr>
        <w:adjustRightInd w:val="0"/>
        <w:snapToGrid w:val="0"/>
        <w:spacing w:line="360" w:lineRule="auto"/>
        <w:jc w:val="right"/>
        <w:rPr>
          <w:rFonts w:ascii="宋体" w:hAnsi="宋体"/>
        </w:rPr>
      </w:pPr>
    </w:p>
    <w:p w:rsidR="009B49BF" w:rsidRDefault="00B52679">
      <w:pPr>
        <w:adjustRightInd w:val="0"/>
        <w:snapToGrid w:val="0"/>
        <w:spacing w:line="360" w:lineRule="auto"/>
        <w:jc w:val="right"/>
        <w:rPr>
          <w:rFonts w:ascii="宋体" w:hAnsi="宋体"/>
          <w:szCs w:val="21"/>
        </w:rPr>
      </w:pPr>
      <w:r>
        <w:rPr>
          <w:rFonts w:ascii="宋体" w:hAnsi="宋体" w:hint="eastAsia"/>
        </w:rPr>
        <w:t>日期：</w:t>
      </w:r>
      <w:r>
        <w:rPr>
          <w:rFonts w:ascii="宋体" w:hAnsi="宋体" w:hint="eastAsia"/>
        </w:rPr>
        <w:t xml:space="preserve">    </w:t>
      </w: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w:t>
      </w:r>
    </w:p>
    <w:p w:rsidR="009B49BF" w:rsidRDefault="00B52679">
      <w:pPr>
        <w:rPr>
          <w:rFonts w:ascii="仿宋_GB2312" w:eastAsia="仿宋_GB2312"/>
          <w:b/>
          <w:sz w:val="28"/>
          <w:szCs w:val="28"/>
        </w:rPr>
      </w:pPr>
      <w:r>
        <w:br w:type="page"/>
      </w:r>
      <w:r>
        <w:rPr>
          <w:rFonts w:ascii="仿宋_GB2312" w:eastAsia="仿宋_GB2312" w:hint="eastAsia"/>
          <w:b/>
          <w:sz w:val="28"/>
          <w:szCs w:val="28"/>
        </w:rPr>
        <w:lastRenderedPageBreak/>
        <w:t>附表</w:t>
      </w:r>
      <w:r>
        <w:rPr>
          <w:rFonts w:ascii="仿宋_GB2312" w:eastAsia="仿宋_GB2312" w:hint="eastAsia"/>
          <w:b/>
          <w:sz w:val="28"/>
          <w:szCs w:val="28"/>
        </w:rPr>
        <w:t>8</w:t>
      </w:r>
      <w:r>
        <w:rPr>
          <w:rFonts w:ascii="仿宋_GB2312" w:eastAsia="仿宋_GB2312" w:hint="eastAsia"/>
          <w:b/>
          <w:sz w:val="28"/>
          <w:szCs w:val="28"/>
        </w:rPr>
        <w:t>：废标原因汇总表</w:t>
      </w:r>
    </w:p>
    <w:p w:rsidR="009B49BF" w:rsidRDefault="00B52679">
      <w:pPr>
        <w:adjustRightInd w:val="0"/>
        <w:snapToGrid w:val="0"/>
        <w:spacing w:line="360" w:lineRule="auto"/>
        <w:jc w:val="center"/>
        <w:rPr>
          <w:sz w:val="32"/>
          <w:szCs w:val="32"/>
        </w:rPr>
      </w:pPr>
      <w:r>
        <w:rPr>
          <w:rFonts w:hint="eastAsia"/>
          <w:b/>
          <w:sz w:val="32"/>
          <w:szCs w:val="32"/>
        </w:rPr>
        <w:t>废标原因汇总表</w:t>
      </w:r>
    </w:p>
    <w:p w:rsidR="009B49BF" w:rsidRDefault="00B52679">
      <w:pPr>
        <w:adjustRightInd w:val="0"/>
        <w:snapToGrid w:val="0"/>
        <w:spacing w:line="360" w:lineRule="auto"/>
        <w:rPr>
          <w:rFonts w:ascii="宋体" w:hAnsi="宋体"/>
          <w:sz w:val="10"/>
          <w:szCs w:val="10"/>
        </w:rPr>
      </w:pPr>
      <w:r>
        <w:rPr>
          <w:rFonts w:ascii="宋体" w:hAnsi="宋体" w:hint="eastAsia"/>
        </w:rPr>
        <w:t>工程名称：</w:t>
      </w:r>
      <w:r>
        <w:rPr>
          <w:rFonts w:ascii="仿宋_GB2312" w:eastAsia="仿宋_GB2312" w:hAnsi="宋体" w:hint="eastAsia"/>
          <w:szCs w:val="21"/>
          <w:u w:val="single"/>
        </w:rPr>
        <w:t xml:space="preserve">          </w:t>
      </w:r>
      <w:r>
        <w:rPr>
          <w:rFonts w:ascii="宋体" w:hAnsi="宋体" w:hint="eastAsia"/>
        </w:rPr>
        <w:t>（项目名称）</w:t>
      </w:r>
      <w:r>
        <w:rPr>
          <w:rFonts w:ascii="仿宋_GB2312" w:eastAsia="仿宋_GB2312" w:hAnsi="宋体" w:hint="eastAsia"/>
          <w:szCs w:val="21"/>
          <w:u w:val="single"/>
        </w:rPr>
        <w:t xml:space="preserve">     </w:t>
      </w:r>
      <w:r>
        <w:rPr>
          <w:rFonts w:ascii="宋体" w:hAnsi="宋体" w:hint="eastAsia"/>
        </w:rPr>
        <w:t>标段</w:t>
      </w:r>
      <w:r>
        <w:rPr>
          <w:rFonts w:ascii="宋体" w:hAnsi="宋体" w:hint="eastAsia"/>
        </w:rPr>
        <w:t xml:space="preserve">                </w:t>
      </w:r>
      <w:r>
        <w:rPr>
          <w:rFonts w:ascii="宋体" w:hAnsi="宋体" w:hint="eastAsia"/>
        </w:rPr>
        <w:tab/>
      </w:r>
      <w:r>
        <w:rPr>
          <w:rFonts w:ascii="宋体" w:hAnsi="宋体" w:hint="eastAsia"/>
        </w:rPr>
        <w:tab/>
      </w:r>
      <w:r>
        <w:rPr>
          <w:rFonts w:ascii="宋体" w:hAnsi="宋体" w:hint="eastAsia"/>
        </w:rPr>
        <w:tab/>
        <w:t xml:space="preserve"> </w:t>
      </w:r>
      <w:r>
        <w:rPr>
          <w:rFonts w:ascii="宋体" w:hAnsi="宋体" w:hint="eastAsia"/>
          <w:szCs w:val="21"/>
        </w:rPr>
        <w:t xml:space="preserve">  </w:t>
      </w:r>
      <w:r>
        <w:rPr>
          <w:rFonts w:ascii="宋体" w:hAnsi="宋体" w:hint="eastAsia"/>
          <w:szCs w:val="21"/>
        </w:rPr>
        <w:t>第</w:t>
      </w:r>
      <w:r>
        <w:rPr>
          <w:rFonts w:ascii="宋体" w:hAnsi="宋体" w:hint="eastAsia"/>
          <w:szCs w:val="21"/>
        </w:rPr>
        <w:t xml:space="preserve">  </w:t>
      </w:r>
      <w:r>
        <w:rPr>
          <w:rFonts w:ascii="宋体" w:hAnsi="宋体" w:hint="eastAsia"/>
          <w:szCs w:val="21"/>
        </w:rPr>
        <w:t>页</w:t>
      </w:r>
      <w:r>
        <w:rPr>
          <w:rFonts w:ascii="宋体" w:hAnsi="宋体" w:hint="eastAsia"/>
          <w:szCs w:val="21"/>
        </w:rPr>
        <w:t xml:space="preserve"> </w:t>
      </w:r>
      <w:r>
        <w:rPr>
          <w:rFonts w:ascii="宋体" w:hAnsi="宋体" w:hint="eastAsia"/>
          <w:szCs w:val="21"/>
        </w:rPr>
        <w:t>共</w:t>
      </w:r>
      <w:r>
        <w:rPr>
          <w:rFonts w:ascii="宋体" w:hAnsi="宋体" w:hint="eastAsia"/>
          <w:szCs w:val="21"/>
        </w:rPr>
        <w:t xml:space="preserve">  </w:t>
      </w:r>
      <w:r>
        <w:rPr>
          <w:rFonts w:ascii="宋体" w:hAnsi="宋体" w:hint="eastAsia"/>
          <w:szCs w:val="21"/>
        </w:rPr>
        <w:t>页</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2"/>
        <w:gridCol w:w="2000"/>
        <w:gridCol w:w="4870"/>
        <w:gridCol w:w="1034"/>
      </w:tblGrid>
      <w:tr w:rsidR="009B49BF">
        <w:trPr>
          <w:trHeight w:val="454"/>
          <w:jc w:val="center"/>
        </w:trPr>
        <w:tc>
          <w:tcPr>
            <w:tcW w:w="1212" w:type="dxa"/>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序号</w:t>
            </w:r>
          </w:p>
        </w:tc>
        <w:tc>
          <w:tcPr>
            <w:tcW w:w="2000" w:type="dxa"/>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投标人名称</w:t>
            </w:r>
          </w:p>
        </w:tc>
        <w:tc>
          <w:tcPr>
            <w:tcW w:w="4870" w:type="dxa"/>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废标原因（应说明违反条款及具体内容）</w:t>
            </w:r>
          </w:p>
        </w:tc>
        <w:tc>
          <w:tcPr>
            <w:tcW w:w="1034" w:type="dxa"/>
            <w:vAlign w:val="center"/>
          </w:tcPr>
          <w:p w:rsidR="009B49BF" w:rsidRDefault="00B52679">
            <w:pPr>
              <w:adjustRightInd w:val="0"/>
              <w:snapToGrid w:val="0"/>
              <w:spacing w:line="360" w:lineRule="auto"/>
              <w:jc w:val="center"/>
              <w:rPr>
                <w:rFonts w:ascii="宋体" w:hAnsi="宋体"/>
                <w:kern w:val="2"/>
                <w:szCs w:val="21"/>
              </w:rPr>
            </w:pPr>
            <w:r>
              <w:rPr>
                <w:rFonts w:ascii="宋体" w:hAnsi="宋体" w:hint="eastAsia"/>
                <w:kern w:val="2"/>
                <w:szCs w:val="21"/>
              </w:rPr>
              <w:t>备注</w:t>
            </w:r>
          </w:p>
        </w:tc>
      </w:tr>
      <w:tr w:rsidR="009B49BF">
        <w:trPr>
          <w:trHeight w:val="454"/>
          <w:jc w:val="center"/>
        </w:trPr>
        <w:tc>
          <w:tcPr>
            <w:tcW w:w="1212" w:type="dxa"/>
            <w:vAlign w:val="center"/>
          </w:tcPr>
          <w:p w:rsidR="009B49BF" w:rsidRDefault="009B49BF">
            <w:pPr>
              <w:adjustRightInd w:val="0"/>
              <w:snapToGrid w:val="0"/>
              <w:spacing w:line="360" w:lineRule="auto"/>
              <w:jc w:val="center"/>
              <w:rPr>
                <w:rFonts w:ascii="宋体" w:hAnsi="宋体"/>
                <w:kern w:val="2"/>
                <w:szCs w:val="21"/>
              </w:rPr>
            </w:pPr>
          </w:p>
        </w:tc>
        <w:tc>
          <w:tcPr>
            <w:tcW w:w="2000" w:type="dxa"/>
            <w:vAlign w:val="center"/>
          </w:tcPr>
          <w:p w:rsidR="009B49BF" w:rsidRDefault="009B49BF">
            <w:pPr>
              <w:adjustRightInd w:val="0"/>
              <w:snapToGrid w:val="0"/>
              <w:spacing w:line="360" w:lineRule="auto"/>
              <w:jc w:val="center"/>
              <w:rPr>
                <w:rFonts w:ascii="宋体" w:hAnsi="宋体"/>
                <w:kern w:val="2"/>
                <w:szCs w:val="21"/>
              </w:rPr>
            </w:pPr>
          </w:p>
        </w:tc>
        <w:tc>
          <w:tcPr>
            <w:tcW w:w="4870" w:type="dxa"/>
            <w:vAlign w:val="center"/>
          </w:tcPr>
          <w:p w:rsidR="009B49BF" w:rsidRDefault="009B49BF">
            <w:pPr>
              <w:adjustRightInd w:val="0"/>
              <w:snapToGrid w:val="0"/>
              <w:spacing w:line="360" w:lineRule="auto"/>
              <w:jc w:val="center"/>
              <w:rPr>
                <w:rFonts w:ascii="宋体" w:hAnsi="宋体"/>
                <w:kern w:val="2"/>
                <w:szCs w:val="21"/>
              </w:rPr>
            </w:pPr>
          </w:p>
        </w:tc>
        <w:tc>
          <w:tcPr>
            <w:tcW w:w="1034"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1212" w:type="dxa"/>
            <w:vAlign w:val="center"/>
          </w:tcPr>
          <w:p w:rsidR="009B49BF" w:rsidRDefault="009B49BF">
            <w:pPr>
              <w:adjustRightInd w:val="0"/>
              <w:snapToGrid w:val="0"/>
              <w:spacing w:line="360" w:lineRule="auto"/>
              <w:jc w:val="center"/>
              <w:rPr>
                <w:rFonts w:ascii="宋体" w:hAnsi="宋体"/>
                <w:kern w:val="2"/>
                <w:szCs w:val="21"/>
              </w:rPr>
            </w:pPr>
          </w:p>
        </w:tc>
        <w:tc>
          <w:tcPr>
            <w:tcW w:w="2000" w:type="dxa"/>
            <w:vAlign w:val="center"/>
          </w:tcPr>
          <w:p w:rsidR="009B49BF" w:rsidRDefault="009B49BF">
            <w:pPr>
              <w:adjustRightInd w:val="0"/>
              <w:snapToGrid w:val="0"/>
              <w:spacing w:line="360" w:lineRule="auto"/>
              <w:jc w:val="center"/>
              <w:rPr>
                <w:rFonts w:ascii="宋体" w:hAnsi="宋体"/>
                <w:kern w:val="2"/>
                <w:szCs w:val="21"/>
              </w:rPr>
            </w:pPr>
          </w:p>
        </w:tc>
        <w:tc>
          <w:tcPr>
            <w:tcW w:w="4870" w:type="dxa"/>
            <w:vAlign w:val="center"/>
          </w:tcPr>
          <w:p w:rsidR="009B49BF" w:rsidRDefault="009B49BF">
            <w:pPr>
              <w:adjustRightInd w:val="0"/>
              <w:snapToGrid w:val="0"/>
              <w:spacing w:line="360" w:lineRule="auto"/>
              <w:jc w:val="center"/>
              <w:rPr>
                <w:rFonts w:ascii="宋体" w:hAnsi="宋体"/>
                <w:kern w:val="2"/>
                <w:szCs w:val="21"/>
              </w:rPr>
            </w:pPr>
          </w:p>
        </w:tc>
        <w:tc>
          <w:tcPr>
            <w:tcW w:w="1034"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1212" w:type="dxa"/>
            <w:vAlign w:val="center"/>
          </w:tcPr>
          <w:p w:rsidR="009B49BF" w:rsidRDefault="009B49BF">
            <w:pPr>
              <w:adjustRightInd w:val="0"/>
              <w:snapToGrid w:val="0"/>
              <w:spacing w:line="360" w:lineRule="auto"/>
              <w:jc w:val="center"/>
              <w:rPr>
                <w:rFonts w:ascii="宋体" w:hAnsi="宋体"/>
                <w:kern w:val="2"/>
                <w:szCs w:val="21"/>
              </w:rPr>
            </w:pPr>
          </w:p>
        </w:tc>
        <w:tc>
          <w:tcPr>
            <w:tcW w:w="2000" w:type="dxa"/>
            <w:vAlign w:val="center"/>
          </w:tcPr>
          <w:p w:rsidR="009B49BF" w:rsidRDefault="009B49BF">
            <w:pPr>
              <w:adjustRightInd w:val="0"/>
              <w:snapToGrid w:val="0"/>
              <w:spacing w:line="360" w:lineRule="auto"/>
              <w:jc w:val="center"/>
              <w:rPr>
                <w:rFonts w:ascii="宋体" w:hAnsi="宋体"/>
                <w:kern w:val="2"/>
                <w:szCs w:val="21"/>
              </w:rPr>
            </w:pPr>
          </w:p>
        </w:tc>
        <w:tc>
          <w:tcPr>
            <w:tcW w:w="4870" w:type="dxa"/>
            <w:vAlign w:val="center"/>
          </w:tcPr>
          <w:p w:rsidR="009B49BF" w:rsidRDefault="009B49BF">
            <w:pPr>
              <w:adjustRightInd w:val="0"/>
              <w:snapToGrid w:val="0"/>
              <w:spacing w:line="360" w:lineRule="auto"/>
              <w:jc w:val="center"/>
              <w:rPr>
                <w:rFonts w:ascii="宋体" w:hAnsi="宋体"/>
                <w:kern w:val="2"/>
                <w:szCs w:val="21"/>
              </w:rPr>
            </w:pPr>
          </w:p>
        </w:tc>
        <w:tc>
          <w:tcPr>
            <w:tcW w:w="1034"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1212" w:type="dxa"/>
            <w:vAlign w:val="center"/>
          </w:tcPr>
          <w:p w:rsidR="009B49BF" w:rsidRDefault="009B49BF">
            <w:pPr>
              <w:adjustRightInd w:val="0"/>
              <w:snapToGrid w:val="0"/>
              <w:spacing w:line="360" w:lineRule="auto"/>
              <w:jc w:val="center"/>
              <w:rPr>
                <w:rFonts w:ascii="宋体" w:hAnsi="宋体"/>
                <w:kern w:val="2"/>
                <w:szCs w:val="21"/>
              </w:rPr>
            </w:pPr>
          </w:p>
        </w:tc>
        <w:tc>
          <w:tcPr>
            <w:tcW w:w="2000" w:type="dxa"/>
            <w:vAlign w:val="center"/>
          </w:tcPr>
          <w:p w:rsidR="009B49BF" w:rsidRDefault="009B49BF">
            <w:pPr>
              <w:adjustRightInd w:val="0"/>
              <w:snapToGrid w:val="0"/>
              <w:spacing w:line="360" w:lineRule="auto"/>
              <w:jc w:val="center"/>
              <w:rPr>
                <w:rFonts w:ascii="宋体" w:hAnsi="宋体"/>
                <w:kern w:val="2"/>
                <w:szCs w:val="21"/>
              </w:rPr>
            </w:pPr>
          </w:p>
        </w:tc>
        <w:tc>
          <w:tcPr>
            <w:tcW w:w="4870" w:type="dxa"/>
            <w:vAlign w:val="center"/>
          </w:tcPr>
          <w:p w:rsidR="009B49BF" w:rsidRDefault="009B49BF">
            <w:pPr>
              <w:adjustRightInd w:val="0"/>
              <w:snapToGrid w:val="0"/>
              <w:spacing w:line="360" w:lineRule="auto"/>
              <w:jc w:val="center"/>
              <w:rPr>
                <w:rFonts w:ascii="宋体" w:hAnsi="宋体"/>
                <w:kern w:val="2"/>
                <w:szCs w:val="21"/>
              </w:rPr>
            </w:pPr>
          </w:p>
        </w:tc>
        <w:tc>
          <w:tcPr>
            <w:tcW w:w="1034"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1212" w:type="dxa"/>
            <w:vAlign w:val="center"/>
          </w:tcPr>
          <w:p w:rsidR="009B49BF" w:rsidRDefault="009B49BF">
            <w:pPr>
              <w:adjustRightInd w:val="0"/>
              <w:snapToGrid w:val="0"/>
              <w:spacing w:line="360" w:lineRule="auto"/>
              <w:jc w:val="center"/>
              <w:rPr>
                <w:rFonts w:ascii="宋体" w:hAnsi="宋体"/>
                <w:kern w:val="2"/>
                <w:szCs w:val="21"/>
              </w:rPr>
            </w:pPr>
          </w:p>
        </w:tc>
        <w:tc>
          <w:tcPr>
            <w:tcW w:w="2000" w:type="dxa"/>
            <w:vAlign w:val="center"/>
          </w:tcPr>
          <w:p w:rsidR="009B49BF" w:rsidRDefault="009B49BF">
            <w:pPr>
              <w:adjustRightInd w:val="0"/>
              <w:snapToGrid w:val="0"/>
              <w:spacing w:line="360" w:lineRule="auto"/>
              <w:jc w:val="center"/>
              <w:rPr>
                <w:rFonts w:ascii="宋体" w:hAnsi="宋体"/>
                <w:kern w:val="2"/>
                <w:szCs w:val="21"/>
              </w:rPr>
            </w:pPr>
          </w:p>
        </w:tc>
        <w:tc>
          <w:tcPr>
            <w:tcW w:w="4870" w:type="dxa"/>
            <w:vAlign w:val="center"/>
          </w:tcPr>
          <w:p w:rsidR="009B49BF" w:rsidRDefault="009B49BF">
            <w:pPr>
              <w:adjustRightInd w:val="0"/>
              <w:snapToGrid w:val="0"/>
              <w:spacing w:line="360" w:lineRule="auto"/>
              <w:jc w:val="center"/>
              <w:rPr>
                <w:rFonts w:ascii="宋体" w:hAnsi="宋体"/>
                <w:kern w:val="2"/>
                <w:szCs w:val="21"/>
              </w:rPr>
            </w:pPr>
          </w:p>
        </w:tc>
        <w:tc>
          <w:tcPr>
            <w:tcW w:w="1034"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1212" w:type="dxa"/>
            <w:vAlign w:val="center"/>
          </w:tcPr>
          <w:p w:rsidR="009B49BF" w:rsidRDefault="009B49BF">
            <w:pPr>
              <w:adjustRightInd w:val="0"/>
              <w:snapToGrid w:val="0"/>
              <w:spacing w:line="360" w:lineRule="auto"/>
              <w:jc w:val="center"/>
              <w:rPr>
                <w:rFonts w:ascii="宋体" w:hAnsi="宋体"/>
                <w:kern w:val="2"/>
                <w:szCs w:val="21"/>
              </w:rPr>
            </w:pPr>
          </w:p>
        </w:tc>
        <w:tc>
          <w:tcPr>
            <w:tcW w:w="2000" w:type="dxa"/>
            <w:vAlign w:val="center"/>
          </w:tcPr>
          <w:p w:rsidR="009B49BF" w:rsidRDefault="009B49BF">
            <w:pPr>
              <w:adjustRightInd w:val="0"/>
              <w:snapToGrid w:val="0"/>
              <w:spacing w:line="360" w:lineRule="auto"/>
              <w:jc w:val="center"/>
              <w:rPr>
                <w:rFonts w:ascii="宋体" w:hAnsi="宋体"/>
                <w:kern w:val="2"/>
                <w:szCs w:val="21"/>
              </w:rPr>
            </w:pPr>
          </w:p>
        </w:tc>
        <w:tc>
          <w:tcPr>
            <w:tcW w:w="4870" w:type="dxa"/>
            <w:vAlign w:val="center"/>
          </w:tcPr>
          <w:p w:rsidR="009B49BF" w:rsidRDefault="009B49BF">
            <w:pPr>
              <w:adjustRightInd w:val="0"/>
              <w:snapToGrid w:val="0"/>
              <w:spacing w:line="360" w:lineRule="auto"/>
              <w:jc w:val="center"/>
              <w:rPr>
                <w:rFonts w:ascii="宋体" w:hAnsi="宋体"/>
                <w:kern w:val="2"/>
                <w:szCs w:val="21"/>
              </w:rPr>
            </w:pPr>
          </w:p>
        </w:tc>
        <w:tc>
          <w:tcPr>
            <w:tcW w:w="1034"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1212" w:type="dxa"/>
            <w:vAlign w:val="center"/>
          </w:tcPr>
          <w:p w:rsidR="009B49BF" w:rsidRDefault="009B49BF">
            <w:pPr>
              <w:adjustRightInd w:val="0"/>
              <w:snapToGrid w:val="0"/>
              <w:spacing w:line="360" w:lineRule="auto"/>
              <w:jc w:val="center"/>
              <w:rPr>
                <w:rFonts w:ascii="宋体" w:hAnsi="宋体"/>
                <w:kern w:val="2"/>
                <w:szCs w:val="21"/>
              </w:rPr>
            </w:pPr>
          </w:p>
        </w:tc>
        <w:tc>
          <w:tcPr>
            <w:tcW w:w="2000" w:type="dxa"/>
            <w:vAlign w:val="center"/>
          </w:tcPr>
          <w:p w:rsidR="009B49BF" w:rsidRDefault="009B49BF">
            <w:pPr>
              <w:adjustRightInd w:val="0"/>
              <w:snapToGrid w:val="0"/>
              <w:spacing w:line="360" w:lineRule="auto"/>
              <w:jc w:val="center"/>
              <w:rPr>
                <w:rFonts w:ascii="宋体" w:hAnsi="宋体"/>
                <w:kern w:val="2"/>
                <w:szCs w:val="21"/>
              </w:rPr>
            </w:pPr>
          </w:p>
        </w:tc>
        <w:tc>
          <w:tcPr>
            <w:tcW w:w="4870" w:type="dxa"/>
            <w:vAlign w:val="center"/>
          </w:tcPr>
          <w:p w:rsidR="009B49BF" w:rsidRDefault="009B49BF">
            <w:pPr>
              <w:adjustRightInd w:val="0"/>
              <w:snapToGrid w:val="0"/>
              <w:spacing w:line="360" w:lineRule="auto"/>
              <w:jc w:val="center"/>
              <w:rPr>
                <w:rFonts w:ascii="宋体" w:hAnsi="宋体"/>
                <w:kern w:val="2"/>
                <w:szCs w:val="21"/>
              </w:rPr>
            </w:pPr>
          </w:p>
        </w:tc>
        <w:tc>
          <w:tcPr>
            <w:tcW w:w="1034" w:type="dxa"/>
            <w:vAlign w:val="center"/>
          </w:tcPr>
          <w:p w:rsidR="009B49BF" w:rsidRDefault="009B49BF">
            <w:pPr>
              <w:adjustRightInd w:val="0"/>
              <w:snapToGrid w:val="0"/>
              <w:spacing w:line="360" w:lineRule="auto"/>
              <w:jc w:val="center"/>
              <w:rPr>
                <w:rFonts w:ascii="宋体" w:hAnsi="宋体"/>
                <w:kern w:val="2"/>
                <w:szCs w:val="21"/>
              </w:rPr>
            </w:pPr>
          </w:p>
        </w:tc>
      </w:tr>
      <w:tr w:rsidR="009B49BF">
        <w:trPr>
          <w:trHeight w:val="454"/>
          <w:jc w:val="center"/>
        </w:trPr>
        <w:tc>
          <w:tcPr>
            <w:tcW w:w="1212" w:type="dxa"/>
            <w:vAlign w:val="center"/>
          </w:tcPr>
          <w:p w:rsidR="009B49BF" w:rsidRDefault="009B49BF">
            <w:pPr>
              <w:adjustRightInd w:val="0"/>
              <w:snapToGrid w:val="0"/>
              <w:spacing w:line="360" w:lineRule="auto"/>
              <w:jc w:val="center"/>
              <w:rPr>
                <w:rFonts w:ascii="宋体" w:hAnsi="宋体"/>
                <w:kern w:val="2"/>
                <w:szCs w:val="21"/>
              </w:rPr>
            </w:pPr>
          </w:p>
        </w:tc>
        <w:tc>
          <w:tcPr>
            <w:tcW w:w="2000" w:type="dxa"/>
            <w:vAlign w:val="center"/>
          </w:tcPr>
          <w:p w:rsidR="009B49BF" w:rsidRDefault="009B49BF">
            <w:pPr>
              <w:adjustRightInd w:val="0"/>
              <w:snapToGrid w:val="0"/>
              <w:spacing w:line="360" w:lineRule="auto"/>
              <w:jc w:val="center"/>
              <w:rPr>
                <w:rFonts w:ascii="宋体" w:hAnsi="宋体"/>
                <w:kern w:val="2"/>
                <w:szCs w:val="21"/>
              </w:rPr>
            </w:pPr>
          </w:p>
        </w:tc>
        <w:tc>
          <w:tcPr>
            <w:tcW w:w="4870" w:type="dxa"/>
            <w:vAlign w:val="center"/>
          </w:tcPr>
          <w:p w:rsidR="009B49BF" w:rsidRDefault="009B49BF">
            <w:pPr>
              <w:adjustRightInd w:val="0"/>
              <w:snapToGrid w:val="0"/>
              <w:spacing w:line="360" w:lineRule="auto"/>
              <w:jc w:val="center"/>
              <w:rPr>
                <w:rFonts w:ascii="宋体" w:hAnsi="宋体"/>
                <w:kern w:val="2"/>
                <w:szCs w:val="21"/>
              </w:rPr>
            </w:pPr>
          </w:p>
        </w:tc>
        <w:tc>
          <w:tcPr>
            <w:tcW w:w="1034" w:type="dxa"/>
            <w:vAlign w:val="center"/>
          </w:tcPr>
          <w:p w:rsidR="009B49BF" w:rsidRDefault="009B49BF">
            <w:pPr>
              <w:adjustRightInd w:val="0"/>
              <w:snapToGrid w:val="0"/>
              <w:spacing w:line="360" w:lineRule="auto"/>
              <w:jc w:val="center"/>
              <w:rPr>
                <w:rFonts w:ascii="宋体" w:hAnsi="宋体"/>
                <w:kern w:val="2"/>
                <w:szCs w:val="21"/>
              </w:rPr>
            </w:pPr>
          </w:p>
        </w:tc>
      </w:tr>
    </w:tbl>
    <w:p w:rsidR="009B49BF" w:rsidRDefault="009B49BF">
      <w:pPr>
        <w:adjustRightInd w:val="0"/>
        <w:snapToGrid w:val="0"/>
        <w:spacing w:line="360" w:lineRule="auto"/>
        <w:rPr>
          <w:rFonts w:ascii="宋体" w:hAnsi="宋体"/>
        </w:rPr>
      </w:pPr>
    </w:p>
    <w:p w:rsidR="009B49BF" w:rsidRDefault="009B49BF">
      <w:pPr>
        <w:adjustRightInd w:val="0"/>
        <w:snapToGrid w:val="0"/>
        <w:spacing w:line="360" w:lineRule="auto"/>
        <w:rPr>
          <w:rFonts w:ascii="宋体" w:hAnsi="宋体"/>
        </w:rPr>
      </w:pPr>
    </w:p>
    <w:p w:rsidR="009B49BF" w:rsidRDefault="009B49BF">
      <w:pPr>
        <w:adjustRightInd w:val="0"/>
        <w:snapToGrid w:val="0"/>
        <w:spacing w:line="360" w:lineRule="auto"/>
        <w:rPr>
          <w:rFonts w:ascii="宋体" w:hAnsi="宋体"/>
        </w:rPr>
      </w:pPr>
    </w:p>
    <w:p w:rsidR="009B49BF" w:rsidRDefault="00B52679">
      <w:pPr>
        <w:adjustRightInd w:val="0"/>
        <w:snapToGrid w:val="0"/>
        <w:spacing w:line="360" w:lineRule="auto"/>
        <w:rPr>
          <w:rFonts w:ascii="宋体" w:hAnsi="宋体"/>
        </w:rPr>
      </w:pPr>
      <w:r>
        <w:rPr>
          <w:rFonts w:ascii="宋体" w:hAnsi="宋体" w:hint="eastAsia"/>
        </w:rPr>
        <w:t>评标委员会（或报价评审组）全体成员签名：</w:t>
      </w:r>
      <w:r>
        <w:rPr>
          <w:rFonts w:ascii="宋体" w:hAnsi="宋体" w:hint="eastAsia"/>
        </w:rPr>
        <w:t xml:space="preserve">                 </w:t>
      </w:r>
    </w:p>
    <w:p w:rsidR="009B49BF" w:rsidRDefault="009B49BF">
      <w:pPr>
        <w:adjustRightInd w:val="0"/>
        <w:snapToGrid w:val="0"/>
        <w:spacing w:line="360" w:lineRule="auto"/>
        <w:rPr>
          <w:rFonts w:ascii="宋体" w:hAnsi="宋体"/>
        </w:rPr>
      </w:pPr>
    </w:p>
    <w:p w:rsidR="009B49BF" w:rsidRDefault="009B49BF">
      <w:pPr>
        <w:adjustRightInd w:val="0"/>
        <w:snapToGrid w:val="0"/>
        <w:spacing w:line="360" w:lineRule="auto"/>
        <w:rPr>
          <w:rFonts w:ascii="宋体" w:hAnsi="宋体"/>
        </w:rPr>
      </w:pPr>
    </w:p>
    <w:p w:rsidR="009B49BF" w:rsidRDefault="009B49BF">
      <w:pPr>
        <w:adjustRightInd w:val="0"/>
        <w:snapToGrid w:val="0"/>
        <w:spacing w:line="360" w:lineRule="auto"/>
        <w:jc w:val="right"/>
        <w:rPr>
          <w:rFonts w:ascii="宋体" w:hAnsi="宋体"/>
        </w:rPr>
      </w:pPr>
    </w:p>
    <w:p w:rsidR="009B49BF" w:rsidRDefault="00B52679">
      <w:pPr>
        <w:adjustRightInd w:val="0"/>
        <w:snapToGrid w:val="0"/>
        <w:spacing w:line="360" w:lineRule="auto"/>
        <w:jc w:val="right"/>
        <w:rPr>
          <w:rFonts w:ascii="宋体" w:hAnsi="宋体"/>
          <w:szCs w:val="21"/>
        </w:rPr>
      </w:pPr>
      <w:r>
        <w:rPr>
          <w:rFonts w:ascii="宋体" w:hAnsi="宋体" w:hint="eastAsia"/>
        </w:rPr>
        <w:t>日期：</w:t>
      </w:r>
      <w:r>
        <w:rPr>
          <w:rFonts w:ascii="宋体" w:hAnsi="宋体" w:hint="eastAsia"/>
        </w:rPr>
        <w:t xml:space="preserve">    </w:t>
      </w: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w:t>
      </w:r>
    </w:p>
    <w:p w:rsidR="009B49BF" w:rsidRDefault="009B49BF">
      <w:pPr>
        <w:spacing w:line="360" w:lineRule="auto"/>
        <w:jc w:val="center"/>
        <w:sectPr w:rsidR="009B49BF">
          <w:endnotePr>
            <w:numFmt w:val="decimal"/>
          </w:endnotePr>
          <w:pgSz w:w="11906" w:h="16838"/>
          <w:pgMar w:top="1247" w:right="1247" w:bottom="1247" w:left="1361" w:header="851" w:footer="1418" w:gutter="0"/>
          <w:cols w:space="720"/>
          <w:docGrid w:type="linesAndChars" w:linePitch="592" w:charSpace="-620"/>
        </w:sectPr>
      </w:pPr>
    </w:p>
    <w:p w:rsidR="009B49BF" w:rsidRDefault="00B52679">
      <w:pPr>
        <w:spacing w:line="360" w:lineRule="auto"/>
        <w:jc w:val="center"/>
        <w:rPr>
          <w:rFonts w:ascii="仿宋_GB2312" w:eastAsia="仿宋_GB2312" w:hAnsi="仿宋"/>
          <w:b/>
          <w:color w:val="000000"/>
          <w:sz w:val="36"/>
          <w:szCs w:val="36"/>
        </w:rPr>
      </w:pPr>
      <w:bookmarkStart w:id="53" w:name="_Toc491162068"/>
      <w:bookmarkEnd w:id="47"/>
      <w:bookmarkEnd w:id="48"/>
      <w:bookmarkEnd w:id="49"/>
      <w:bookmarkEnd w:id="50"/>
      <w:bookmarkEnd w:id="51"/>
      <w:bookmarkEnd w:id="52"/>
      <w:r>
        <w:rPr>
          <w:rFonts w:ascii="仿宋_GB2312" w:eastAsia="仿宋_GB2312" w:hAnsi="仿宋" w:hint="eastAsia"/>
          <w:b/>
          <w:color w:val="000000"/>
          <w:sz w:val="36"/>
          <w:szCs w:val="36"/>
        </w:rPr>
        <w:lastRenderedPageBreak/>
        <w:t>第四章</w:t>
      </w:r>
      <w:r>
        <w:rPr>
          <w:rFonts w:ascii="仿宋_GB2312" w:eastAsia="仿宋_GB2312" w:hAnsi="仿宋" w:hint="eastAsia"/>
          <w:b/>
          <w:color w:val="000000"/>
          <w:sz w:val="36"/>
          <w:szCs w:val="36"/>
        </w:rPr>
        <w:t xml:space="preserve"> </w:t>
      </w:r>
      <w:r>
        <w:rPr>
          <w:rFonts w:ascii="仿宋_GB2312" w:eastAsia="仿宋_GB2312" w:hAnsi="仿宋" w:hint="eastAsia"/>
          <w:b/>
          <w:color w:val="000000"/>
          <w:sz w:val="36"/>
          <w:szCs w:val="36"/>
        </w:rPr>
        <w:t>合同条款及格式</w:t>
      </w:r>
      <w:bookmarkEnd w:id="53"/>
    </w:p>
    <w:p w:rsidR="009B49BF" w:rsidRDefault="00B52679">
      <w:pPr>
        <w:jc w:val="center"/>
        <w:rPr>
          <w:rFonts w:ascii="黑体" w:eastAsia="黑体" w:hAnsi="黑体" w:cs="黑体"/>
          <w:sz w:val="32"/>
          <w:szCs w:val="32"/>
        </w:rPr>
      </w:pPr>
      <w:r>
        <w:rPr>
          <w:rFonts w:ascii="黑体" w:eastAsia="黑体" w:hAnsi="黑体" w:cs="黑体" w:hint="eastAsia"/>
          <w:sz w:val="32"/>
          <w:szCs w:val="32"/>
        </w:rPr>
        <w:t>第一节</w:t>
      </w:r>
      <w:r>
        <w:rPr>
          <w:rFonts w:ascii="黑体" w:eastAsia="黑体" w:hAnsi="黑体" w:cs="黑体" w:hint="eastAsia"/>
          <w:sz w:val="32"/>
          <w:szCs w:val="32"/>
        </w:rPr>
        <w:t xml:space="preserve"> </w:t>
      </w:r>
      <w:r>
        <w:rPr>
          <w:rFonts w:ascii="黑体" w:eastAsia="黑体" w:hAnsi="黑体" w:cs="黑体" w:hint="eastAsia"/>
          <w:sz w:val="32"/>
          <w:szCs w:val="32"/>
        </w:rPr>
        <w:t>通用</w:t>
      </w:r>
      <w:r>
        <w:rPr>
          <w:rFonts w:ascii="黑体" w:eastAsia="黑体" w:hAnsi="黑体" w:cs="黑体"/>
          <w:sz w:val="32"/>
          <w:szCs w:val="32"/>
        </w:rPr>
        <w:t>合同条款</w:t>
      </w:r>
    </w:p>
    <w:p w:rsidR="009B49BF" w:rsidRDefault="009B49BF">
      <w:pPr>
        <w:jc w:val="center"/>
        <w:rPr>
          <w:rFonts w:ascii="黑体" w:eastAsia="黑体" w:hAnsi="黑体" w:cs="黑体"/>
          <w:sz w:val="32"/>
          <w:szCs w:val="32"/>
        </w:rPr>
      </w:pPr>
    </w:p>
    <w:p w:rsidR="009B49BF" w:rsidRDefault="00B52679">
      <w:pPr>
        <w:rPr>
          <w:rFonts w:ascii="仿宋_GB2312" w:eastAsia="仿宋_GB2312" w:hAnsi="仿宋"/>
          <w:snapToGrid w:val="0"/>
          <w:color w:val="000000"/>
        </w:rPr>
      </w:pPr>
      <w:r>
        <w:rPr>
          <w:rFonts w:ascii="仿宋_GB2312" w:eastAsia="仿宋_GB2312" w:hAnsi="仿宋" w:hint="eastAsia"/>
          <w:color w:val="000000"/>
        </w:rPr>
        <w:t>通用合同条款参考交通运输部“</w:t>
      </w:r>
      <w:r>
        <w:rPr>
          <w:rFonts w:ascii="仿宋_GB2312" w:eastAsia="仿宋_GB2312" w:hAnsi="仿宋" w:hint="eastAsia"/>
          <w:snapToGrid w:val="0"/>
          <w:color w:val="000000"/>
        </w:rPr>
        <w:t>公路工程标准施工招标文件</w:t>
      </w:r>
      <w:r>
        <w:rPr>
          <w:rFonts w:ascii="仿宋_GB2312" w:eastAsia="仿宋_GB2312" w:hAnsi="仿宋" w:hint="eastAsia"/>
          <w:color w:val="000000"/>
        </w:rPr>
        <w:t>”</w:t>
      </w:r>
      <w:r>
        <w:rPr>
          <w:rFonts w:ascii="仿宋_GB2312" w:eastAsia="仿宋_GB2312" w:hAnsi="仿宋" w:hint="eastAsia"/>
          <w:snapToGrid w:val="0"/>
          <w:color w:val="000000"/>
        </w:rPr>
        <w:t>（</w:t>
      </w:r>
      <w:r>
        <w:rPr>
          <w:rFonts w:ascii="仿宋_GB2312" w:eastAsia="仿宋_GB2312" w:hAnsi="仿宋" w:hint="eastAsia"/>
          <w:snapToGrid w:val="0"/>
          <w:color w:val="000000"/>
        </w:rPr>
        <w:t>2018</w:t>
      </w:r>
      <w:r>
        <w:rPr>
          <w:rFonts w:ascii="仿宋_GB2312" w:eastAsia="仿宋_GB2312" w:hAnsi="仿宋" w:hint="eastAsia"/>
          <w:snapToGrid w:val="0"/>
          <w:color w:val="000000"/>
        </w:rPr>
        <w:t>年版）。</w:t>
      </w:r>
    </w:p>
    <w:p w:rsidR="009B49BF" w:rsidRDefault="009B49BF">
      <w:pPr>
        <w:rPr>
          <w:rFonts w:ascii="仿宋_GB2312" w:eastAsia="仿宋_GB2312" w:hAnsi="仿宋"/>
          <w:snapToGrid w:val="0"/>
          <w:color w:val="000000"/>
        </w:rPr>
      </w:pPr>
    </w:p>
    <w:p w:rsidR="009B49BF" w:rsidRDefault="009B49BF">
      <w:pPr>
        <w:jc w:val="center"/>
        <w:rPr>
          <w:rFonts w:ascii="黑体" w:eastAsia="黑体" w:hAnsi="黑体" w:cs="黑体"/>
          <w:sz w:val="32"/>
          <w:szCs w:val="32"/>
        </w:rPr>
      </w:pPr>
    </w:p>
    <w:p w:rsidR="009B49BF" w:rsidRDefault="00B52679">
      <w:pPr>
        <w:jc w:val="center"/>
        <w:rPr>
          <w:rFonts w:ascii="仿宋_GB2312" w:eastAsia="仿宋_GB2312" w:hAnsi="仿宋"/>
          <w:snapToGrid w:val="0"/>
          <w:color w:val="000000"/>
        </w:rPr>
      </w:pPr>
      <w:r>
        <w:rPr>
          <w:rFonts w:ascii="黑体" w:eastAsia="黑体" w:hAnsi="黑体" w:cs="黑体" w:hint="eastAsia"/>
          <w:sz w:val="32"/>
          <w:szCs w:val="32"/>
        </w:rPr>
        <w:t>第二节</w:t>
      </w:r>
      <w:r>
        <w:rPr>
          <w:rFonts w:ascii="黑体" w:eastAsia="黑体" w:hAnsi="黑体" w:cs="黑体" w:hint="eastAsia"/>
          <w:sz w:val="32"/>
          <w:szCs w:val="32"/>
        </w:rPr>
        <w:t xml:space="preserve"> </w:t>
      </w:r>
      <w:r>
        <w:rPr>
          <w:rFonts w:ascii="黑体" w:eastAsia="黑体" w:hAnsi="黑体" w:cs="黑体" w:hint="eastAsia"/>
          <w:sz w:val="32"/>
          <w:szCs w:val="32"/>
        </w:rPr>
        <w:t>专用</w:t>
      </w:r>
      <w:r>
        <w:rPr>
          <w:rFonts w:ascii="黑体" w:eastAsia="黑体" w:hAnsi="黑体" w:cs="黑体"/>
          <w:sz w:val="32"/>
          <w:szCs w:val="32"/>
        </w:rPr>
        <w:t>合同条款</w:t>
      </w:r>
    </w:p>
    <w:p w:rsidR="009B49BF" w:rsidRDefault="009B49BF">
      <w:pPr>
        <w:spacing w:line="292" w:lineRule="exact"/>
        <w:ind w:left="200"/>
        <w:rPr>
          <w:rFonts w:ascii="黑体" w:eastAsia="黑体" w:hAnsi="黑体" w:cs="黑体"/>
          <w:sz w:val="32"/>
          <w:szCs w:val="32"/>
        </w:rPr>
      </w:pPr>
    </w:p>
    <w:p w:rsidR="009B49BF" w:rsidRDefault="00B52679">
      <w:pPr>
        <w:spacing w:line="360" w:lineRule="auto"/>
        <w:ind w:left="200"/>
        <w:rPr>
          <w:sz w:val="20"/>
          <w:szCs w:val="20"/>
        </w:rPr>
      </w:pPr>
      <w:r>
        <w:rPr>
          <w:rFonts w:eastAsia="Times New Roman"/>
          <w:sz w:val="24"/>
          <w:szCs w:val="24"/>
        </w:rPr>
        <w:t xml:space="preserve">1.1 </w:t>
      </w:r>
      <w:r>
        <w:rPr>
          <w:rFonts w:ascii="黑体" w:eastAsia="黑体" w:hAnsi="黑体" w:cs="黑体"/>
          <w:sz w:val="24"/>
          <w:szCs w:val="24"/>
        </w:rPr>
        <w:t>词语定义</w:t>
      </w:r>
    </w:p>
    <w:p w:rsidR="009B49BF" w:rsidRDefault="00B52679">
      <w:pPr>
        <w:spacing w:line="292" w:lineRule="exact"/>
        <w:ind w:left="680"/>
        <w:rPr>
          <w:sz w:val="20"/>
          <w:szCs w:val="20"/>
        </w:rPr>
      </w:pPr>
      <w:r>
        <w:rPr>
          <w:rFonts w:eastAsia="Times New Roman"/>
          <w:sz w:val="24"/>
          <w:szCs w:val="24"/>
        </w:rPr>
        <w:t xml:space="preserve">1.1.1 </w:t>
      </w:r>
      <w:r>
        <w:rPr>
          <w:rFonts w:ascii="黑体" w:eastAsia="黑体" w:hAnsi="黑体" w:cs="黑体"/>
          <w:sz w:val="24"/>
          <w:szCs w:val="24"/>
        </w:rPr>
        <w:t>合同</w:t>
      </w:r>
    </w:p>
    <w:p w:rsidR="009B49BF" w:rsidRDefault="009B49BF">
      <w:pPr>
        <w:spacing w:line="108" w:lineRule="exact"/>
        <w:rPr>
          <w:sz w:val="20"/>
          <w:szCs w:val="20"/>
        </w:rPr>
      </w:pPr>
    </w:p>
    <w:p w:rsidR="009B49BF" w:rsidRDefault="00B52679">
      <w:pPr>
        <w:numPr>
          <w:ilvl w:val="0"/>
          <w:numId w:val="3"/>
        </w:numPr>
        <w:tabs>
          <w:tab w:val="left" w:pos="1220"/>
        </w:tabs>
        <w:spacing w:line="292" w:lineRule="exact"/>
        <w:ind w:left="1220" w:hanging="296"/>
        <w:rPr>
          <w:rFonts w:ascii="宋体" w:eastAsia="宋体" w:hAnsi="宋体" w:cs="宋体"/>
          <w:sz w:val="24"/>
          <w:szCs w:val="24"/>
        </w:rPr>
      </w:pPr>
      <w:r>
        <w:rPr>
          <w:rFonts w:eastAsia="Times New Roman"/>
          <w:sz w:val="24"/>
          <w:szCs w:val="24"/>
        </w:rPr>
        <w:t xml:space="preserve">1.1.1.6 </w:t>
      </w:r>
      <w:r>
        <w:rPr>
          <w:rFonts w:ascii="宋体" w:eastAsia="宋体" w:hAnsi="宋体" w:cs="宋体"/>
          <w:sz w:val="24"/>
          <w:szCs w:val="24"/>
        </w:rPr>
        <w:t>目细化为：</w:t>
      </w:r>
    </w:p>
    <w:p w:rsidR="009B49BF" w:rsidRDefault="009B49BF">
      <w:pPr>
        <w:spacing w:line="109" w:lineRule="exact"/>
        <w:rPr>
          <w:rFonts w:ascii="宋体" w:eastAsia="宋体" w:hAnsi="宋体" w:cs="宋体"/>
          <w:sz w:val="24"/>
          <w:szCs w:val="24"/>
        </w:rPr>
      </w:pPr>
    </w:p>
    <w:p w:rsidR="009B49BF" w:rsidRDefault="00B52679">
      <w:pPr>
        <w:spacing w:line="274" w:lineRule="exact"/>
        <w:ind w:left="920"/>
        <w:rPr>
          <w:rFonts w:ascii="宋体" w:eastAsia="宋体" w:hAnsi="宋体" w:cs="宋体"/>
          <w:sz w:val="24"/>
          <w:szCs w:val="24"/>
        </w:rPr>
      </w:pPr>
      <w:r>
        <w:rPr>
          <w:rFonts w:ascii="宋体" w:eastAsia="宋体" w:hAnsi="宋体" w:cs="宋体"/>
          <w:sz w:val="24"/>
          <w:szCs w:val="24"/>
        </w:rPr>
        <w:t>技术规范：指本合同所约定的技术标准和要求，是合同文件的组成部分。通</w:t>
      </w:r>
    </w:p>
    <w:p w:rsidR="009B49BF" w:rsidRDefault="009B49BF">
      <w:pPr>
        <w:spacing w:line="126" w:lineRule="exact"/>
        <w:rPr>
          <w:sz w:val="20"/>
          <w:szCs w:val="20"/>
        </w:rPr>
      </w:pPr>
    </w:p>
    <w:p w:rsidR="009B49BF" w:rsidRDefault="00B52679">
      <w:pPr>
        <w:spacing w:line="292" w:lineRule="exact"/>
        <w:ind w:left="200"/>
        <w:rPr>
          <w:sz w:val="20"/>
          <w:szCs w:val="20"/>
        </w:rPr>
      </w:pPr>
      <w:r>
        <w:rPr>
          <w:rFonts w:ascii="宋体" w:eastAsia="宋体" w:hAnsi="宋体" w:cs="宋体"/>
          <w:sz w:val="24"/>
          <w:szCs w:val="24"/>
        </w:rPr>
        <w:t>用合同条款中</w:t>
      </w:r>
      <w:r>
        <w:rPr>
          <w:rFonts w:eastAsia="Times New Roman"/>
          <w:sz w:val="24"/>
          <w:szCs w:val="24"/>
        </w:rPr>
        <w:t>“</w:t>
      </w:r>
      <w:r>
        <w:rPr>
          <w:rFonts w:ascii="宋体" w:eastAsia="宋体" w:hAnsi="宋体" w:cs="宋体"/>
          <w:sz w:val="24"/>
          <w:szCs w:val="24"/>
        </w:rPr>
        <w:t>技术标准和要求</w:t>
      </w:r>
      <w:r>
        <w:rPr>
          <w:rFonts w:eastAsia="Times New Roman"/>
          <w:sz w:val="24"/>
          <w:szCs w:val="24"/>
        </w:rPr>
        <w:t>”</w:t>
      </w:r>
      <w:r>
        <w:rPr>
          <w:rFonts w:ascii="宋体" w:eastAsia="宋体" w:hAnsi="宋体" w:cs="宋体"/>
          <w:sz w:val="24"/>
          <w:szCs w:val="24"/>
        </w:rPr>
        <w:t>一词具有相同含义。</w:t>
      </w:r>
    </w:p>
    <w:p w:rsidR="009B49BF" w:rsidRDefault="009B49BF">
      <w:pPr>
        <w:spacing w:line="108" w:lineRule="exact"/>
        <w:rPr>
          <w:sz w:val="20"/>
          <w:szCs w:val="20"/>
        </w:rPr>
      </w:pPr>
    </w:p>
    <w:p w:rsidR="009B49BF" w:rsidRDefault="00B52679">
      <w:pPr>
        <w:numPr>
          <w:ilvl w:val="0"/>
          <w:numId w:val="4"/>
        </w:numPr>
        <w:tabs>
          <w:tab w:val="left" w:pos="1220"/>
        </w:tabs>
        <w:spacing w:line="292" w:lineRule="exact"/>
        <w:ind w:left="1220" w:hanging="296"/>
        <w:rPr>
          <w:rFonts w:ascii="宋体" w:eastAsia="宋体" w:hAnsi="宋体" w:cs="宋体"/>
          <w:sz w:val="24"/>
          <w:szCs w:val="24"/>
        </w:rPr>
      </w:pPr>
      <w:r>
        <w:rPr>
          <w:rFonts w:eastAsia="Times New Roman"/>
          <w:sz w:val="24"/>
          <w:szCs w:val="24"/>
        </w:rPr>
        <w:t xml:space="preserve">1.1.1.8 </w:t>
      </w:r>
      <w:r>
        <w:rPr>
          <w:rFonts w:ascii="宋体" w:eastAsia="宋体" w:hAnsi="宋体" w:cs="宋体"/>
          <w:sz w:val="24"/>
          <w:szCs w:val="24"/>
        </w:rPr>
        <w:t>目细化为：</w:t>
      </w:r>
    </w:p>
    <w:p w:rsidR="009B49BF" w:rsidRDefault="009B49BF">
      <w:pPr>
        <w:spacing w:line="109" w:lineRule="exact"/>
        <w:rPr>
          <w:rFonts w:ascii="宋体" w:eastAsia="宋体" w:hAnsi="宋体" w:cs="宋体"/>
          <w:sz w:val="24"/>
          <w:szCs w:val="24"/>
        </w:rPr>
      </w:pPr>
    </w:p>
    <w:p w:rsidR="009B49BF" w:rsidRDefault="00B52679">
      <w:pPr>
        <w:spacing w:line="274" w:lineRule="exact"/>
        <w:ind w:left="920"/>
        <w:rPr>
          <w:rFonts w:ascii="宋体" w:eastAsia="宋体" w:hAnsi="宋体" w:cs="宋体"/>
          <w:sz w:val="24"/>
          <w:szCs w:val="24"/>
        </w:rPr>
      </w:pPr>
      <w:r>
        <w:rPr>
          <w:rFonts w:ascii="宋体" w:eastAsia="宋体" w:hAnsi="宋体" w:cs="宋体"/>
          <w:sz w:val="24"/>
          <w:szCs w:val="24"/>
        </w:rPr>
        <w:t>已标价工程量清单：指构成合同文件组成部分的已标明价格、经算术性错误</w:t>
      </w:r>
    </w:p>
    <w:p w:rsidR="009B49BF" w:rsidRDefault="00B52679">
      <w:pPr>
        <w:spacing w:line="359" w:lineRule="exact"/>
        <w:ind w:left="200" w:right="144"/>
        <w:jc w:val="both"/>
        <w:rPr>
          <w:sz w:val="20"/>
          <w:szCs w:val="20"/>
        </w:rPr>
      </w:pPr>
      <w:r>
        <w:rPr>
          <w:rFonts w:ascii="宋体" w:eastAsia="宋体" w:hAnsi="宋体" w:cs="宋体"/>
          <w:sz w:val="24"/>
          <w:szCs w:val="24"/>
        </w:rPr>
        <w:t>修正及其他错误修正（如有）且承包人已确认的最终的工程量清单，包括工程量清单说明、投标报价说明、计日工说明、其他说明及工程量清单各项表格（工程量清单表</w:t>
      </w:r>
      <w:r>
        <w:rPr>
          <w:rFonts w:eastAsia="Times New Roman"/>
          <w:sz w:val="24"/>
          <w:szCs w:val="24"/>
        </w:rPr>
        <w:t xml:space="preserve"> 5.1</w:t>
      </w:r>
      <w:r>
        <w:rPr>
          <w:rFonts w:ascii="宋体" w:eastAsia="宋体" w:hAnsi="宋体" w:cs="宋体"/>
          <w:sz w:val="24"/>
          <w:szCs w:val="24"/>
        </w:rPr>
        <w:t>～表</w:t>
      </w:r>
      <w:r>
        <w:rPr>
          <w:rFonts w:eastAsia="Times New Roman"/>
          <w:sz w:val="24"/>
          <w:szCs w:val="24"/>
        </w:rPr>
        <w:t xml:space="preserve"> 5.5</w:t>
      </w:r>
      <w:r>
        <w:rPr>
          <w:rFonts w:ascii="宋体" w:eastAsia="宋体" w:hAnsi="宋体" w:cs="宋体"/>
          <w:sz w:val="24"/>
          <w:szCs w:val="24"/>
        </w:rPr>
        <w:t>）。</w:t>
      </w:r>
    </w:p>
    <w:p w:rsidR="009B49BF" w:rsidRDefault="009B49BF">
      <w:pPr>
        <w:spacing w:line="91" w:lineRule="exact"/>
        <w:rPr>
          <w:sz w:val="20"/>
          <w:szCs w:val="20"/>
        </w:rPr>
      </w:pPr>
    </w:p>
    <w:p w:rsidR="009B49BF" w:rsidRDefault="00B52679">
      <w:pPr>
        <w:spacing w:line="292" w:lineRule="exact"/>
        <w:ind w:left="920"/>
        <w:rPr>
          <w:sz w:val="20"/>
          <w:szCs w:val="20"/>
        </w:rPr>
      </w:pPr>
      <w:r>
        <w:rPr>
          <w:rFonts w:ascii="宋体" w:eastAsia="宋体" w:hAnsi="宋体" w:cs="宋体"/>
          <w:sz w:val="24"/>
          <w:szCs w:val="24"/>
        </w:rPr>
        <w:t>本项补充第</w:t>
      </w:r>
      <w:r>
        <w:rPr>
          <w:rFonts w:eastAsia="Times New Roman"/>
          <w:sz w:val="24"/>
          <w:szCs w:val="24"/>
        </w:rPr>
        <w:t xml:space="preserve"> 1.1.1.10 </w:t>
      </w:r>
      <w:r>
        <w:rPr>
          <w:rFonts w:ascii="宋体" w:eastAsia="宋体" w:hAnsi="宋体" w:cs="宋体"/>
          <w:sz w:val="24"/>
          <w:szCs w:val="24"/>
        </w:rPr>
        <w:t>目：</w:t>
      </w:r>
    </w:p>
    <w:p w:rsidR="009B49BF" w:rsidRDefault="009B49BF">
      <w:pPr>
        <w:spacing w:line="108" w:lineRule="exact"/>
        <w:rPr>
          <w:sz w:val="20"/>
          <w:szCs w:val="20"/>
        </w:rPr>
      </w:pPr>
    </w:p>
    <w:p w:rsidR="009B49BF" w:rsidRDefault="00B52679">
      <w:pPr>
        <w:spacing w:line="338" w:lineRule="exact"/>
        <w:ind w:left="200" w:right="144" w:firstLine="720"/>
        <w:jc w:val="both"/>
        <w:rPr>
          <w:sz w:val="20"/>
          <w:szCs w:val="20"/>
        </w:rPr>
      </w:pPr>
      <w:r>
        <w:rPr>
          <w:rFonts w:eastAsia="Times New Roman"/>
          <w:sz w:val="24"/>
          <w:szCs w:val="24"/>
        </w:rPr>
        <w:t xml:space="preserve">1.1.1.10 </w:t>
      </w:r>
      <w:r>
        <w:rPr>
          <w:rFonts w:ascii="宋体" w:eastAsia="宋体" w:hAnsi="宋体" w:cs="宋体"/>
          <w:sz w:val="24"/>
          <w:szCs w:val="24"/>
        </w:rPr>
        <w:t>补遗书：指发出招标文件之后由招标人向已取得招标文件的投标人发出的、编号的对招标文件所作的澄清、修改书。</w:t>
      </w:r>
    </w:p>
    <w:p w:rsidR="009B49BF" w:rsidRDefault="009B49BF">
      <w:pPr>
        <w:spacing w:line="126" w:lineRule="exact"/>
        <w:rPr>
          <w:sz w:val="20"/>
          <w:szCs w:val="20"/>
        </w:rPr>
      </w:pPr>
    </w:p>
    <w:p w:rsidR="009B49BF" w:rsidRDefault="00B52679">
      <w:pPr>
        <w:spacing w:line="292" w:lineRule="exact"/>
        <w:ind w:left="680"/>
        <w:rPr>
          <w:sz w:val="20"/>
          <w:szCs w:val="20"/>
        </w:rPr>
      </w:pPr>
      <w:r>
        <w:rPr>
          <w:rFonts w:eastAsia="Times New Roman"/>
          <w:sz w:val="24"/>
          <w:szCs w:val="24"/>
        </w:rPr>
        <w:t xml:space="preserve">1.1.2 </w:t>
      </w:r>
      <w:r>
        <w:rPr>
          <w:rFonts w:ascii="黑体" w:eastAsia="黑体" w:hAnsi="黑体" w:cs="黑体"/>
          <w:sz w:val="24"/>
          <w:szCs w:val="24"/>
        </w:rPr>
        <w:t>合同当事人和人员</w:t>
      </w:r>
    </w:p>
    <w:p w:rsidR="009B49BF" w:rsidRDefault="009B49BF">
      <w:pPr>
        <w:spacing w:line="108" w:lineRule="exact"/>
        <w:rPr>
          <w:sz w:val="20"/>
          <w:szCs w:val="20"/>
        </w:rPr>
      </w:pPr>
    </w:p>
    <w:p w:rsidR="009B49BF" w:rsidRDefault="00B52679">
      <w:pPr>
        <w:spacing w:line="292" w:lineRule="exact"/>
        <w:ind w:left="920"/>
        <w:rPr>
          <w:sz w:val="20"/>
          <w:szCs w:val="20"/>
        </w:rPr>
      </w:pPr>
      <w:r>
        <w:rPr>
          <w:rFonts w:ascii="宋体" w:eastAsia="宋体" w:hAnsi="宋体" w:cs="宋体"/>
          <w:sz w:val="24"/>
          <w:szCs w:val="24"/>
        </w:rPr>
        <w:t>本项补充第</w:t>
      </w:r>
      <w:r>
        <w:rPr>
          <w:rFonts w:eastAsia="Times New Roman"/>
          <w:sz w:val="24"/>
          <w:szCs w:val="24"/>
        </w:rPr>
        <w:t xml:space="preserve"> 1.1.2.8 </w:t>
      </w:r>
      <w:r>
        <w:rPr>
          <w:rFonts w:ascii="宋体" w:eastAsia="宋体" w:hAnsi="宋体" w:cs="宋体"/>
          <w:sz w:val="24"/>
          <w:szCs w:val="24"/>
        </w:rPr>
        <w:t>目：</w:t>
      </w:r>
    </w:p>
    <w:p w:rsidR="009B49BF" w:rsidRDefault="009B49BF">
      <w:pPr>
        <w:spacing w:line="109" w:lineRule="exact"/>
        <w:rPr>
          <w:sz w:val="20"/>
          <w:szCs w:val="20"/>
        </w:rPr>
      </w:pPr>
    </w:p>
    <w:p w:rsidR="009B49BF" w:rsidRDefault="00B52679">
      <w:pPr>
        <w:spacing w:line="336" w:lineRule="exact"/>
        <w:ind w:left="200" w:right="144" w:firstLine="720"/>
        <w:jc w:val="both"/>
        <w:rPr>
          <w:sz w:val="20"/>
          <w:szCs w:val="20"/>
        </w:rPr>
      </w:pPr>
      <w:r>
        <w:rPr>
          <w:rFonts w:eastAsia="Times New Roman"/>
          <w:sz w:val="24"/>
          <w:szCs w:val="24"/>
        </w:rPr>
        <w:t xml:space="preserve">1.1.2.8 </w:t>
      </w:r>
      <w:r>
        <w:rPr>
          <w:rFonts w:ascii="宋体" w:eastAsia="宋体" w:hAnsi="宋体" w:cs="宋体"/>
          <w:sz w:val="24"/>
          <w:szCs w:val="24"/>
        </w:rPr>
        <w:t>承包人项目总工：指由承包人书面委派常驻现场负责管理本合同工程的总工程师或技术总负责人。</w:t>
      </w:r>
    </w:p>
    <w:p w:rsidR="009B49BF" w:rsidRDefault="009B49BF">
      <w:pPr>
        <w:spacing w:line="127" w:lineRule="exact"/>
        <w:rPr>
          <w:sz w:val="20"/>
          <w:szCs w:val="20"/>
        </w:rPr>
      </w:pPr>
    </w:p>
    <w:p w:rsidR="009B49BF" w:rsidRDefault="00B52679">
      <w:pPr>
        <w:spacing w:line="292" w:lineRule="exact"/>
        <w:ind w:left="680"/>
        <w:rPr>
          <w:sz w:val="20"/>
          <w:szCs w:val="20"/>
        </w:rPr>
      </w:pPr>
      <w:r>
        <w:rPr>
          <w:rFonts w:eastAsia="Times New Roman"/>
          <w:sz w:val="24"/>
          <w:szCs w:val="24"/>
        </w:rPr>
        <w:t xml:space="preserve">1.1.3 </w:t>
      </w:r>
      <w:r>
        <w:rPr>
          <w:rFonts w:ascii="黑体" w:eastAsia="黑体" w:hAnsi="黑体" w:cs="黑体"/>
          <w:sz w:val="24"/>
          <w:szCs w:val="24"/>
        </w:rPr>
        <w:t>工程和设备</w:t>
      </w:r>
    </w:p>
    <w:p w:rsidR="009B49BF" w:rsidRDefault="009B49BF">
      <w:pPr>
        <w:spacing w:line="109" w:lineRule="exact"/>
        <w:rPr>
          <w:sz w:val="20"/>
          <w:szCs w:val="20"/>
        </w:rPr>
      </w:pPr>
    </w:p>
    <w:p w:rsidR="009B49BF" w:rsidRDefault="00B52679">
      <w:pPr>
        <w:numPr>
          <w:ilvl w:val="0"/>
          <w:numId w:val="5"/>
        </w:numPr>
        <w:tabs>
          <w:tab w:val="left" w:pos="1220"/>
        </w:tabs>
        <w:spacing w:line="292" w:lineRule="exact"/>
        <w:ind w:left="1220" w:hanging="296"/>
        <w:rPr>
          <w:rFonts w:ascii="宋体" w:eastAsia="宋体" w:hAnsi="宋体" w:cs="宋体"/>
          <w:sz w:val="24"/>
          <w:szCs w:val="24"/>
        </w:rPr>
      </w:pPr>
      <w:r>
        <w:rPr>
          <w:rFonts w:eastAsia="Times New Roman"/>
          <w:sz w:val="24"/>
          <w:szCs w:val="24"/>
        </w:rPr>
        <w:t xml:space="preserve">1.1.3.4 </w:t>
      </w:r>
      <w:r>
        <w:rPr>
          <w:rFonts w:ascii="宋体" w:eastAsia="宋体" w:hAnsi="宋体" w:cs="宋体"/>
          <w:sz w:val="24"/>
          <w:szCs w:val="24"/>
        </w:rPr>
        <w:t>目细化为：</w:t>
      </w:r>
    </w:p>
    <w:p w:rsidR="009B49BF" w:rsidRDefault="009B49BF">
      <w:pPr>
        <w:spacing w:line="108" w:lineRule="exact"/>
        <w:rPr>
          <w:sz w:val="20"/>
          <w:szCs w:val="20"/>
        </w:rPr>
      </w:pPr>
    </w:p>
    <w:p w:rsidR="009B49BF" w:rsidRDefault="00B52679">
      <w:pPr>
        <w:spacing w:line="274" w:lineRule="exact"/>
        <w:ind w:left="920"/>
        <w:rPr>
          <w:sz w:val="20"/>
          <w:szCs w:val="20"/>
        </w:rPr>
      </w:pPr>
      <w:r>
        <w:rPr>
          <w:rFonts w:ascii="宋体" w:eastAsia="宋体" w:hAnsi="宋体" w:cs="宋体"/>
          <w:sz w:val="24"/>
          <w:szCs w:val="24"/>
        </w:rPr>
        <w:t>单位工程：指在建设项目中，根据签订的合同，具有独立施工条件的工程。</w:t>
      </w:r>
    </w:p>
    <w:p w:rsidR="009B49BF" w:rsidRDefault="009B49BF">
      <w:pPr>
        <w:spacing w:line="126" w:lineRule="exact"/>
        <w:rPr>
          <w:sz w:val="20"/>
          <w:szCs w:val="20"/>
        </w:rPr>
      </w:pPr>
    </w:p>
    <w:p w:rsidR="009B49BF" w:rsidRDefault="00B52679">
      <w:pPr>
        <w:numPr>
          <w:ilvl w:val="0"/>
          <w:numId w:val="6"/>
        </w:numPr>
        <w:tabs>
          <w:tab w:val="left" w:pos="1220"/>
        </w:tabs>
        <w:spacing w:line="292" w:lineRule="exact"/>
        <w:ind w:left="1220" w:hanging="296"/>
        <w:rPr>
          <w:rFonts w:ascii="宋体" w:eastAsia="宋体" w:hAnsi="宋体" w:cs="宋体"/>
          <w:sz w:val="24"/>
          <w:szCs w:val="24"/>
        </w:rPr>
      </w:pPr>
      <w:r>
        <w:rPr>
          <w:rFonts w:eastAsia="Times New Roman"/>
          <w:sz w:val="24"/>
          <w:szCs w:val="24"/>
        </w:rPr>
        <w:t xml:space="preserve">1.1.3.10 </w:t>
      </w:r>
      <w:r>
        <w:rPr>
          <w:rFonts w:ascii="宋体" w:eastAsia="宋体" w:hAnsi="宋体" w:cs="宋体"/>
          <w:sz w:val="24"/>
          <w:szCs w:val="24"/>
        </w:rPr>
        <w:t>目细化为：</w:t>
      </w:r>
    </w:p>
    <w:p w:rsidR="009B49BF" w:rsidRDefault="009B49BF">
      <w:pPr>
        <w:spacing w:line="109" w:lineRule="exact"/>
        <w:rPr>
          <w:rFonts w:ascii="宋体" w:eastAsia="宋体" w:hAnsi="宋体" w:cs="宋体"/>
          <w:sz w:val="24"/>
          <w:szCs w:val="24"/>
        </w:rPr>
      </w:pPr>
    </w:p>
    <w:p w:rsidR="009B49BF" w:rsidRDefault="00B52679">
      <w:pPr>
        <w:spacing w:line="274" w:lineRule="exact"/>
        <w:ind w:left="920"/>
        <w:rPr>
          <w:rFonts w:ascii="宋体" w:eastAsia="宋体" w:hAnsi="宋体" w:cs="宋体"/>
          <w:sz w:val="24"/>
          <w:szCs w:val="24"/>
        </w:rPr>
      </w:pPr>
      <w:r>
        <w:rPr>
          <w:rFonts w:ascii="宋体" w:eastAsia="宋体" w:hAnsi="宋体" w:cs="宋体"/>
          <w:sz w:val="24"/>
          <w:szCs w:val="24"/>
        </w:rPr>
        <w:t>永久占地：指为实施本合同工程而需要的一切永久占用的土地，包括公路两</w:t>
      </w:r>
    </w:p>
    <w:p w:rsidR="009B49BF" w:rsidRDefault="009B49BF">
      <w:pPr>
        <w:spacing w:line="126" w:lineRule="exact"/>
        <w:rPr>
          <w:sz w:val="20"/>
          <w:szCs w:val="20"/>
        </w:rPr>
      </w:pPr>
    </w:p>
    <w:p w:rsidR="009B49BF" w:rsidRDefault="00B52679">
      <w:pPr>
        <w:spacing w:line="274" w:lineRule="exact"/>
        <w:ind w:left="200"/>
        <w:rPr>
          <w:sz w:val="20"/>
          <w:szCs w:val="20"/>
        </w:rPr>
      </w:pPr>
      <w:r>
        <w:rPr>
          <w:rFonts w:ascii="宋体" w:eastAsia="宋体" w:hAnsi="宋体" w:cs="宋体"/>
          <w:sz w:val="24"/>
          <w:szCs w:val="24"/>
        </w:rPr>
        <w:t>侧路权范围内的用地。</w:t>
      </w:r>
    </w:p>
    <w:p w:rsidR="009B49BF" w:rsidRDefault="009B49BF">
      <w:pPr>
        <w:spacing w:line="126" w:lineRule="exact"/>
        <w:rPr>
          <w:sz w:val="20"/>
          <w:szCs w:val="20"/>
        </w:rPr>
      </w:pPr>
    </w:p>
    <w:p w:rsidR="009B49BF" w:rsidRDefault="00B52679">
      <w:pPr>
        <w:numPr>
          <w:ilvl w:val="0"/>
          <w:numId w:val="7"/>
        </w:numPr>
        <w:tabs>
          <w:tab w:val="left" w:pos="1220"/>
        </w:tabs>
        <w:spacing w:line="292" w:lineRule="exact"/>
        <w:ind w:left="1220" w:hanging="296"/>
        <w:rPr>
          <w:rFonts w:ascii="宋体" w:eastAsia="宋体" w:hAnsi="宋体" w:cs="宋体"/>
          <w:sz w:val="24"/>
          <w:szCs w:val="24"/>
        </w:rPr>
      </w:pPr>
      <w:r>
        <w:rPr>
          <w:rFonts w:eastAsia="Times New Roman"/>
          <w:sz w:val="24"/>
          <w:szCs w:val="24"/>
        </w:rPr>
        <w:t xml:space="preserve">1.1.3.11 </w:t>
      </w:r>
      <w:r>
        <w:rPr>
          <w:rFonts w:ascii="宋体" w:eastAsia="宋体" w:hAnsi="宋体" w:cs="宋体"/>
          <w:sz w:val="24"/>
          <w:szCs w:val="24"/>
        </w:rPr>
        <w:t>目细化为：</w:t>
      </w:r>
    </w:p>
    <w:p w:rsidR="009B49BF" w:rsidRDefault="009B49BF">
      <w:pPr>
        <w:spacing w:line="109" w:lineRule="exact"/>
        <w:rPr>
          <w:rFonts w:ascii="宋体" w:eastAsia="宋体" w:hAnsi="宋体" w:cs="宋体"/>
          <w:sz w:val="24"/>
          <w:szCs w:val="24"/>
        </w:rPr>
      </w:pPr>
    </w:p>
    <w:p w:rsidR="009B49BF" w:rsidRDefault="00B52679">
      <w:pPr>
        <w:spacing w:line="274" w:lineRule="exact"/>
        <w:ind w:left="920"/>
        <w:rPr>
          <w:rFonts w:ascii="宋体" w:eastAsia="宋体" w:hAnsi="宋体" w:cs="宋体"/>
          <w:sz w:val="24"/>
          <w:szCs w:val="24"/>
        </w:rPr>
      </w:pPr>
      <w:r>
        <w:rPr>
          <w:rFonts w:ascii="宋体" w:eastAsia="宋体" w:hAnsi="宋体" w:cs="宋体"/>
          <w:sz w:val="24"/>
          <w:szCs w:val="24"/>
        </w:rPr>
        <w:t>临时占地：指为实施本合同工程而需要的一切临时占用的土地，包括施工所</w:t>
      </w:r>
    </w:p>
    <w:p w:rsidR="009B49BF" w:rsidRDefault="00B52679">
      <w:pPr>
        <w:spacing w:line="336" w:lineRule="exact"/>
        <w:ind w:left="200" w:right="144"/>
        <w:rPr>
          <w:sz w:val="20"/>
          <w:szCs w:val="20"/>
        </w:rPr>
      </w:pPr>
      <w:r>
        <w:rPr>
          <w:rFonts w:ascii="宋体" w:eastAsia="宋体" w:hAnsi="宋体" w:cs="宋体"/>
          <w:sz w:val="24"/>
          <w:szCs w:val="24"/>
        </w:rPr>
        <w:t>用的临时支线、便道、便桥和现场的临时出入通道，以及生产</w:t>
      </w:r>
      <w:r>
        <w:rPr>
          <w:rFonts w:eastAsia="Times New Roman"/>
          <w:sz w:val="24"/>
          <w:szCs w:val="24"/>
        </w:rPr>
        <w:t>(</w:t>
      </w:r>
      <w:r>
        <w:rPr>
          <w:rFonts w:ascii="宋体" w:eastAsia="宋体" w:hAnsi="宋体" w:cs="宋体"/>
          <w:sz w:val="24"/>
          <w:szCs w:val="24"/>
        </w:rPr>
        <w:t>办公</w:t>
      </w:r>
      <w:r>
        <w:rPr>
          <w:rFonts w:eastAsia="Times New Roman"/>
          <w:sz w:val="24"/>
          <w:szCs w:val="24"/>
        </w:rPr>
        <w:t>)</w:t>
      </w:r>
      <w:r>
        <w:rPr>
          <w:rFonts w:ascii="宋体" w:eastAsia="宋体" w:hAnsi="宋体" w:cs="宋体"/>
          <w:sz w:val="24"/>
          <w:szCs w:val="24"/>
        </w:rPr>
        <w:t>、生活等临时设施用地等。</w:t>
      </w:r>
    </w:p>
    <w:p w:rsidR="009B49BF" w:rsidRDefault="009B49BF">
      <w:pPr>
        <w:spacing w:line="129" w:lineRule="exact"/>
        <w:rPr>
          <w:sz w:val="20"/>
          <w:szCs w:val="20"/>
        </w:rPr>
      </w:pPr>
    </w:p>
    <w:p w:rsidR="009B49BF" w:rsidRDefault="00B52679">
      <w:pPr>
        <w:spacing w:line="292" w:lineRule="exact"/>
        <w:ind w:left="920"/>
        <w:rPr>
          <w:sz w:val="20"/>
          <w:szCs w:val="20"/>
        </w:rPr>
      </w:pPr>
      <w:r>
        <w:rPr>
          <w:rFonts w:ascii="宋体" w:eastAsia="宋体" w:hAnsi="宋体" w:cs="宋体"/>
          <w:sz w:val="24"/>
          <w:szCs w:val="24"/>
        </w:rPr>
        <w:t>本项补充第</w:t>
      </w:r>
      <w:r>
        <w:rPr>
          <w:rFonts w:eastAsia="Times New Roman"/>
          <w:sz w:val="24"/>
          <w:szCs w:val="24"/>
        </w:rPr>
        <w:t xml:space="preserve"> 1.1.3.12 </w:t>
      </w:r>
      <w:r>
        <w:rPr>
          <w:rFonts w:ascii="宋体" w:eastAsia="宋体" w:hAnsi="宋体" w:cs="宋体"/>
          <w:sz w:val="24"/>
          <w:szCs w:val="24"/>
        </w:rPr>
        <w:t>目、第</w:t>
      </w:r>
      <w:r>
        <w:rPr>
          <w:rFonts w:eastAsia="Times New Roman"/>
          <w:sz w:val="24"/>
          <w:szCs w:val="24"/>
        </w:rPr>
        <w:t xml:space="preserve"> 1.1.3.13 </w:t>
      </w:r>
      <w:r>
        <w:rPr>
          <w:rFonts w:ascii="宋体" w:eastAsia="宋体" w:hAnsi="宋体" w:cs="宋体"/>
          <w:sz w:val="24"/>
          <w:szCs w:val="24"/>
        </w:rPr>
        <w:t>目：</w:t>
      </w:r>
    </w:p>
    <w:p w:rsidR="009B49BF" w:rsidRDefault="009B49BF">
      <w:pPr>
        <w:spacing w:line="108" w:lineRule="exact"/>
        <w:rPr>
          <w:sz w:val="20"/>
          <w:szCs w:val="20"/>
        </w:rPr>
      </w:pPr>
    </w:p>
    <w:p w:rsidR="009B49BF" w:rsidRDefault="00B52679">
      <w:pPr>
        <w:spacing w:line="292" w:lineRule="exact"/>
        <w:ind w:left="920"/>
        <w:rPr>
          <w:sz w:val="20"/>
          <w:szCs w:val="20"/>
        </w:rPr>
      </w:pPr>
      <w:r>
        <w:rPr>
          <w:rFonts w:eastAsia="Times New Roman"/>
          <w:sz w:val="24"/>
          <w:szCs w:val="24"/>
        </w:rPr>
        <w:lastRenderedPageBreak/>
        <w:t xml:space="preserve">1.1.3.12 </w:t>
      </w:r>
      <w:r>
        <w:rPr>
          <w:rFonts w:ascii="宋体" w:eastAsia="宋体" w:hAnsi="宋体" w:cs="宋体"/>
          <w:sz w:val="24"/>
          <w:szCs w:val="24"/>
        </w:rPr>
        <w:t>分部工程：指在单位工程中，按结构部位、路段长度及施工特点或</w:t>
      </w:r>
    </w:p>
    <w:p w:rsidR="009B49BF" w:rsidRDefault="00B52679">
      <w:pPr>
        <w:spacing w:line="274" w:lineRule="exact"/>
        <w:ind w:left="200"/>
        <w:rPr>
          <w:sz w:val="20"/>
          <w:szCs w:val="20"/>
        </w:rPr>
      </w:pPr>
      <w:r>
        <w:rPr>
          <w:rFonts w:ascii="宋体" w:eastAsia="宋体" w:hAnsi="宋体" w:cs="宋体"/>
          <w:sz w:val="24"/>
          <w:szCs w:val="24"/>
        </w:rPr>
        <w:t>施工任务划分的若干个工程。</w:t>
      </w:r>
    </w:p>
    <w:p w:rsidR="009B49BF" w:rsidRDefault="009B49BF">
      <w:pPr>
        <w:spacing w:line="127" w:lineRule="exact"/>
        <w:rPr>
          <w:sz w:val="20"/>
          <w:szCs w:val="20"/>
        </w:rPr>
      </w:pPr>
    </w:p>
    <w:p w:rsidR="009B49BF" w:rsidRDefault="00B52679">
      <w:pPr>
        <w:spacing w:line="336" w:lineRule="exact"/>
        <w:ind w:left="200" w:right="144" w:firstLine="720"/>
        <w:jc w:val="both"/>
        <w:rPr>
          <w:sz w:val="20"/>
          <w:szCs w:val="20"/>
        </w:rPr>
      </w:pPr>
      <w:r>
        <w:rPr>
          <w:rFonts w:eastAsia="Times New Roman"/>
          <w:sz w:val="24"/>
          <w:szCs w:val="24"/>
        </w:rPr>
        <w:t xml:space="preserve">1.1.3.13 </w:t>
      </w:r>
      <w:r>
        <w:rPr>
          <w:rFonts w:ascii="宋体" w:eastAsia="宋体" w:hAnsi="宋体" w:cs="宋体"/>
          <w:sz w:val="24"/>
          <w:szCs w:val="24"/>
        </w:rPr>
        <w:t>分项工程：指在分部工程中，按不同的施工方法、材料、工序及路段长度等划分的若干个工程。</w:t>
      </w:r>
    </w:p>
    <w:p w:rsidR="009B49BF" w:rsidRDefault="009B49BF">
      <w:pPr>
        <w:spacing w:line="127" w:lineRule="exact"/>
        <w:rPr>
          <w:sz w:val="20"/>
          <w:szCs w:val="20"/>
        </w:rPr>
      </w:pPr>
    </w:p>
    <w:p w:rsidR="009B49BF" w:rsidRDefault="00B52679">
      <w:pPr>
        <w:spacing w:line="292" w:lineRule="exact"/>
        <w:ind w:left="680"/>
        <w:rPr>
          <w:sz w:val="20"/>
          <w:szCs w:val="20"/>
        </w:rPr>
      </w:pPr>
      <w:r>
        <w:rPr>
          <w:rFonts w:eastAsia="Times New Roman"/>
          <w:sz w:val="24"/>
          <w:szCs w:val="24"/>
        </w:rPr>
        <w:t xml:space="preserve">1.1.6 </w:t>
      </w:r>
      <w:r>
        <w:rPr>
          <w:rFonts w:ascii="黑体" w:eastAsia="黑体" w:hAnsi="黑体" w:cs="黑体"/>
          <w:sz w:val="24"/>
          <w:szCs w:val="24"/>
        </w:rPr>
        <w:t>其他</w:t>
      </w:r>
    </w:p>
    <w:p w:rsidR="009B49BF" w:rsidRDefault="009B49BF">
      <w:pPr>
        <w:spacing w:line="109" w:lineRule="exact"/>
        <w:rPr>
          <w:sz w:val="20"/>
          <w:szCs w:val="20"/>
        </w:rPr>
      </w:pPr>
    </w:p>
    <w:p w:rsidR="009B49BF" w:rsidRDefault="00B52679">
      <w:pPr>
        <w:spacing w:line="292" w:lineRule="exact"/>
        <w:ind w:left="920"/>
        <w:rPr>
          <w:sz w:val="20"/>
          <w:szCs w:val="20"/>
        </w:rPr>
      </w:pPr>
      <w:r>
        <w:rPr>
          <w:rFonts w:ascii="宋体" w:eastAsia="宋体" w:hAnsi="宋体" w:cs="宋体"/>
          <w:sz w:val="24"/>
          <w:szCs w:val="24"/>
        </w:rPr>
        <w:t>本项补充第</w:t>
      </w:r>
      <w:r>
        <w:rPr>
          <w:rFonts w:eastAsia="Times New Roman"/>
          <w:sz w:val="24"/>
          <w:szCs w:val="24"/>
        </w:rPr>
        <w:t xml:space="preserve"> 1.1.6.2 </w:t>
      </w:r>
      <w:r>
        <w:rPr>
          <w:rFonts w:ascii="宋体" w:eastAsia="宋体" w:hAnsi="宋体" w:cs="宋体"/>
          <w:sz w:val="24"/>
          <w:szCs w:val="24"/>
        </w:rPr>
        <w:t>目～第</w:t>
      </w:r>
      <w:r>
        <w:rPr>
          <w:rFonts w:eastAsia="Times New Roman"/>
          <w:sz w:val="24"/>
          <w:szCs w:val="24"/>
        </w:rPr>
        <w:t xml:space="preserve"> 1.1.6.8 </w:t>
      </w:r>
      <w:r>
        <w:rPr>
          <w:rFonts w:ascii="宋体" w:eastAsia="宋体" w:hAnsi="宋体" w:cs="宋体"/>
          <w:sz w:val="24"/>
          <w:szCs w:val="24"/>
        </w:rPr>
        <w:t>目：</w:t>
      </w:r>
    </w:p>
    <w:p w:rsidR="009B49BF" w:rsidRDefault="00B52679">
      <w:pPr>
        <w:spacing w:line="356" w:lineRule="exact"/>
        <w:ind w:left="200" w:right="144" w:firstLine="720"/>
        <w:jc w:val="both"/>
        <w:rPr>
          <w:sz w:val="20"/>
          <w:szCs w:val="20"/>
        </w:rPr>
      </w:pPr>
      <w:r>
        <w:rPr>
          <w:rFonts w:eastAsia="Times New Roman"/>
          <w:sz w:val="24"/>
          <w:szCs w:val="24"/>
        </w:rPr>
        <w:t xml:space="preserve">1.1.6.2 </w:t>
      </w:r>
      <w:r>
        <w:rPr>
          <w:rFonts w:ascii="宋体" w:eastAsia="宋体" w:hAnsi="宋体" w:cs="宋体"/>
          <w:sz w:val="24"/>
          <w:szCs w:val="24"/>
        </w:rPr>
        <w:t>竣工验收：指《公路工程竣</w:t>
      </w:r>
      <w:r>
        <w:rPr>
          <w:rFonts w:eastAsia="Times New Roman"/>
          <w:sz w:val="24"/>
          <w:szCs w:val="24"/>
        </w:rPr>
        <w:t>(</w:t>
      </w:r>
      <w:r>
        <w:rPr>
          <w:rFonts w:ascii="宋体" w:eastAsia="宋体" w:hAnsi="宋体" w:cs="宋体"/>
          <w:sz w:val="24"/>
          <w:szCs w:val="24"/>
        </w:rPr>
        <w:t>交</w:t>
      </w:r>
      <w:r>
        <w:rPr>
          <w:rFonts w:eastAsia="Times New Roman"/>
          <w:sz w:val="24"/>
          <w:szCs w:val="24"/>
        </w:rPr>
        <w:t>)</w:t>
      </w:r>
      <w:r>
        <w:rPr>
          <w:rFonts w:ascii="宋体" w:eastAsia="宋体" w:hAnsi="宋体" w:cs="宋体"/>
          <w:sz w:val="24"/>
          <w:szCs w:val="24"/>
        </w:rPr>
        <w:t>工验收办法》中的竣工验收。通用合同条款中</w:t>
      </w:r>
      <w:r>
        <w:rPr>
          <w:rFonts w:eastAsia="Times New Roman"/>
          <w:sz w:val="24"/>
          <w:szCs w:val="24"/>
        </w:rPr>
        <w:t>“</w:t>
      </w:r>
      <w:r>
        <w:rPr>
          <w:rFonts w:ascii="宋体" w:eastAsia="宋体" w:hAnsi="宋体" w:cs="宋体"/>
          <w:sz w:val="24"/>
          <w:szCs w:val="24"/>
        </w:rPr>
        <w:t>国家验收</w:t>
      </w:r>
      <w:r>
        <w:rPr>
          <w:rFonts w:eastAsia="Times New Roman"/>
          <w:sz w:val="24"/>
          <w:szCs w:val="24"/>
        </w:rPr>
        <w:t>”</w:t>
      </w:r>
      <w:r>
        <w:rPr>
          <w:rFonts w:ascii="宋体" w:eastAsia="宋体" w:hAnsi="宋体" w:cs="宋体"/>
          <w:sz w:val="24"/>
          <w:szCs w:val="24"/>
        </w:rPr>
        <w:t>一词具有相同含义。</w:t>
      </w:r>
    </w:p>
    <w:p w:rsidR="009B49BF" w:rsidRDefault="00B52679">
      <w:pPr>
        <w:spacing w:line="356" w:lineRule="exact"/>
        <w:ind w:left="200" w:right="144" w:firstLine="720"/>
        <w:jc w:val="both"/>
        <w:rPr>
          <w:sz w:val="20"/>
          <w:szCs w:val="20"/>
        </w:rPr>
      </w:pPr>
      <w:r>
        <w:rPr>
          <w:rFonts w:eastAsia="Times New Roman"/>
          <w:sz w:val="24"/>
          <w:szCs w:val="24"/>
        </w:rPr>
        <w:t xml:space="preserve">1.1.6.3 </w:t>
      </w:r>
      <w:r>
        <w:rPr>
          <w:rFonts w:ascii="宋体" w:eastAsia="宋体" w:hAnsi="宋体" w:cs="宋体"/>
          <w:sz w:val="24"/>
          <w:szCs w:val="24"/>
        </w:rPr>
        <w:t>交工：指《公路工程竣</w:t>
      </w:r>
      <w:r>
        <w:rPr>
          <w:rFonts w:eastAsia="Times New Roman"/>
          <w:sz w:val="24"/>
          <w:szCs w:val="24"/>
        </w:rPr>
        <w:t>(</w:t>
      </w:r>
      <w:r>
        <w:rPr>
          <w:rFonts w:ascii="宋体" w:eastAsia="宋体" w:hAnsi="宋体" w:cs="宋体"/>
          <w:sz w:val="24"/>
          <w:szCs w:val="24"/>
        </w:rPr>
        <w:t>交</w:t>
      </w:r>
      <w:r>
        <w:rPr>
          <w:rFonts w:eastAsia="Times New Roman"/>
          <w:sz w:val="24"/>
          <w:szCs w:val="24"/>
        </w:rPr>
        <w:t>)</w:t>
      </w:r>
      <w:r>
        <w:rPr>
          <w:rFonts w:ascii="宋体" w:eastAsia="宋体" w:hAnsi="宋体" w:cs="宋体"/>
          <w:sz w:val="24"/>
          <w:szCs w:val="24"/>
        </w:rPr>
        <w:t>工验收办法》中的交工。通用合同条款中</w:t>
      </w:r>
      <w:r>
        <w:rPr>
          <w:rFonts w:eastAsia="Times New Roman"/>
          <w:sz w:val="24"/>
          <w:szCs w:val="24"/>
        </w:rPr>
        <w:t>“</w:t>
      </w:r>
      <w:r>
        <w:rPr>
          <w:rFonts w:ascii="宋体" w:eastAsia="宋体" w:hAnsi="宋体" w:cs="宋体"/>
          <w:sz w:val="24"/>
          <w:szCs w:val="24"/>
        </w:rPr>
        <w:t>竣工</w:t>
      </w:r>
      <w:r>
        <w:rPr>
          <w:rFonts w:eastAsia="Times New Roman"/>
          <w:sz w:val="24"/>
          <w:szCs w:val="24"/>
        </w:rPr>
        <w:t>”</w:t>
      </w:r>
      <w:r>
        <w:rPr>
          <w:rFonts w:ascii="宋体" w:eastAsia="宋体" w:hAnsi="宋体" w:cs="宋体"/>
          <w:sz w:val="24"/>
          <w:szCs w:val="24"/>
        </w:rPr>
        <w:t>一词具有相同含义。</w:t>
      </w:r>
    </w:p>
    <w:p w:rsidR="009B49BF" w:rsidRDefault="009B49BF">
      <w:pPr>
        <w:spacing w:line="89" w:lineRule="exact"/>
        <w:rPr>
          <w:sz w:val="20"/>
          <w:szCs w:val="20"/>
        </w:rPr>
      </w:pPr>
    </w:p>
    <w:p w:rsidR="009B49BF" w:rsidRDefault="00B52679">
      <w:pPr>
        <w:spacing w:line="357" w:lineRule="exact"/>
        <w:ind w:left="200" w:right="144" w:firstLine="720"/>
        <w:jc w:val="both"/>
        <w:rPr>
          <w:sz w:val="20"/>
          <w:szCs w:val="20"/>
        </w:rPr>
      </w:pPr>
      <w:r>
        <w:rPr>
          <w:rFonts w:eastAsia="Times New Roman"/>
          <w:sz w:val="24"/>
          <w:szCs w:val="24"/>
        </w:rPr>
        <w:t xml:space="preserve">1.1.6.3 </w:t>
      </w:r>
      <w:r>
        <w:rPr>
          <w:rFonts w:ascii="宋体" w:eastAsia="宋体" w:hAnsi="宋体" w:cs="宋体"/>
          <w:sz w:val="24"/>
          <w:szCs w:val="24"/>
        </w:rPr>
        <w:t>交工验收：指《公路工程竣</w:t>
      </w:r>
      <w:r>
        <w:rPr>
          <w:rFonts w:eastAsia="Times New Roman"/>
          <w:sz w:val="24"/>
          <w:szCs w:val="24"/>
        </w:rPr>
        <w:t>(</w:t>
      </w:r>
      <w:r>
        <w:rPr>
          <w:rFonts w:ascii="宋体" w:eastAsia="宋体" w:hAnsi="宋体" w:cs="宋体"/>
          <w:sz w:val="24"/>
          <w:szCs w:val="24"/>
        </w:rPr>
        <w:t>交</w:t>
      </w:r>
      <w:r>
        <w:rPr>
          <w:rFonts w:eastAsia="Times New Roman"/>
          <w:sz w:val="24"/>
          <w:szCs w:val="24"/>
        </w:rPr>
        <w:t>)</w:t>
      </w:r>
      <w:r>
        <w:rPr>
          <w:rFonts w:ascii="宋体" w:eastAsia="宋体" w:hAnsi="宋体" w:cs="宋体"/>
          <w:sz w:val="24"/>
          <w:szCs w:val="24"/>
        </w:rPr>
        <w:t>工验收办法》中的交工验收。通用合同条款中</w:t>
      </w:r>
      <w:r>
        <w:rPr>
          <w:rFonts w:eastAsia="Times New Roman"/>
          <w:sz w:val="24"/>
          <w:szCs w:val="24"/>
        </w:rPr>
        <w:t>“</w:t>
      </w:r>
      <w:r>
        <w:rPr>
          <w:rFonts w:ascii="宋体" w:eastAsia="宋体" w:hAnsi="宋体" w:cs="宋体"/>
          <w:sz w:val="24"/>
          <w:szCs w:val="24"/>
        </w:rPr>
        <w:t>竣工验收</w:t>
      </w:r>
      <w:r>
        <w:rPr>
          <w:rFonts w:eastAsia="Times New Roman"/>
          <w:sz w:val="24"/>
          <w:szCs w:val="24"/>
        </w:rPr>
        <w:t>”</w:t>
      </w:r>
      <w:r>
        <w:rPr>
          <w:rFonts w:ascii="宋体" w:eastAsia="宋体" w:hAnsi="宋体" w:cs="宋体"/>
          <w:sz w:val="24"/>
          <w:szCs w:val="24"/>
        </w:rPr>
        <w:t>一词具有相同含义。</w:t>
      </w:r>
    </w:p>
    <w:p w:rsidR="009B49BF" w:rsidRDefault="009B49BF">
      <w:pPr>
        <w:spacing w:line="88" w:lineRule="exact"/>
        <w:rPr>
          <w:sz w:val="20"/>
          <w:szCs w:val="20"/>
        </w:rPr>
      </w:pPr>
    </w:p>
    <w:p w:rsidR="009B49BF" w:rsidRDefault="00B52679">
      <w:pPr>
        <w:spacing w:line="280" w:lineRule="exact"/>
        <w:ind w:left="920"/>
        <w:rPr>
          <w:sz w:val="24"/>
          <w:szCs w:val="24"/>
        </w:rPr>
      </w:pPr>
      <w:r>
        <w:rPr>
          <w:rFonts w:eastAsia="Times New Roman"/>
          <w:sz w:val="23"/>
          <w:szCs w:val="23"/>
        </w:rPr>
        <w:t>1.1.6.4</w:t>
      </w:r>
      <w:r>
        <w:rPr>
          <w:rFonts w:eastAsia="Times New Roman"/>
          <w:sz w:val="24"/>
          <w:szCs w:val="24"/>
        </w:rPr>
        <w:t xml:space="preserve"> </w:t>
      </w:r>
      <w:r>
        <w:rPr>
          <w:rFonts w:ascii="宋体" w:eastAsia="宋体" w:hAnsi="宋体" w:cs="宋体"/>
          <w:sz w:val="24"/>
          <w:szCs w:val="24"/>
        </w:rPr>
        <w:t>交工验收证书：指《公路工程竣</w:t>
      </w:r>
      <w:r>
        <w:rPr>
          <w:rFonts w:eastAsia="Times New Roman"/>
          <w:sz w:val="24"/>
          <w:szCs w:val="24"/>
        </w:rPr>
        <w:t>(</w:t>
      </w:r>
      <w:r>
        <w:rPr>
          <w:rFonts w:ascii="宋体" w:eastAsia="宋体" w:hAnsi="宋体" w:cs="宋体"/>
          <w:sz w:val="24"/>
          <w:szCs w:val="24"/>
        </w:rPr>
        <w:t>交</w:t>
      </w:r>
      <w:r>
        <w:rPr>
          <w:rFonts w:eastAsia="Times New Roman"/>
          <w:sz w:val="24"/>
          <w:szCs w:val="24"/>
        </w:rPr>
        <w:t>)</w:t>
      </w:r>
      <w:r>
        <w:rPr>
          <w:rFonts w:ascii="宋体" w:eastAsia="宋体" w:hAnsi="宋体" w:cs="宋体"/>
          <w:sz w:val="24"/>
          <w:szCs w:val="24"/>
        </w:rPr>
        <w:t>工验收办法》中的交工验收证书。</w:t>
      </w:r>
    </w:p>
    <w:p w:rsidR="009B49BF" w:rsidRDefault="00B52679">
      <w:pPr>
        <w:spacing w:line="292" w:lineRule="exact"/>
        <w:ind w:left="200"/>
        <w:rPr>
          <w:sz w:val="24"/>
          <w:szCs w:val="24"/>
        </w:rPr>
      </w:pPr>
      <w:r>
        <w:rPr>
          <w:rFonts w:ascii="宋体" w:eastAsia="宋体" w:hAnsi="宋体" w:cs="宋体"/>
          <w:sz w:val="24"/>
          <w:szCs w:val="24"/>
        </w:rPr>
        <w:t>通用合同条款中</w:t>
      </w:r>
      <w:r>
        <w:rPr>
          <w:rFonts w:eastAsia="Times New Roman"/>
          <w:sz w:val="24"/>
          <w:szCs w:val="24"/>
        </w:rPr>
        <w:t>“</w:t>
      </w:r>
      <w:r>
        <w:rPr>
          <w:rFonts w:ascii="宋体" w:eastAsia="宋体" w:hAnsi="宋体" w:cs="宋体"/>
          <w:sz w:val="24"/>
          <w:szCs w:val="24"/>
        </w:rPr>
        <w:t>工程接收证书</w:t>
      </w:r>
      <w:r>
        <w:rPr>
          <w:rFonts w:eastAsia="Times New Roman"/>
          <w:sz w:val="24"/>
          <w:szCs w:val="24"/>
        </w:rPr>
        <w:t>”</w:t>
      </w:r>
      <w:r>
        <w:rPr>
          <w:rFonts w:ascii="宋体" w:eastAsia="宋体" w:hAnsi="宋体" w:cs="宋体"/>
          <w:sz w:val="24"/>
          <w:szCs w:val="24"/>
        </w:rPr>
        <w:t>一词具有相同含义。</w:t>
      </w:r>
    </w:p>
    <w:p w:rsidR="009B49BF" w:rsidRDefault="009B49BF">
      <w:pPr>
        <w:spacing w:line="89" w:lineRule="exact"/>
        <w:rPr>
          <w:sz w:val="24"/>
          <w:szCs w:val="24"/>
        </w:rPr>
      </w:pPr>
    </w:p>
    <w:p w:rsidR="009B49BF" w:rsidRDefault="00B52679">
      <w:pPr>
        <w:spacing w:line="357" w:lineRule="exact"/>
        <w:ind w:left="200" w:right="144" w:firstLine="720"/>
        <w:jc w:val="both"/>
        <w:rPr>
          <w:sz w:val="24"/>
          <w:szCs w:val="24"/>
        </w:rPr>
      </w:pPr>
      <w:r>
        <w:rPr>
          <w:rFonts w:eastAsia="Times New Roman"/>
          <w:sz w:val="24"/>
          <w:szCs w:val="24"/>
        </w:rPr>
        <w:t xml:space="preserve">1.1.6.5 </w:t>
      </w:r>
      <w:r>
        <w:rPr>
          <w:rFonts w:ascii="宋体" w:eastAsia="宋体" w:hAnsi="宋体" w:cs="宋体"/>
          <w:sz w:val="24"/>
          <w:szCs w:val="24"/>
        </w:rPr>
        <w:t>转包：指承包人违反法律和不履行合同规定的责任和义务，将中标工程全部委托或以专业分包的名义将中标工程肢解后全部委托给其他施工企业施工的行为。</w:t>
      </w:r>
    </w:p>
    <w:p w:rsidR="009B49BF" w:rsidRDefault="00B52679">
      <w:pPr>
        <w:spacing w:line="358" w:lineRule="exact"/>
        <w:ind w:left="200" w:right="24" w:firstLine="720"/>
        <w:jc w:val="both"/>
        <w:rPr>
          <w:sz w:val="24"/>
          <w:szCs w:val="24"/>
        </w:rPr>
      </w:pPr>
      <w:r>
        <w:rPr>
          <w:rFonts w:eastAsia="Times New Roman"/>
          <w:sz w:val="24"/>
          <w:szCs w:val="24"/>
        </w:rPr>
        <w:t xml:space="preserve">1.1.6.6 </w:t>
      </w:r>
      <w:r>
        <w:rPr>
          <w:rFonts w:ascii="宋体" w:eastAsia="宋体" w:hAnsi="宋体" w:cs="宋体"/>
          <w:sz w:val="24"/>
          <w:szCs w:val="24"/>
        </w:rPr>
        <w:t>专业分包：指承包人与具有相应资质的施工企业签订专业分包合同，由分包人承担承包人委托的分部工程、分项工程或适合专业化队伍施工的其他工程，整体结算，并能独立控制工程质量、施工进度、材料采购、生产安全的施工行为。</w:t>
      </w:r>
    </w:p>
    <w:p w:rsidR="009B49BF" w:rsidRDefault="00B52679">
      <w:pPr>
        <w:spacing w:line="357" w:lineRule="exact"/>
        <w:ind w:left="200" w:right="24" w:firstLine="720"/>
        <w:jc w:val="both"/>
        <w:rPr>
          <w:sz w:val="24"/>
          <w:szCs w:val="24"/>
        </w:rPr>
      </w:pPr>
      <w:r>
        <w:rPr>
          <w:rFonts w:eastAsia="Times New Roman"/>
          <w:sz w:val="24"/>
          <w:szCs w:val="24"/>
        </w:rPr>
        <w:t xml:space="preserve">1.1.6.7 </w:t>
      </w:r>
      <w:r>
        <w:rPr>
          <w:rFonts w:ascii="宋体" w:eastAsia="宋体" w:hAnsi="宋体" w:cs="宋体"/>
          <w:sz w:val="24"/>
          <w:szCs w:val="24"/>
        </w:rPr>
        <w:t>劳务分包：指承包人与具有劳务分包资质的劳务企业签订劳务分包合同，由劳务企业提供劳务人员及机具，由承包人统一组织施工、统一控制工程质量、施工进度、材料采购、生产安全的施工行为。</w:t>
      </w:r>
    </w:p>
    <w:p w:rsidR="009B49BF" w:rsidRDefault="00B52679">
      <w:pPr>
        <w:spacing w:line="336" w:lineRule="exact"/>
        <w:ind w:left="200" w:right="144" w:firstLine="720"/>
        <w:rPr>
          <w:sz w:val="20"/>
          <w:szCs w:val="20"/>
        </w:rPr>
      </w:pPr>
      <w:r>
        <w:rPr>
          <w:rFonts w:eastAsia="Times New Roman"/>
          <w:sz w:val="24"/>
          <w:szCs w:val="24"/>
        </w:rPr>
        <w:t xml:space="preserve">1.1.6.8 </w:t>
      </w:r>
      <w:r>
        <w:rPr>
          <w:rFonts w:ascii="宋体" w:eastAsia="宋体" w:hAnsi="宋体" w:cs="宋体"/>
          <w:sz w:val="24"/>
          <w:szCs w:val="24"/>
        </w:rPr>
        <w:t>雇佣民工：指承包人与具有相应劳动能力的自然人签订劳动合同，由承包人统一组织管理，从事分项工程施工或配套工程施工的行为。</w:t>
      </w:r>
    </w:p>
    <w:p w:rsidR="009B49BF" w:rsidRDefault="009B49BF">
      <w:pPr>
        <w:spacing w:line="347" w:lineRule="exact"/>
        <w:rPr>
          <w:sz w:val="20"/>
          <w:szCs w:val="20"/>
        </w:rPr>
      </w:pPr>
    </w:p>
    <w:p w:rsidR="009B49BF" w:rsidRDefault="00B52679">
      <w:pPr>
        <w:spacing w:line="292" w:lineRule="exact"/>
        <w:ind w:left="200"/>
        <w:rPr>
          <w:sz w:val="20"/>
          <w:szCs w:val="20"/>
        </w:rPr>
      </w:pPr>
      <w:r>
        <w:rPr>
          <w:rFonts w:eastAsia="Times New Roman"/>
          <w:sz w:val="24"/>
          <w:szCs w:val="24"/>
        </w:rPr>
        <w:t xml:space="preserve">1.4 </w:t>
      </w:r>
      <w:r>
        <w:rPr>
          <w:rFonts w:ascii="黑体" w:eastAsia="黑体" w:hAnsi="黑体" w:cs="黑体"/>
          <w:sz w:val="24"/>
          <w:szCs w:val="24"/>
        </w:rPr>
        <w:t>合同文件的优先顺序</w:t>
      </w:r>
    </w:p>
    <w:p w:rsidR="009B49BF" w:rsidRDefault="009B49BF">
      <w:pPr>
        <w:spacing w:line="349" w:lineRule="exact"/>
        <w:rPr>
          <w:sz w:val="20"/>
          <w:szCs w:val="20"/>
        </w:rPr>
      </w:pPr>
    </w:p>
    <w:p w:rsidR="009B49BF" w:rsidRDefault="00B52679">
      <w:pPr>
        <w:spacing w:line="274" w:lineRule="exact"/>
        <w:ind w:left="600"/>
        <w:rPr>
          <w:sz w:val="20"/>
          <w:szCs w:val="20"/>
        </w:rPr>
      </w:pPr>
      <w:r>
        <w:rPr>
          <w:rFonts w:ascii="宋体" w:eastAsia="宋体" w:hAnsi="宋体" w:cs="宋体"/>
          <w:sz w:val="24"/>
          <w:szCs w:val="24"/>
        </w:rPr>
        <w:t>本款约定为：</w:t>
      </w:r>
    </w:p>
    <w:p w:rsidR="009B49BF" w:rsidRDefault="00B52679">
      <w:pPr>
        <w:spacing w:line="320" w:lineRule="exact"/>
        <w:ind w:left="200" w:right="24" w:firstLine="390"/>
        <w:rPr>
          <w:sz w:val="20"/>
          <w:szCs w:val="20"/>
        </w:rPr>
      </w:pPr>
      <w:r>
        <w:rPr>
          <w:rFonts w:ascii="宋体" w:eastAsia="宋体" w:hAnsi="宋体" w:cs="宋体"/>
          <w:sz w:val="24"/>
          <w:szCs w:val="24"/>
        </w:rPr>
        <w:t>组成合同的各项文件应互相解释，互为说明。除项目专用合同条款另有约定外，解释合同文件的优先顺序如下：</w:t>
      </w:r>
    </w:p>
    <w:p w:rsidR="009B49BF" w:rsidRDefault="00B52679">
      <w:pPr>
        <w:ind w:left="200" w:right="144" w:firstLine="490"/>
        <w:rPr>
          <w:sz w:val="20"/>
          <w:szCs w:val="20"/>
        </w:rPr>
      </w:pPr>
      <w:r>
        <w:rPr>
          <w:rFonts w:eastAsia="Times New Roman"/>
          <w:sz w:val="24"/>
          <w:szCs w:val="24"/>
        </w:rPr>
        <w:t>(1)</w:t>
      </w:r>
      <w:r>
        <w:rPr>
          <w:rFonts w:ascii="宋体" w:eastAsia="宋体" w:hAnsi="宋体" w:cs="宋体"/>
          <w:sz w:val="24"/>
          <w:szCs w:val="24"/>
        </w:rPr>
        <w:t>合同协议书及各种合同附件</w:t>
      </w:r>
      <w:r>
        <w:rPr>
          <w:rFonts w:eastAsia="Times New Roman"/>
          <w:sz w:val="24"/>
          <w:szCs w:val="24"/>
        </w:rPr>
        <w:t>(</w:t>
      </w:r>
      <w:r>
        <w:rPr>
          <w:rFonts w:ascii="宋体" w:eastAsia="宋体" w:hAnsi="宋体" w:cs="宋体"/>
          <w:sz w:val="24"/>
          <w:szCs w:val="24"/>
        </w:rPr>
        <w:t>含评标期间和合同谈判过程中的澄清文件和补充资料</w:t>
      </w:r>
      <w:r>
        <w:rPr>
          <w:rFonts w:eastAsia="Times New Roman"/>
          <w:sz w:val="24"/>
          <w:szCs w:val="24"/>
        </w:rPr>
        <w:t>)</w:t>
      </w:r>
      <w:r>
        <w:rPr>
          <w:rFonts w:ascii="宋体" w:eastAsia="宋体" w:hAnsi="宋体" w:cs="宋体"/>
          <w:sz w:val="24"/>
          <w:szCs w:val="24"/>
        </w:rPr>
        <w:t>；</w:t>
      </w:r>
    </w:p>
    <w:p w:rsidR="009B49BF" w:rsidRDefault="00B52679">
      <w:pPr>
        <w:ind w:left="680"/>
        <w:rPr>
          <w:sz w:val="20"/>
          <w:szCs w:val="20"/>
        </w:rPr>
      </w:pPr>
      <w:r>
        <w:rPr>
          <w:rFonts w:eastAsia="Times New Roman"/>
          <w:sz w:val="24"/>
          <w:szCs w:val="24"/>
        </w:rPr>
        <w:t>(2)</w:t>
      </w:r>
      <w:r>
        <w:rPr>
          <w:rFonts w:ascii="宋体" w:eastAsia="宋体" w:hAnsi="宋体" w:cs="宋体"/>
          <w:sz w:val="24"/>
          <w:szCs w:val="24"/>
        </w:rPr>
        <w:t>中标通知书；</w:t>
      </w:r>
    </w:p>
    <w:p w:rsidR="009B49BF" w:rsidRDefault="00B52679">
      <w:pPr>
        <w:ind w:left="680"/>
        <w:rPr>
          <w:sz w:val="20"/>
          <w:szCs w:val="20"/>
        </w:rPr>
      </w:pPr>
      <w:r>
        <w:rPr>
          <w:rFonts w:eastAsia="Times New Roman"/>
          <w:sz w:val="24"/>
          <w:szCs w:val="24"/>
        </w:rPr>
        <w:t>(3)</w:t>
      </w:r>
      <w:r>
        <w:rPr>
          <w:rFonts w:ascii="宋体" w:eastAsia="宋体" w:hAnsi="宋体" w:cs="宋体"/>
          <w:sz w:val="24"/>
          <w:szCs w:val="24"/>
        </w:rPr>
        <w:t>投标函及投标函附录；</w:t>
      </w:r>
    </w:p>
    <w:p w:rsidR="009B49BF" w:rsidRDefault="00B52679">
      <w:pPr>
        <w:ind w:left="680"/>
        <w:rPr>
          <w:sz w:val="20"/>
          <w:szCs w:val="20"/>
        </w:rPr>
      </w:pPr>
      <w:r>
        <w:rPr>
          <w:rFonts w:eastAsia="Times New Roman"/>
          <w:sz w:val="24"/>
          <w:szCs w:val="24"/>
        </w:rPr>
        <w:t>(4)</w:t>
      </w:r>
      <w:r>
        <w:rPr>
          <w:rFonts w:ascii="宋体" w:eastAsia="宋体" w:hAnsi="宋体" w:cs="宋体"/>
          <w:sz w:val="24"/>
          <w:szCs w:val="24"/>
        </w:rPr>
        <w:t>项目专用合同条款；</w:t>
      </w:r>
      <w:bookmarkStart w:id="54" w:name="page167"/>
      <w:bookmarkEnd w:id="54"/>
    </w:p>
    <w:p w:rsidR="009B49BF" w:rsidRDefault="00B52679">
      <w:pPr>
        <w:ind w:left="680"/>
        <w:rPr>
          <w:sz w:val="20"/>
          <w:szCs w:val="20"/>
        </w:rPr>
      </w:pPr>
      <w:r>
        <w:rPr>
          <w:rFonts w:eastAsia="Times New Roman"/>
          <w:sz w:val="24"/>
          <w:szCs w:val="24"/>
        </w:rPr>
        <w:t>(5)</w:t>
      </w:r>
      <w:r>
        <w:rPr>
          <w:rFonts w:ascii="宋体" w:eastAsia="宋体" w:hAnsi="宋体" w:cs="宋体"/>
          <w:sz w:val="24"/>
          <w:szCs w:val="24"/>
        </w:rPr>
        <w:t>公路工程专用合同条款；</w:t>
      </w:r>
    </w:p>
    <w:p w:rsidR="009B49BF" w:rsidRDefault="00B52679">
      <w:pPr>
        <w:ind w:left="680"/>
        <w:rPr>
          <w:sz w:val="20"/>
          <w:szCs w:val="20"/>
        </w:rPr>
      </w:pPr>
      <w:r>
        <w:rPr>
          <w:rFonts w:eastAsia="Times New Roman"/>
          <w:sz w:val="24"/>
          <w:szCs w:val="24"/>
        </w:rPr>
        <w:t>(6)</w:t>
      </w:r>
      <w:r>
        <w:rPr>
          <w:rFonts w:ascii="宋体" w:eastAsia="宋体" w:hAnsi="宋体" w:cs="宋体"/>
          <w:sz w:val="24"/>
          <w:szCs w:val="24"/>
        </w:rPr>
        <w:t>通用合同条款；</w:t>
      </w:r>
    </w:p>
    <w:p w:rsidR="009B49BF" w:rsidRDefault="00B52679">
      <w:pPr>
        <w:ind w:left="680"/>
        <w:rPr>
          <w:sz w:val="20"/>
          <w:szCs w:val="20"/>
        </w:rPr>
      </w:pPr>
      <w:r>
        <w:rPr>
          <w:rFonts w:eastAsia="Times New Roman"/>
          <w:sz w:val="24"/>
          <w:szCs w:val="24"/>
        </w:rPr>
        <w:t>(7)</w:t>
      </w:r>
      <w:r>
        <w:rPr>
          <w:rFonts w:ascii="宋体" w:eastAsia="宋体" w:hAnsi="宋体" w:cs="宋体"/>
          <w:sz w:val="24"/>
          <w:szCs w:val="24"/>
        </w:rPr>
        <w:t>工程量清单计量规范；</w:t>
      </w:r>
    </w:p>
    <w:p w:rsidR="009B49BF" w:rsidRDefault="00B52679">
      <w:pPr>
        <w:ind w:left="680"/>
        <w:rPr>
          <w:sz w:val="20"/>
          <w:szCs w:val="20"/>
        </w:rPr>
      </w:pPr>
      <w:r>
        <w:rPr>
          <w:rFonts w:eastAsia="Times New Roman"/>
          <w:sz w:val="24"/>
          <w:szCs w:val="24"/>
        </w:rPr>
        <w:t>(8)</w:t>
      </w:r>
      <w:r>
        <w:rPr>
          <w:rFonts w:ascii="宋体" w:eastAsia="宋体" w:hAnsi="宋体" w:cs="宋体"/>
          <w:sz w:val="24"/>
          <w:szCs w:val="24"/>
        </w:rPr>
        <w:t>技术规范；</w:t>
      </w:r>
    </w:p>
    <w:p w:rsidR="009B49BF" w:rsidRDefault="00B52679">
      <w:pPr>
        <w:ind w:left="680"/>
        <w:rPr>
          <w:sz w:val="20"/>
          <w:szCs w:val="20"/>
        </w:rPr>
      </w:pPr>
      <w:r>
        <w:rPr>
          <w:rFonts w:eastAsia="Times New Roman"/>
          <w:sz w:val="24"/>
          <w:szCs w:val="24"/>
        </w:rPr>
        <w:lastRenderedPageBreak/>
        <w:t>(9)</w:t>
      </w:r>
      <w:r>
        <w:rPr>
          <w:rFonts w:ascii="宋体" w:eastAsia="宋体" w:hAnsi="宋体" w:cs="宋体"/>
          <w:sz w:val="24"/>
          <w:szCs w:val="24"/>
        </w:rPr>
        <w:t>图纸；</w:t>
      </w:r>
    </w:p>
    <w:p w:rsidR="009B49BF" w:rsidRDefault="00B52679">
      <w:pPr>
        <w:ind w:left="680"/>
        <w:rPr>
          <w:sz w:val="20"/>
          <w:szCs w:val="20"/>
        </w:rPr>
      </w:pPr>
      <w:r>
        <w:rPr>
          <w:rFonts w:eastAsia="Times New Roman"/>
          <w:sz w:val="24"/>
          <w:szCs w:val="24"/>
        </w:rPr>
        <w:t>(10)</w:t>
      </w:r>
      <w:r>
        <w:rPr>
          <w:rFonts w:ascii="宋体" w:eastAsia="宋体" w:hAnsi="宋体" w:cs="宋体"/>
          <w:sz w:val="24"/>
          <w:szCs w:val="24"/>
        </w:rPr>
        <w:t>已标价工程量清单；</w:t>
      </w:r>
    </w:p>
    <w:p w:rsidR="009B49BF" w:rsidRDefault="00B52679">
      <w:pPr>
        <w:ind w:left="680"/>
        <w:rPr>
          <w:sz w:val="20"/>
          <w:szCs w:val="20"/>
        </w:rPr>
      </w:pPr>
      <w:r>
        <w:rPr>
          <w:rFonts w:eastAsia="Times New Roman"/>
          <w:sz w:val="24"/>
          <w:szCs w:val="24"/>
        </w:rPr>
        <w:t>(11)</w:t>
      </w:r>
      <w:r>
        <w:rPr>
          <w:rFonts w:ascii="宋体" w:eastAsia="宋体" w:hAnsi="宋体" w:cs="宋体"/>
          <w:sz w:val="24"/>
          <w:szCs w:val="24"/>
        </w:rPr>
        <w:t>承包人有关人员、设备投入的承诺及投标文件中的施工组织设计；</w:t>
      </w:r>
    </w:p>
    <w:p w:rsidR="009B49BF" w:rsidRDefault="00B52679">
      <w:pPr>
        <w:ind w:left="680"/>
        <w:rPr>
          <w:sz w:val="20"/>
          <w:szCs w:val="20"/>
        </w:rPr>
      </w:pPr>
      <w:r>
        <w:rPr>
          <w:rFonts w:eastAsia="Times New Roman"/>
          <w:sz w:val="24"/>
          <w:szCs w:val="24"/>
        </w:rPr>
        <w:t>(12)</w:t>
      </w:r>
      <w:r>
        <w:rPr>
          <w:rFonts w:ascii="宋体" w:eastAsia="宋体" w:hAnsi="宋体" w:cs="宋体"/>
          <w:sz w:val="24"/>
          <w:szCs w:val="24"/>
        </w:rPr>
        <w:t>其他合同文件。</w:t>
      </w:r>
    </w:p>
    <w:p w:rsidR="009B49BF" w:rsidRDefault="009B49BF">
      <w:pPr>
        <w:spacing w:line="327" w:lineRule="exact"/>
        <w:rPr>
          <w:sz w:val="20"/>
          <w:szCs w:val="20"/>
        </w:rPr>
      </w:pPr>
    </w:p>
    <w:p w:rsidR="009B49BF" w:rsidRDefault="00B52679">
      <w:pPr>
        <w:spacing w:line="292" w:lineRule="exact"/>
        <w:ind w:left="200"/>
        <w:rPr>
          <w:sz w:val="20"/>
          <w:szCs w:val="20"/>
        </w:rPr>
      </w:pPr>
      <w:r>
        <w:rPr>
          <w:rFonts w:eastAsia="Times New Roman"/>
          <w:sz w:val="24"/>
          <w:szCs w:val="24"/>
        </w:rPr>
        <w:t xml:space="preserve">1.5 </w:t>
      </w:r>
      <w:r>
        <w:rPr>
          <w:rFonts w:ascii="黑体" w:eastAsia="黑体" w:hAnsi="黑体" w:cs="黑体"/>
          <w:sz w:val="24"/>
          <w:szCs w:val="24"/>
        </w:rPr>
        <w:t>合同协议书</w:t>
      </w:r>
    </w:p>
    <w:p w:rsidR="009B49BF" w:rsidRDefault="009B49BF">
      <w:pPr>
        <w:spacing w:line="349" w:lineRule="exact"/>
        <w:rPr>
          <w:sz w:val="20"/>
          <w:szCs w:val="20"/>
        </w:rPr>
      </w:pPr>
    </w:p>
    <w:p w:rsidR="009B49BF" w:rsidRDefault="00B52679">
      <w:pPr>
        <w:spacing w:line="274" w:lineRule="exact"/>
        <w:ind w:left="600"/>
        <w:rPr>
          <w:sz w:val="20"/>
          <w:szCs w:val="20"/>
        </w:rPr>
      </w:pPr>
      <w:r>
        <w:rPr>
          <w:rFonts w:ascii="宋体" w:eastAsia="宋体" w:hAnsi="宋体" w:cs="宋体"/>
          <w:sz w:val="24"/>
          <w:szCs w:val="24"/>
        </w:rPr>
        <w:t>本款补充：</w:t>
      </w:r>
    </w:p>
    <w:p w:rsidR="009B49BF" w:rsidRDefault="009B49BF">
      <w:pPr>
        <w:spacing w:line="159" w:lineRule="exact"/>
        <w:rPr>
          <w:sz w:val="20"/>
          <w:szCs w:val="20"/>
        </w:rPr>
      </w:pPr>
    </w:p>
    <w:p w:rsidR="009B49BF" w:rsidRDefault="00B52679">
      <w:pPr>
        <w:spacing w:line="320" w:lineRule="exact"/>
        <w:ind w:left="200" w:right="144" w:firstLine="390"/>
        <w:jc w:val="both"/>
        <w:rPr>
          <w:sz w:val="20"/>
          <w:szCs w:val="20"/>
        </w:rPr>
      </w:pPr>
      <w:r>
        <w:rPr>
          <w:rFonts w:ascii="宋体" w:eastAsia="宋体" w:hAnsi="宋体" w:cs="宋体"/>
          <w:sz w:val="24"/>
          <w:szCs w:val="24"/>
        </w:rPr>
        <w:t>制备本合同文件的费用由发包人承担。在合同协议书签订并生效之前，投标函和中标通知书将对双方具有约束力。</w:t>
      </w:r>
    </w:p>
    <w:p w:rsidR="009B49BF" w:rsidRDefault="009B49BF">
      <w:pPr>
        <w:spacing w:line="347" w:lineRule="exact"/>
        <w:rPr>
          <w:sz w:val="20"/>
          <w:szCs w:val="20"/>
        </w:rPr>
      </w:pPr>
    </w:p>
    <w:p w:rsidR="009B49BF" w:rsidRDefault="00B52679">
      <w:pPr>
        <w:spacing w:line="292" w:lineRule="exact"/>
        <w:ind w:left="200"/>
        <w:rPr>
          <w:sz w:val="20"/>
          <w:szCs w:val="20"/>
        </w:rPr>
      </w:pPr>
      <w:r>
        <w:rPr>
          <w:rFonts w:eastAsia="Times New Roman"/>
          <w:sz w:val="24"/>
          <w:szCs w:val="24"/>
        </w:rPr>
        <w:t xml:space="preserve">1.6 </w:t>
      </w:r>
      <w:r>
        <w:rPr>
          <w:rFonts w:ascii="黑体" w:eastAsia="黑体" w:hAnsi="黑体" w:cs="黑体"/>
          <w:sz w:val="24"/>
          <w:szCs w:val="24"/>
        </w:rPr>
        <w:t>图纸和承包人文件</w:t>
      </w:r>
    </w:p>
    <w:p w:rsidR="009B49BF" w:rsidRDefault="009B49BF">
      <w:pPr>
        <w:spacing w:line="348" w:lineRule="exact"/>
        <w:rPr>
          <w:sz w:val="20"/>
          <w:szCs w:val="20"/>
        </w:rPr>
      </w:pPr>
    </w:p>
    <w:p w:rsidR="009B49BF" w:rsidRDefault="00B52679">
      <w:pPr>
        <w:spacing w:line="292" w:lineRule="exact"/>
        <w:ind w:left="680"/>
        <w:rPr>
          <w:sz w:val="20"/>
          <w:szCs w:val="20"/>
        </w:rPr>
      </w:pPr>
      <w:r>
        <w:rPr>
          <w:rFonts w:eastAsia="Times New Roman"/>
          <w:sz w:val="24"/>
          <w:szCs w:val="24"/>
        </w:rPr>
        <w:t xml:space="preserve">1.6.1 </w:t>
      </w:r>
      <w:r>
        <w:rPr>
          <w:rFonts w:ascii="黑体" w:eastAsia="黑体" w:hAnsi="黑体" w:cs="黑体"/>
          <w:sz w:val="24"/>
          <w:szCs w:val="24"/>
        </w:rPr>
        <w:t>图纸的提供</w:t>
      </w:r>
    </w:p>
    <w:p w:rsidR="009B49BF" w:rsidRDefault="009B49BF">
      <w:pPr>
        <w:spacing w:line="109" w:lineRule="exact"/>
        <w:rPr>
          <w:sz w:val="20"/>
          <w:szCs w:val="20"/>
        </w:rPr>
      </w:pPr>
    </w:p>
    <w:p w:rsidR="009B49BF" w:rsidRDefault="00B52679">
      <w:pPr>
        <w:spacing w:line="274" w:lineRule="exact"/>
        <w:ind w:left="600"/>
        <w:rPr>
          <w:sz w:val="20"/>
          <w:szCs w:val="20"/>
        </w:rPr>
      </w:pPr>
      <w:r>
        <w:rPr>
          <w:rFonts w:ascii="宋体" w:eastAsia="宋体" w:hAnsi="宋体" w:cs="宋体"/>
          <w:sz w:val="24"/>
          <w:szCs w:val="24"/>
        </w:rPr>
        <w:t>本项细化为：</w:t>
      </w:r>
    </w:p>
    <w:p w:rsidR="009B49BF" w:rsidRDefault="00B52679">
      <w:pPr>
        <w:spacing w:line="378" w:lineRule="exact"/>
        <w:ind w:left="200" w:right="144" w:firstLine="390"/>
        <w:jc w:val="both"/>
        <w:rPr>
          <w:sz w:val="20"/>
          <w:szCs w:val="20"/>
        </w:rPr>
      </w:pPr>
      <w:r>
        <w:rPr>
          <w:rFonts w:ascii="宋体" w:eastAsia="宋体" w:hAnsi="宋体" w:cs="宋体"/>
          <w:sz w:val="24"/>
          <w:szCs w:val="24"/>
        </w:rPr>
        <w:t>监理人应在发出中标通知书之后</w:t>
      </w:r>
      <w:r>
        <w:rPr>
          <w:rFonts w:eastAsia="Times New Roman"/>
          <w:sz w:val="24"/>
          <w:szCs w:val="24"/>
        </w:rPr>
        <w:t xml:space="preserve"> 42 </w:t>
      </w:r>
      <w:r>
        <w:rPr>
          <w:rFonts w:ascii="宋体" w:eastAsia="宋体" w:hAnsi="宋体" w:cs="宋体"/>
          <w:sz w:val="24"/>
          <w:szCs w:val="24"/>
        </w:rPr>
        <w:t>天内，向承包人免费提供由发包人或其委托的设计单位设计的施工图纸、技术规范和其他技术资料</w:t>
      </w:r>
      <w:r>
        <w:rPr>
          <w:rFonts w:eastAsia="Times New Roman"/>
          <w:sz w:val="24"/>
          <w:szCs w:val="24"/>
        </w:rPr>
        <w:t xml:space="preserve"> 2 </w:t>
      </w:r>
      <w:r>
        <w:rPr>
          <w:rFonts w:ascii="宋体" w:eastAsia="宋体" w:hAnsi="宋体" w:cs="宋体"/>
          <w:sz w:val="24"/>
          <w:szCs w:val="24"/>
        </w:rPr>
        <w:t>份，并向承包人进行技术交底。承包人需要更多份数时，应自费复制。由于发包人未按时提供图纸造成工期延误的，按第</w:t>
      </w:r>
      <w:r>
        <w:rPr>
          <w:rFonts w:eastAsia="Times New Roman"/>
          <w:sz w:val="24"/>
          <w:szCs w:val="24"/>
        </w:rPr>
        <w:t xml:space="preserve"> 11.3 </w:t>
      </w:r>
      <w:r>
        <w:rPr>
          <w:rFonts w:ascii="宋体" w:eastAsia="宋体" w:hAnsi="宋体" w:cs="宋体"/>
          <w:sz w:val="24"/>
          <w:szCs w:val="24"/>
        </w:rPr>
        <w:t>款的约定办理。</w:t>
      </w:r>
    </w:p>
    <w:p w:rsidR="009B49BF" w:rsidRDefault="009B49BF">
      <w:pPr>
        <w:spacing w:line="91" w:lineRule="exact"/>
        <w:rPr>
          <w:sz w:val="20"/>
          <w:szCs w:val="20"/>
        </w:rPr>
      </w:pPr>
    </w:p>
    <w:p w:rsidR="009B49BF" w:rsidRDefault="00B52679">
      <w:pPr>
        <w:spacing w:line="292" w:lineRule="exact"/>
        <w:ind w:left="680"/>
        <w:rPr>
          <w:sz w:val="20"/>
          <w:szCs w:val="20"/>
        </w:rPr>
      </w:pPr>
      <w:r>
        <w:rPr>
          <w:rFonts w:eastAsia="Times New Roman"/>
          <w:sz w:val="24"/>
          <w:szCs w:val="24"/>
        </w:rPr>
        <w:t xml:space="preserve">1.6.2 </w:t>
      </w:r>
      <w:r>
        <w:rPr>
          <w:rFonts w:ascii="黑体" w:eastAsia="黑体" w:hAnsi="黑体" w:cs="黑体"/>
          <w:sz w:val="24"/>
          <w:szCs w:val="24"/>
        </w:rPr>
        <w:t>承包人提供的文件</w:t>
      </w:r>
    </w:p>
    <w:p w:rsidR="009B49BF" w:rsidRDefault="009B49BF">
      <w:pPr>
        <w:spacing w:line="109" w:lineRule="exact"/>
        <w:rPr>
          <w:sz w:val="20"/>
          <w:szCs w:val="20"/>
        </w:rPr>
      </w:pPr>
    </w:p>
    <w:p w:rsidR="009B49BF" w:rsidRDefault="00B52679">
      <w:pPr>
        <w:spacing w:line="274" w:lineRule="exact"/>
        <w:ind w:left="600"/>
        <w:rPr>
          <w:sz w:val="20"/>
          <w:szCs w:val="20"/>
        </w:rPr>
      </w:pPr>
      <w:r>
        <w:rPr>
          <w:rFonts w:ascii="宋体" w:eastAsia="宋体" w:hAnsi="宋体" w:cs="宋体"/>
          <w:sz w:val="24"/>
          <w:szCs w:val="24"/>
        </w:rPr>
        <w:t>本项细化为：</w:t>
      </w:r>
    </w:p>
    <w:p w:rsidR="009B49BF" w:rsidRDefault="009B49BF">
      <w:pPr>
        <w:spacing w:line="126" w:lineRule="exact"/>
        <w:rPr>
          <w:sz w:val="20"/>
          <w:szCs w:val="20"/>
        </w:rPr>
      </w:pPr>
    </w:p>
    <w:p w:rsidR="009B49BF" w:rsidRDefault="00B52679">
      <w:pPr>
        <w:spacing w:line="370" w:lineRule="exact"/>
        <w:ind w:left="200" w:right="24" w:firstLine="390"/>
        <w:jc w:val="both"/>
        <w:rPr>
          <w:sz w:val="20"/>
          <w:szCs w:val="20"/>
        </w:rPr>
      </w:pPr>
      <w:r>
        <w:rPr>
          <w:rFonts w:ascii="宋体" w:eastAsia="宋体" w:hAnsi="宋体" w:cs="宋体"/>
          <w:sz w:val="24"/>
          <w:szCs w:val="24"/>
        </w:rPr>
        <w:t>有下列情形之一的，承包人应免费向监理人提交相关部分工程的施工图纸</w:t>
      </w:r>
      <w:r>
        <w:rPr>
          <w:rFonts w:eastAsia="Times New Roman"/>
          <w:sz w:val="24"/>
          <w:szCs w:val="24"/>
        </w:rPr>
        <w:t xml:space="preserve"> 3 </w:t>
      </w:r>
      <w:r>
        <w:rPr>
          <w:rFonts w:ascii="宋体" w:eastAsia="宋体" w:hAnsi="宋体" w:cs="宋体"/>
          <w:sz w:val="24"/>
          <w:szCs w:val="24"/>
        </w:rPr>
        <w:t>份，并附必要的计算书、技术资料，或施工工艺图、设备安装图及安装设备的使</w:t>
      </w:r>
      <w:r>
        <w:rPr>
          <w:rFonts w:ascii="宋体" w:eastAsia="宋体" w:hAnsi="宋体" w:cs="宋体"/>
          <w:sz w:val="24"/>
          <w:szCs w:val="24"/>
        </w:rPr>
        <w:t>用和维护手册各</w:t>
      </w:r>
      <w:r>
        <w:rPr>
          <w:rFonts w:eastAsia="Times New Roman"/>
          <w:sz w:val="24"/>
          <w:szCs w:val="24"/>
        </w:rPr>
        <w:t xml:space="preserve"> 2 </w:t>
      </w:r>
      <w:r>
        <w:rPr>
          <w:rFonts w:ascii="宋体" w:eastAsia="宋体" w:hAnsi="宋体" w:cs="宋体"/>
          <w:sz w:val="24"/>
          <w:szCs w:val="24"/>
        </w:rPr>
        <w:t>份供监理人批准。</w:t>
      </w:r>
    </w:p>
    <w:p w:rsidR="009B49BF" w:rsidRDefault="009B49BF">
      <w:pPr>
        <w:spacing w:line="91" w:lineRule="exact"/>
        <w:rPr>
          <w:sz w:val="20"/>
          <w:szCs w:val="20"/>
        </w:rPr>
      </w:pPr>
    </w:p>
    <w:p w:rsidR="009B49BF" w:rsidRDefault="00B52679">
      <w:pPr>
        <w:spacing w:line="292" w:lineRule="exact"/>
        <w:ind w:left="600"/>
        <w:rPr>
          <w:sz w:val="20"/>
          <w:szCs w:val="20"/>
        </w:rPr>
      </w:pPr>
      <w:r>
        <w:rPr>
          <w:rFonts w:eastAsia="Times New Roman"/>
          <w:sz w:val="24"/>
          <w:szCs w:val="24"/>
        </w:rPr>
        <w:t>(1)</w:t>
      </w:r>
      <w:r>
        <w:rPr>
          <w:rFonts w:ascii="宋体" w:eastAsia="宋体" w:hAnsi="宋体" w:cs="宋体"/>
          <w:sz w:val="24"/>
          <w:szCs w:val="24"/>
        </w:rPr>
        <w:t>为使第</w:t>
      </w:r>
      <w:r>
        <w:rPr>
          <w:rFonts w:eastAsia="Times New Roman"/>
          <w:sz w:val="24"/>
          <w:szCs w:val="24"/>
        </w:rPr>
        <w:t xml:space="preserve"> 1.6.1 </w:t>
      </w:r>
      <w:r>
        <w:rPr>
          <w:rFonts w:ascii="宋体" w:eastAsia="宋体" w:hAnsi="宋体" w:cs="宋体"/>
          <w:sz w:val="24"/>
          <w:szCs w:val="24"/>
        </w:rPr>
        <w:t>项所述的施工图纸适合于经施工测量后的纵、横断面；</w:t>
      </w:r>
    </w:p>
    <w:p w:rsidR="009B49BF" w:rsidRDefault="009B49BF">
      <w:pPr>
        <w:spacing w:line="108" w:lineRule="exact"/>
        <w:rPr>
          <w:sz w:val="20"/>
          <w:szCs w:val="20"/>
        </w:rPr>
      </w:pPr>
    </w:p>
    <w:p w:rsidR="009B49BF" w:rsidRDefault="00B52679">
      <w:pPr>
        <w:spacing w:line="292" w:lineRule="exact"/>
        <w:ind w:left="600"/>
        <w:rPr>
          <w:sz w:val="20"/>
          <w:szCs w:val="20"/>
        </w:rPr>
      </w:pPr>
      <w:r>
        <w:rPr>
          <w:rFonts w:eastAsia="Times New Roman"/>
          <w:sz w:val="24"/>
          <w:szCs w:val="24"/>
        </w:rPr>
        <w:t>(2)</w:t>
      </w:r>
      <w:r>
        <w:rPr>
          <w:rFonts w:ascii="宋体" w:eastAsia="宋体" w:hAnsi="宋体" w:cs="宋体"/>
          <w:sz w:val="24"/>
          <w:szCs w:val="24"/>
        </w:rPr>
        <w:t>为使第</w:t>
      </w:r>
      <w:r>
        <w:rPr>
          <w:rFonts w:eastAsia="Times New Roman"/>
          <w:sz w:val="24"/>
          <w:szCs w:val="24"/>
        </w:rPr>
        <w:t xml:space="preserve"> 1.6.1 </w:t>
      </w:r>
      <w:r>
        <w:rPr>
          <w:rFonts w:ascii="宋体" w:eastAsia="宋体" w:hAnsi="宋体" w:cs="宋体"/>
          <w:sz w:val="24"/>
          <w:szCs w:val="24"/>
        </w:rPr>
        <w:t>项所述的施工图纸适合于现场具体地形；</w:t>
      </w:r>
    </w:p>
    <w:p w:rsidR="009B49BF" w:rsidRDefault="009B49BF">
      <w:pPr>
        <w:spacing w:line="109" w:lineRule="exact"/>
        <w:rPr>
          <w:sz w:val="20"/>
          <w:szCs w:val="20"/>
        </w:rPr>
      </w:pPr>
    </w:p>
    <w:p w:rsidR="009B49BF" w:rsidRDefault="00B52679">
      <w:pPr>
        <w:spacing w:line="292" w:lineRule="exact"/>
        <w:ind w:left="600"/>
        <w:rPr>
          <w:sz w:val="20"/>
          <w:szCs w:val="20"/>
        </w:rPr>
      </w:pPr>
      <w:r>
        <w:rPr>
          <w:rFonts w:eastAsia="Times New Roman"/>
          <w:sz w:val="24"/>
          <w:szCs w:val="24"/>
        </w:rPr>
        <w:t>(3)</w:t>
      </w:r>
      <w:r>
        <w:rPr>
          <w:rFonts w:ascii="宋体" w:eastAsia="宋体" w:hAnsi="宋体" w:cs="宋体"/>
          <w:sz w:val="24"/>
          <w:szCs w:val="24"/>
        </w:rPr>
        <w:t>为使第</w:t>
      </w:r>
      <w:r>
        <w:rPr>
          <w:rFonts w:eastAsia="Times New Roman"/>
          <w:sz w:val="24"/>
          <w:szCs w:val="24"/>
        </w:rPr>
        <w:t xml:space="preserve"> 1.6.1 </w:t>
      </w:r>
      <w:r>
        <w:rPr>
          <w:rFonts w:ascii="宋体" w:eastAsia="宋体" w:hAnsi="宋体" w:cs="宋体"/>
          <w:sz w:val="24"/>
          <w:szCs w:val="24"/>
        </w:rPr>
        <w:t>项所述的施工图纸适合于因尺寸与位置变化而引起局部变更；</w:t>
      </w:r>
    </w:p>
    <w:p w:rsidR="009B49BF" w:rsidRDefault="009B49BF">
      <w:pPr>
        <w:spacing w:line="108" w:lineRule="exact"/>
        <w:rPr>
          <w:sz w:val="20"/>
          <w:szCs w:val="20"/>
        </w:rPr>
      </w:pPr>
    </w:p>
    <w:p w:rsidR="009B49BF" w:rsidRDefault="00B52679">
      <w:pPr>
        <w:spacing w:line="292" w:lineRule="exact"/>
        <w:ind w:left="600"/>
        <w:rPr>
          <w:sz w:val="20"/>
          <w:szCs w:val="20"/>
        </w:rPr>
      </w:pPr>
      <w:r>
        <w:rPr>
          <w:rFonts w:eastAsia="Times New Roman"/>
          <w:sz w:val="24"/>
          <w:szCs w:val="24"/>
        </w:rPr>
        <w:t>(4)</w:t>
      </w:r>
      <w:r>
        <w:rPr>
          <w:rFonts w:ascii="宋体" w:eastAsia="宋体" w:hAnsi="宋体" w:cs="宋体"/>
          <w:sz w:val="24"/>
          <w:szCs w:val="24"/>
        </w:rPr>
        <w:t>由于合同要求与施工需要。</w:t>
      </w:r>
    </w:p>
    <w:p w:rsidR="009B49BF" w:rsidRDefault="009B49BF">
      <w:pPr>
        <w:spacing w:line="142" w:lineRule="exact"/>
        <w:rPr>
          <w:sz w:val="20"/>
          <w:szCs w:val="20"/>
        </w:rPr>
      </w:pPr>
    </w:p>
    <w:p w:rsidR="009B49BF" w:rsidRDefault="00B52679">
      <w:pPr>
        <w:spacing w:line="360" w:lineRule="exact"/>
        <w:ind w:left="200" w:right="144" w:firstLine="390"/>
        <w:jc w:val="both"/>
        <w:rPr>
          <w:sz w:val="20"/>
          <w:szCs w:val="20"/>
        </w:rPr>
      </w:pPr>
      <w:r>
        <w:rPr>
          <w:rFonts w:ascii="宋体" w:eastAsia="宋体" w:hAnsi="宋体" w:cs="宋体"/>
          <w:sz w:val="24"/>
          <w:szCs w:val="24"/>
        </w:rPr>
        <w:t>此类图纸应按监理人规定的格式和图幅绘制。监理人在收到由承包人绘制的上述工程、工艺图纸、计算书和有关技术资料后</w:t>
      </w:r>
      <w:r>
        <w:rPr>
          <w:rFonts w:eastAsia="Times New Roman"/>
          <w:sz w:val="24"/>
          <w:szCs w:val="24"/>
        </w:rPr>
        <w:t xml:space="preserve"> 14 </w:t>
      </w:r>
      <w:r>
        <w:rPr>
          <w:rFonts w:ascii="宋体" w:eastAsia="宋体" w:hAnsi="宋体" w:cs="宋体"/>
          <w:sz w:val="24"/>
          <w:szCs w:val="24"/>
        </w:rPr>
        <w:t>天内应予批准或提出修改要求，承包人应按监理人提出的要求做出修改，重新向监理人提交，监理人应在</w:t>
      </w:r>
      <w:r>
        <w:rPr>
          <w:rFonts w:eastAsia="Times New Roman"/>
          <w:sz w:val="24"/>
          <w:szCs w:val="24"/>
        </w:rPr>
        <w:t xml:space="preserve"> 7 </w:t>
      </w:r>
      <w:r>
        <w:rPr>
          <w:rFonts w:ascii="宋体" w:eastAsia="宋体" w:hAnsi="宋体" w:cs="宋体"/>
          <w:sz w:val="24"/>
          <w:szCs w:val="24"/>
        </w:rPr>
        <w:t>天内批准或提出进一步的修改意见。</w:t>
      </w:r>
    </w:p>
    <w:p w:rsidR="009B49BF" w:rsidRDefault="00B52679">
      <w:pPr>
        <w:spacing w:line="292" w:lineRule="exact"/>
        <w:ind w:left="680"/>
        <w:rPr>
          <w:sz w:val="20"/>
          <w:szCs w:val="20"/>
        </w:rPr>
      </w:pPr>
      <w:bookmarkStart w:id="55" w:name="page168"/>
      <w:bookmarkEnd w:id="55"/>
      <w:r>
        <w:rPr>
          <w:rFonts w:eastAsia="Times New Roman"/>
          <w:sz w:val="24"/>
          <w:szCs w:val="24"/>
        </w:rPr>
        <w:t xml:space="preserve">1.6.4 </w:t>
      </w:r>
      <w:r>
        <w:rPr>
          <w:rFonts w:ascii="黑体" w:eastAsia="黑体" w:hAnsi="黑体" w:cs="黑体"/>
          <w:sz w:val="24"/>
          <w:szCs w:val="24"/>
        </w:rPr>
        <w:t>图纸的错误</w:t>
      </w:r>
    </w:p>
    <w:p w:rsidR="009B49BF" w:rsidRDefault="009B49BF">
      <w:pPr>
        <w:spacing w:line="109" w:lineRule="exact"/>
        <w:rPr>
          <w:sz w:val="20"/>
          <w:szCs w:val="20"/>
        </w:rPr>
      </w:pPr>
    </w:p>
    <w:p w:rsidR="009B49BF" w:rsidRDefault="00B52679">
      <w:pPr>
        <w:spacing w:line="274" w:lineRule="exact"/>
        <w:ind w:left="600"/>
        <w:rPr>
          <w:sz w:val="20"/>
          <w:szCs w:val="20"/>
        </w:rPr>
      </w:pPr>
      <w:r>
        <w:rPr>
          <w:rFonts w:ascii="宋体" w:eastAsia="宋体" w:hAnsi="宋体" w:cs="宋体"/>
          <w:sz w:val="24"/>
          <w:szCs w:val="24"/>
        </w:rPr>
        <w:t>本项细化为：</w:t>
      </w:r>
    </w:p>
    <w:p w:rsidR="009B49BF" w:rsidRDefault="00B52679">
      <w:pPr>
        <w:spacing w:line="347" w:lineRule="exact"/>
        <w:ind w:left="200" w:right="144" w:firstLine="390"/>
        <w:jc w:val="both"/>
        <w:rPr>
          <w:sz w:val="20"/>
          <w:szCs w:val="20"/>
        </w:rPr>
      </w:pPr>
      <w:r>
        <w:rPr>
          <w:rFonts w:ascii="宋体" w:eastAsia="宋体" w:hAnsi="宋体" w:cs="宋体"/>
          <w:sz w:val="24"/>
          <w:szCs w:val="24"/>
        </w:rPr>
        <w:t>当承包人在查阅合同文件或在本合同工程实施过程中，发现有关的工程设计、技术规范、图纸或其他资料中的任何差错、遗漏或缺陷后，应及时通知监理人。监理人接到该通知后，应立即就此做出决定，并通知承包人和发包人。</w:t>
      </w:r>
    </w:p>
    <w:p w:rsidR="009B49BF" w:rsidRDefault="009B49BF">
      <w:pPr>
        <w:spacing w:line="346" w:lineRule="exact"/>
        <w:rPr>
          <w:sz w:val="20"/>
          <w:szCs w:val="20"/>
        </w:rPr>
      </w:pPr>
    </w:p>
    <w:p w:rsidR="009B49BF" w:rsidRDefault="00B52679">
      <w:pPr>
        <w:spacing w:line="292" w:lineRule="exact"/>
        <w:ind w:left="200"/>
        <w:rPr>
          <w:sz w:val="20"/>
          <w:szCs w:val="20"/>
        </w:rPr>
      </w:pPr>
      <w:r>
        <w:rPr>
          <w:rFonts w:eastAsia="Times New Roman"/>
          <w:sz w:val="24"/>
          <w:szCs w:val="24"/>
        </w:rPr>
        <w:t xml:space="preserve">1.9 </w:t>
      </w:r>
      <w:r>
        <w:rPr>
          <w:rFonts w:ascii="黑体" w:eastAsia="黑体" w:hAnsi="黑体" w:cs="黑体"/>
          <w:sz w:val="24"/>
          <w:szCs w:val="24"/>
        </w:rPr>
        <w:t>严禁贿赂</w:t>
      </w:r>
    </w:p>
    <w:p w:rsidR="009B49BF" w:rsidRDefault="009B49BF">
      <w:pPr>
        <w:spacing w:line="349" w:lineRule="exact"/>
        <w:rPr>
          <w:sz w:val="20"/>
          <w:szCs w:val="20"/>
        </w:rPr>
      </w:pPr>
    </w:p>
    <w:p w:rsidR="009B49BF" w:rsidRDefault="00B52679">
      <w:pPr>
        <w:spacing w:line="274" w:lineRule="exact"/>
        <w:ind w:left="600"/>
        <w:rPr>
          <w:sz w:val="20"/>
          <w:szCs w:val="20"/>
        </w:rPr>
      </w:pPr>
      <w:r>
        <w:rPr>
          <w:rFonts w:ascii="宋体" w:eastAsia="宋体" w:hAnsi="宋体" w:cs="宋体"/>
          <w:sz w:val="24"/>
          <w:szCs w:val="24"/>
        </w:rPr>
        <w:lastRenderedPageBreak/>
        <w:t>本款补充：</w:t>
      </w:r>
    </w:p>
    <w:p w:rsidR="009B49BF" w:rsidRDefault="009B49BF">
      <w:pPr>
        <w:spacing w:line="159" w:lineRule="exact"/>
        <w:rPr>
          <w:sz w:val="20"/>
          <w:szCs w:val="20"/>
        </w:rPr>
      </w:pPr>
    </w:p>
    <w:p w:rsidR="009B49BF" w:rsidRDefault="00B52679">
      <w:pPr>
        <w:spacing w:line="374" w:lineRule="exact"/>
        <w:ind w:left="200" w:right="144" w:firstLine="390"/>
        <w:jc w:val="both"/>
        <w:rPr>
          <w:sz w:val="20"/>
          <w:szCs w:val="20"/>
        </w:rPr>
      </w:pPr>
      <w:r>
        <w:rPr>
          <w:rFonts w:ascii="宋体" w:eastAsia="宋体" w:hAnsi="宋体" w:cs="宋体"/>
          <w:sz w:val="24"/>
          <w:szCs w:val="24"/>
        </w:rPr>
        <w:t>在合同执行过程中，发包人和承包人应严格履行《廉政合同》约定的双方在廉政建设方面的权利和义务以及应承担的违约责任。承包人如果用行贿、送礼或其他不正当手段企图影响或已经影响了发包人或监理人的行为和</w:t>
      </w:r>
      <w:r>
        <w:rPr>
          <w:rFonts w:eastAsia="Times New Roman"/>
          <w:sz w:val="24"/>
          <w:szCs w:val="24"/>
        </w:rPr>
        <w:t>(</w:t>
      </w:r>
      <w:r>
        <w:rPr>
          <w:rFonts w:ascii="宋体" w:eastAsia="宋体" w:hAnsi="宋体" w:cs="宋体"/>
          <w:sz w:val="24"/>
          <w:szCs w:val="24"/>
        </w:rPr>
        <w:t>或</w:t>
      </w:r>
      <w:r>
        <w:rPr>
          <w:rFonts w:eastAsia="Times New Roman"/>
          <w:sz w:val="24"/>
          <w:szCs w:val="24"/>
        </w:rPr>
        <w:t>)</w:t>
      </w:r>
      <w:r>
        <w:rPr>
          <w:rFonts w:ascii="宋体" w:eastAsia="宋体" w:hAnsi="宋体" w:cs="宋体"/>
          <w:sz w:val="24"/>
          <w:szCs w:val="24"/>
        </w:rPr>
        <w:t>欲获得或已获得超出合同规定以外的额外费用，则发包人应按有关法纪严肃处理当事人，且承包人应对其上述行为造成的工程损害、发包人的经济损失等承担一切责任，并予赔偿。情节严重者，发包人有权终止承包人在本合同项下的承包。</w:t>
      </w:r>
    </w:p>
    <w:p w:rsidR="009B49BF" w:rsidRDefault="009B49BF">
      <w:pPr>
        <w:spacing w:line="200" w:lineRule="exact"/>
        <w:rPr>
          <w:sz w:val="20"/>
          <w:szCs w:val="20"/>
        </w:rPr>
      </w:pPr>
    </w:p>
    <w:p w:rsidR="009B49BF" w:rsidRDefault="009B49BF">
      <w:pPr>
        <w:spacing w:line="317" w:lineRule="exact"/>
        <w:rPr>
          <w:sz w:val="20"/>
          <w:szCs w:val="20"/>
        </w:rPr>
      </w:pPr>
    </w:p>
    <w:p w:rsidR="009B49BF" w:rsidRDefault="00B52679">
      <w:pPr>
        <w:numPr>
          <w:ilvl w:val="0"/>
          <w:numId w:val="8"/>
        </w:numPr>
        <w:tabs>
          <w:tab w:val="left" w:pos="560"/>
        </w:tabs>
        <w:spacing w:line="341" w:lineRule="exact"/>
        <w:ind w:left="560" w:hanging="356"/>
        <w:rPr>
          <w:rFonts w:eastAsia="Times New Roman"/>
          <w:sz w:val="28"/>
          <w:szCs w:val="28"/>
        </w:rPr>
      </w:pPr>
      <w:r>
        <w:rPr>
          <w:rFonts w:ascii="黑体" w:eastAsia="黑体" w:hAnsi="黑体" w:cs="黑体"/>
          <w:sz w:val="28"/>
          <w:szCs w:val="28"/>
        </w:rPr>
        <w:t>发包人义务</w:t>
      </w:r>
    </w:p>
    <w:p w:rsidR="009B49BF" w:rsidRDefault="009B49BF">
      <w:pPr>
        <w:spacing w:line="350" w:lineRule="exact"/>
        <w:rPr>
          <w:sz w:val="20"/>
          <w:szCs w:val="20"/>
        </w:rPr>
      </w:pPr>
    </w:p>
    <w:p w:rsidR="009B49BF" w:rsidRDefault="00B52679">
      <w:pPr>
        <w:spacing w:line="292" w:lineRule="exact"/>
        <w:ind w:left="200"/>
        <w:rPr>
          <w:sz w:val="20"/>
          <w:szCs w:val="20"/>
        </w:rPr>
      </w:pPr>
      <w:r>
        <w:rPr>
          <w:rFonts w:eastAsia="Times New Roman"/>
          <w:sz w:val="24"/>
          <w:szCs w:val="24"/>
        </w:rPr>
        <w:t xml:space="preserve">2.3 </w:t>
      </w:r>
      <w:r>
        <w:rPr>
          <w:rFonts w:ascii="黑体" w:eastAsia="黑体" w:hAnsi="黑体" w:cs="黑体"/>
          <w:sz w:val="24"/>
          <w:szCs w:val="24"/>
        </w:rPr>
        <w:t>提供施工场地</w:t>
      </w:r>
    </w:p>
    <w:p w:rsidR="009B49BF" w:rsidRDefault="009B49BF">
      <w:pPr>
        <w:spacing w:line="348" w:lineRule="exact"/>
        <w:rPr>
          <w:sz w:val="20"/>
          <w:szCs w:val="20"/>
        </w:rPr>
      </w:pPr>
    </w:p>
    <w:p w:rsidR="009B49BF" w:rsidRDefault="00B52679">
      <w:pPr>
        <w:spacing w:line="274" w:lineRule="exact"/>
        <w:ind w:left="600"/>
        <w:rPr>
          <w:sz w:val="20"/>
          <w:szCs w:val="20"/>
        </w:rPr>
      </w:pPr>
      <w:r>
        <w:rPr>
          <w:rFonts w:ascii="宋体" w:eastAsia="宋体" w:hAnsi="宋体" w:cs="宋体"/>
          <w:sz w:val="24"/>
          <w:szCs w:val="24"/>
        </w:rPr>
        <w:t>本款补充：</w:t>
      </w:r>
    </w:p>
    <w:p w:rsidR="009B49BF" w:rsidRDefault="009B49BF">
      <w:pPr>
        <w:spacing w:line="161" w:lineRule="exact"/>
        <w:rPr>
          <w:sz w:val="20"/>
          <w:szCs w:val="20"/>
        </w:rPr>
      </w:pPr>
    </w:p>
    <w:p w:rsidR="009B49BF" w:rsidRDefault="00B52679">
      <w:pPr>
        <w:spacing w:line="382" w:lineRule="exact"/>
        <w:ind w:left="200" w:right="144" w:firstLine="390"/>
        <w:jc w:val="both"/>
        <w:rPr>
          <w:sz w:val="20"/>
          <w:szCs w:val="20"/>
        </w:rPr>
      </w:pPr>
      <w:r>
        <w:rPr>
          <w:rFonts w:ascii="宋体" w:eastAsia="宋体" w:hAnsi="宋体" w:cs="宋体"/>
          <w:sz w:val="24"/>
          <w:szCs w:val="24"/>
        </w:rPr>
        <w:t>发包人负责办理永久占地的征用及与之有关的拆迁赔偿手续并承担相关费用。承包人在按第</w:t>
      </w:r>
      <w:r>
        <w:rPr>
          <w:rFonts w:eastAsia="Times New Roman"/>
          <w:sz w:val="24"/>
          <w:szCs w:val="24"/>
        </w:rPr>
        <w:t xml:space="preserve"> 10 </w:t>
      </w:r>
      <w:r>
        <w:rPr>
          <w:rFonts w:ascii="宋体" w:eastAsia="宋体" w:hAnsi="宋体" w:cs="宋体"/>
          <w:sz w:val="24"/>
          <w:szCs w:val="24"/>
        </w:rPr>
        <w:t>条规定提交施工进度计划的同时，应向监理人提交一份按施工先后次序所需的永久占地计划。监理人应在收到此计划后的</w:t>
      </w:r>
      <w:r>
        <w:rPr>
          <w:rFonts w:eastAsia="Times New Roman"/>
          <w:sz w:val="24"/>
          <w:szCs w:val="24"/>
        </w:rPr>
        <w:t xml:space="preserve"> 14 </w:t>
      </w:r>
      <w:r>
        <w:rPr>
          <w:rFonts w:ascii="宋体" w:eastAsia="宋体" w:hAnsi="宋体" w:cs="宋体"/>
          <w:sz w:val="24"/>
          <w:szCs w:val="24"/>
        </w:rPr>
        <w:t>天内审核并转报发包人核备。发包人应在监</w:t>
      </w:r>
      <w:r>
        <w:rPr>
          <w:rFonts w:ascii="宋体" w:eastAsia="宋体" w:hAnsi="宋体" w:cs="宋体"/>
          <w:sz w:val="24"/>
          <w:szCs w:val="24"/>
        </w:rPr>
        <w:t>理人发出本工程或分部工程开工通知之前，对承包人开工所需的永久占地办妥征用手续和相关拆迁赔偿手续，通知承包人使用，以使承包人能够及时开工；此后按承包人提交并经监理人同意的合同进度计划的安排，分期</w:t>
      </w:r>
      <w:r>
        <w:rPr>
          <w:rFonts w:eastAsia="Times New Roman"/>
          <w:sz w:val="24"/>
          <w:szCs w:val="24"/>
        </w:rPr>
        <w:t>(</w:t>
      </w:r>
      <w:r>
        <w:rPr>
          <w:rFonts w:ascii="宋体" w:eastAsia="宋体" w:hAnsi="宋体" w:cs="宋体"/>
          <w:sz w:val="24"/>
          <w:szCs w:val="24"/>
        </w:rPr>
        <w:t>也可以一次</w:t>
      </w:r>
      <w:r>
        <w:rPr>
          <w:rFonts w:eastAsia="Times New Roman"/>
          <w:sz w:val="24"/>
          <w:szCs w:val="24"/>
        </w:rPr>
        <w:t>)</w:t>
      </w:r>
      <w:r>
        <w:rPr>
          <w:rFonts w:ascii="宋体" w:eastAsia="宋体" w:hAnsi="宋体" w:cs="宋体"/>
          <w:sz w:val="24"/>
          <w:szCs w:val="24"/>
        </w:rPr>
        <w:t>将施工所需的其余永久占地办妥征用以及拆迁赔偿手续，通知承包人使用，以使承包人能够连续不间断地施工。由于承包人施工考虑不周或措施不当等原因而造成的超计划占地或拆迁等所发生的征用和赔偿费用，应由承包人承担。</w:t>
      </w:r>
    </w:p>
    <w:p w:rsidR="009B49BF" w:rsidRDefault="009B49BF">
      <w:pPr>
        <w:spacing w:line="170" w:lineRule="exact"/>
        <w:rPr>
          <w:sz w:val="20"/>
          <w:szCs w:val="20"/>
        </w:rPr>
      </w:pPr>
    </w:p>
    <w:p w:rsidR="009B49BF" w:rsidRDefault="00B52679">
      <w:pPr>
        <w:spacing w:line="360" w:lineRule="exact"/>
        <w:ind w:left="200" w:right="144" w:firstLine="390"/>
        <w:jc w:val="both"/>
        <w:rPr>
          <w:sz w:val="20"/>
          <w:szCs w:val="20"/>
        </w:rPr>
      </w:pPr>
      <w:r>
        <w:rPr>
          <w:rFonts w:ascii="宋体" w:eastAsia="宋体" w:hAnsi="宋体" w:cs="宋体"/>
          <w:sz w:val="24"/>
          <w:szCs w:val="24"/>
        </w:rPr>
        <w:t>由于发包人未能按照本项规定办妥永久占地征用手续，影响承包人及时使用永久占地造成的费用增加和</w:t>
      </w:r>
      <w:r>
        <w:rPr>
          <w:rFonts w:eastAsia="Times New Roman"/>
          <w:sz w:val="24"/>
          <w:szCs w:val="24"/>
        </w:rPr>
        <w:t>(</w:t>
      </w:r>
      <w:r>
        <w:rPr>
          <w:rFonts w:ascii="宋体" w:eastAsia="宋体" w:hAnsi="宋体" w:cs="宋体"/>
          <w:sz w:val="24"/>
          <w:szCs w:val="24"/>
        </w:rPr>
        <w:t>或</w:t>
      </w:r>
      <w:r>
        <w:rPr>
          <w:rFonts w:eastAsia="Times New Roman"/>
          <w:sz w:val="24"/>
          <w:szCs w:val="24"/>
        </w:rPr>
        <w:t>)</w:t>
      </w:r>
      <w:r>
        <w:rPr>
          <w:rFonts w:ascii="宋体" w:eastAsia="宋体" w:hAnsi="宋体" w:cs="宋体"/>
          <w:sz w:val="24"/>
          <w:szCs w:val="24"/>
        </w:rPr>
        <w:t>工期</w:t>
      </w:r>
      <w:r>
        <w:rPr>
          <w:rFonts w:ascii="宋体" w:eastAsia="宋体" w:hAnsi="宋体" w:cs="宋体"/>
          <w:sz w:val="24"/>
          <w:szCs w:val="24"/>
        </w:rPr>
        <w:t>延误应由发包人承担。由于承包人未能按照本项规定提交占地计划，影响发包人办理永久占地征用手续造成的费用增加和</w:t>
      </w:r>
      <w:r>
        <w:rPr>
          <w:rFonts w:eastAsia="Times New Roman"/>
          <w:sz w:val="24"/>
          <w:szCs w:val="24"/>
        </w:rPr>
        <w:t>(</w:t>
      </w:r>
      <w:r>
        <w:rPr>
          <w:rFonts w:ascii="宋体" w:eastAsia="宋体" w:hAnsi="宋体" w:cs="宋体"/>
          <w:sz w:val="24"/>
          <w:szCs w:val="24"/>
        </w:rPr>
        <w:t>或</w:t>
      </w:r>
      <w:r>
        <w:rPr>
          <w:rFonts w:eastAsia="Times New Roman"/>
          <w:sz w:val="24"/>
          <w:szCs w:val="24"/>
        </w:rPr>
        <w:t>)</w:t>
      </w:r>
      <w:r>
        <w:rPr>
          <w:rFonts w:ascii="宋体" w:eastAsia="宋体" w:hAnsi="宋体" w:cs="宋体"/>
          <w:sz w:val="24"/>
          <w:szCs w:val="24"/>
        </w:rPr>
        <w:t>工期延误由承包人承担。</w:t>
      </w:r>
    </w:p>
    <w:p w:rsidR="009B49BF" w:rsidRDefault="009B49BF">
      <w:pPr>
        <w:spacing w:line="260" w:lineRule="exact"/>
        <w:rPr>
          <w:sz w:val="20"/>
          <w:szCs w:val="20"/>
        </w:rPr>
      </w:pPr>
    </w:p>
    <w:p w:rsidR="009B49BF" w:rsidRDefault="00B52679">
      <w:pPr>
        <w:numPr>
          <w:ilvl w:val="0"/>
          <w:numId w:val="9"/>
        </w:numPr>
        <w:tabs>
          <w:tab w:val="left" w:pos="560"/>
        </w:tabs>
        <w:spacing w:line="341" w:lineRule="exact"/>
        <w:ind w:left="560" w:hanging="356"/>
        <w:rPr>
          <w:rFonts w:eastAsia="Times New Roman"/>
          <w:sz w:val="28"/>
          <w:szCs w:val="28"/>
        </w:rPr>
      </w:pPr>
      <w:r>
        <w:rPr>
          <w:rFonts w:ascii="黑体" w:eastAsia="黑体" w:hAnsi="黑体" w:cs="黑体"/>
          <w:sz w:val="28"/>
          <w:szCs w:val="28"/>
        </w:rPr>
        <w:t>监理人</w:t>
      </w:r>
    </w:p>
    <w:p w:rsidR="009B49BF" w:rsidRDefault="009B49BF">
      <w:pPr>
        <w:spacing w:line="350" w:lineRule="exact"/>
        <w:rPr>
          <w:sz w:val="20"/>
          <w:szCs w:val="20"/>
        </w:rPr>
      </w:pPr>
    </w:p>
    <w:p w:rsidR="009B49BF" w:rsidRDefault="00B52679">
      <w:pPr>
        <w:spacing w:line="292" w:lineRule="exact"/>
        <w:ind w:left="200"/>
        <w:rPr>
          <w:sz w:val="20"/>
          <w:szCs w:val="20"/>
        </w:rPr>
      </w:pPr>
      <w:r>
        <w:rPr>
          <w:rFonts w:eastAsia="Times New Roman"/>
          <w:sz w:val="24"/>
          <w:szCs w:val="24"/>
        </w:rPr>
        <w:t xml:space="preserve">3.1 </w:t>
      </w:r>
      <w:r>
        <w:rPr>
          <w:rFonts w:ascii="黑体" w:eastAsia="黑体" w:hAnsi="黑体" w:cs="黑体"/>
          <w:sz w:val="24"/>
          <w:szCs w:val="24"/>
        </w:rPr>
        <w:t>监理人的职责和权力</w:t>
      </w:r>
    </w:p>
    <w:p w:rsidR="009B49BF" w:rsidRDefault="009B49BF">
      <w:pPr>
        <w:spacing w:line="349" w:lineRule="exact"/>
        <w:rPr>
          <w:sz w:val="20"/>
          <w:szCs w:val="20"/>
        </w:rPr>
      </w:pPr>
    </w:p>
    <w:p w:rsidR="009B49BF" w:rsidRDefault="00B52679">
      <w:pPr>
        <w:numPr>
          <w:ilvl w:val="0"/>
          <w:numId w:val="10"/>
        </w:numPr>
        <w:tabs>
          <w:tab w:val="left" w:pos="980"/>
        </w:tabs>
        <w:spacing w:line="292" w:lineRule="exact"/>
        <w:ind w:left="980" w:hanging="296"/>
        <w:rPr>
          <w:rFonts w:ascii="宋体" w:eastAsia="宋体" w:hAnsi="宋体" w:cs="宋体"/>
          <w:sz w:val="24"/>
          <w:szCs w:val="24"/>
        </w:rPr>
      </w:pPr>
      <w:r>
        <w:rPr>
          <w:rFonts w:eastAsia="Times New Roman"/>
          <w:sz w:val="24"/>
          <w:szCs w:val="24"/>
        </w:rPr>
        <w:t xml:space="preserve">3.1.1 </w:t>
      </w:r>
      <w:r>
        <w:rPr>
          <w:rFonts w:ascii="宋体" w:eastAsia="宋体" w:hAnsi="宋体" w:cs="宋体"/>
          <w:sz w:val="24"/>
          <w:szCs w:val="24"/>
        </w:rPr>
        <w:t>项补充：</w:t>
      </w:r>
    </w:p>
    <w:p w:rsidR="009B49BF" w:rsidRDefault="009B49BF">
      <w:pPr>
        <w:spacing w:line="107" w:lineRule="exact"/>
        <w:rPr>
          <w:rFonts w:ascii="宋体" w:eastAsia="宋体" w:hAnsi="宋体" w:cs="宋体"/>
          <w:sz w:val="24"/>
          <w:szCs w:val="24"/>
        </w:rPr>
      </w:pPr>
    </w:p>
    <w:p w:rsidR="009B49BF" w:rsidRDefault="00B52679">
      <w:pPr>
        <w:spacing w:line="274" w:lineRule="exact"/>
        <w:ind w:left="680"/>
        <w:rPr>
          <w:rFonts w:ascii="宋体" w:eastAsia="宋体" w:hAnsi="宋体" w:cs="宋体"/>
          <w:sz w:val="24"/>
          <w:szCs w:val="24"/>
        </w:rPr>
      </w:pPr>
      <w:r>
        <w:rPr>
          <w:rFonts w:ascii="宋体" w:eastAsia="宋体" w:hAnsi="宋体" w:cs="宋体"/>
          <w:sz w:val="24"/>
          <w:szCs w:val="24"/>
        </w:rPr>
        <w:t>监理人在行使下列权力前需要经发包人事先批准：</w:t>
      </w:r>
    </w:p>
    <w:p w:rsidR="009B49BF" w:rsidRDefault="009B49BF">
      <w:pPr>
        <w:spacing w:line="126" w:lineRule="exact"/>
        <w:rPr>
          <w:sz w:val="20"/>
          <w:szCs w:val="20"/>
        </w:rPr>
      </w:pPr>
    </w:p>
    <w:p w:rsidR="009B49BF" w:rsidRDefault="00B52679">
      <w:pPr>
        <w:spacing w:line="292" w:lineRule="exact"/>
        <w:ind w:left="680"/>
        <w:rPr>
          <w:sz w:val="20"/>
          <w:szCs w:val="20"/>
        </w:rPr>
      </w:pPr>
      <w:r>
        <w:rPr>
          <w:rFonts w:eastAsia="Times New Roman"/>
          <w:sz w:val="24"/>
          <w:szCs w:val="24"/>
        </w:rPr>
        <w:t>(1)</w:t>
      </w:r>
      <w:r>
        <w:rPr>
          <w:rFonts w:ascii="宋体" w:eastAsia="宋体" w:hAnsi="宋体" w:cs="宋体"/>
          <w:sz w:val="24"/>
          <w:szCs w:val="24"/>
        </w:rPr>
        <w:t>根据第</w:t>
      </w:r>
      <w:r>
        <w:rPr>
          <w:rFonts w:eastAsia="Times New Roman"/>
          <w:sz w:val="24"/>
          <w:szCs w:val="24"/>
        </w:rPr>
        <w:t xml:space="preserve"> 4.3 </w:t>
      </w:r>
      <w:r>
        <w:rPr>
          <w:rFonts w:ascii="宋体" w:eastAsia="宋体" w:hAnsi="宋体" w:cs="宋体"/>
          <w:sz w:val="24"/>
          <w:szCs w:val="24"/>
        </w:rPr>
        <w:t>款，同意分包本工程的某些非主体和非关键性工作；</w:t>
      </w:r>
    </w:p>
    <w:p w:rsidR="009B49BF" w:rsidRDefault="009B49BF">
      <w:pPr>
        <w:spacing w:line="109" w:lineRule="exact"/>
        <w:rPr>
          <w:sz w:val="20"/>
          <w:szCs w:val="20"/>
        </w:rPr>
      </w:pPr>
    </w:p>
    <w:p w:rsidR="009B49BF" w:rsidRDefault="00B52679">
      <w:pPr>
        <w:spacing w:line="292" w:lineRule="exact"/>
        <w:ind w:left="680"/>
        <w:rPr>
          <w:sz w:val="20"/>
          <w:szCs w:val="20"/>
        </w:rPr>
      </w:pPr>
      <w:r>
        <w:rPr>
          <w:rFonts w:eastAsia="Times New Roman"/>
          <w:sz w:val="24"/>
          <w:szCs w:val="24"/>
        </w:rPr>
        <w:t>(2)</w:t>
      </w:r>
      <w:r>
        <w:rPr>
          <w:rFonts w:ascii="宋体" w:eastAsia="宋体" w:hAnsi="宋体" w:cs="宋体"/>
          <w:sz w:val="24"/>
          <w:szCs w:val="24"/>
        </w:rPr>
        <w:t>确定第</w:t>
      </w:r>
      <w:r>
        <w:rPr>
          <w:rFonts w:eastAsia="Times New Roman"/>
          <w:sz w:val="24"/>
          <w:szCs w:val="24"/>
        </w:rPr>
        <w:t xml:space="preserve"> 4.11 </w:t>
      </w:r>
      <w:r>
        <w:rPr>
          <w:rFonts w:ascii="宋体" w:eastAsia="宋体" w:hAnsi="宋体" w:cs="宋体"/>
          <w:sz w:val="24"/>
          <w:szCs w:val="24"/>
        </w:rPr>
        <w:t>款下产生的费用增加额；</w:t>
      </w:r>
    </w:p>
    <w:p w:rsidR="009B49BF" w:rsidRDefault="009B49BF">
      <w:pPr>
        <w:spacing w:line="108" w:lineRule="exact"/>
        <w:rPr>
          <w:sz w:val="20"/>
          <w:szCs w:val="20"/>
        </w:rPr>
      </w:pPr>
    </w:p>
    <w:p w:rsidR="009B49BF" w:rsidRDefault="00B52679">
      <w:pPr>
        <w:spacing w:line="336" w:lineRule="exact"/>
        <w:ind w:left="200" w:right="144" w:firstLine="480"/>
        <w:jc w:val="both"/>
        <w:rPr>
          <w:sz w:val="20"/>
          <w:szCs w:val="20"/>
        </w:rPr>
      </w:pPr>
      <w:r>
        <w:rPr>
          <w:rFonts w:eastAsia="Times New Roman"/>
          <w:sz w:val="24"/>
          <w:szCs w:val="24"/>
        </w:rPr>
        <w:t>(3)</w:t>
      </w:r>
      <w:r>
        <w:rPr>
          <w:rFonts w:ascii="宋体" w:eastAsia="宋体" w:hAnsi="宋体" w:cs="宋体"/>
          <w:sz w:val="24"/>
          <w:szCs w:val="24"/>
        </w:rPr>
        <w:t>根据第</w:t>
      </w:r>
      <w:r>
        <w:rPr>
          <w:rFonts w:eastAsia="Times New Roman"/>
          <w:sz w:val="24"/>
          <w:szCs w:val="24"/>
        </w:rPr>
        <w:t xml:space="preserve"> 11.1 </w:t>
      </w:r>
      <w:r>
        <w:rPr>
          <w:rFonts w:ascii="宋体" w:eastAsia="宋体" w:hAnsi="宋体" w:cs="宋体"/>
          <w:sz w:val="24"/>
          <w:szCs w:val="24"/>
        </w:rPr>
        <w:t>款、第</w:t>
      </w:r>
      <w:r>
        <w:rPr>
          <w:rFonts w:eastAsia="Times New Roman"/>
          <w:sz w:val="24"/>
          <w:szCs w:val="24"/>
        </w:rPr>
        <w:t xml:space="preserve"> 12.3 </w:t>
      </w:r>
      <w:r>
        <w:rPr>
          <w:rFonts w:ascii="宋体" w:eastAsia="宋体" w:hAnsi="宋体" w:cs="宋体"/>
          <w:sz w:val="24"/>
          <w:szCs w:val="24"/>
        </w:rPr>
        <w:t>款、第</w:t>
      </w:r>
      <w:r>
        <w:rPr>
          <w:rFonts w:eastAsia="Times New Roman"/>
          <w:sz w:val="24"/>
          <w:szCs w:val="24"/>
        </w:rPr>
        <w:t xml:space="preserve"> 12.4 </w:t>
      </w:r>
      <w:r>
        <w:rPr>
          <w:rFonts w:ascii="宋体" w:eastAsia="宋体" w:hAnsi="宋体" w:cs="宋体"/>
          <w:sz w:val="24"/>
          <w:szCs w:val="24"/>
        </w:rPr>
        <w:t>款发布开工通知、暂停施工指示或复工通知；</w:t>
      </w:r>
    </w:p>
    <w:p w:rsidR="009B49BF" w:rsidRDefault="009B49BF">
      <w:pPr>
        <w:spacing w:line="129" w:lineRule="exact"/>
        <w:rPr>
          <w:sz w:val="20"/>
          <w:szCs w:val="20"/>
        </w:rPr>
      </w:pPr>
    </w:p>
    <w:p w:rsidR="009B49BF" w:rsidRDefault="00B52679">
      <w:pPr>
        <w:spacing w:line="292" w:lineRule="exact"/>
        <w:ind w:left="680"/>
        <w:rPr>
          <w:sz w:val="20"/>
          <w:szCs w:val="20"/>
        </w:rPr>
      </w:pPr>
      <w:r>
        <w:rPr>
          <w:rFonts w:eastAsia="Times New Roman"/>
          <w:sz w:val="24"/>
          <w:szCs w:val="24"/>
        </w:rPr>
        <w:t>(4)</w:t>
      </w:r>
      <w:r>
        <w:rPr>
          <w:rFonts w:ascii="宋体" w:eastAsia="宋体" w:hAnsi="宋体" w:cs="宋体"/>
          <w:sz w:val="24"/>
          <w:szCs w:val="24"/>
        </w:rPr>
        <w:t>决定第</w:t>
      </w:r>
      <w:r>
        <w:rPr>
          <w:rFonts w:eastAsia="Times New Roman"/>
          <w:sz w:val="24"/>
          <w:szCs w:val="24"/>
        </w:rPr>
        <w:t xml:space="preserve"> 11.3 </w:t>
      </w:r>
      <w:r>
        <w:rPr>
          <w:rFonts w:ascii="宋体" w:eastAsia="宋体" w:hAnsi="宋体" w:cs="宋体"/>
          <w:sz w:val="24"/>
          <w:szCs w:val="24"/>
        </w:rPr>
        <w:t>款、第</w:t>
      </w:r>
      <w:r>
        <w:rPr>
          <w:rFonts w:eastAsia="Times New Roman"/>
          <w:sz w:val="24"/>
          <w:szCs w:val="24"/>
        </w:rPr>
        <w:t xml:space="preserve"> 11.4 </w:t>
      </w:r>
      <w:r>
        <w:rPr>
          <w:rFonts w:ascii="宋体" w:eastAsia="宋体" w:hAnsi="宋体" w:cs="宋体"/>
          <w:sz w:val="24"/>
          <w:szCs w:val="24"/>
        </w:rPr>
        <w:t>款下的工期延长；</w:t>
      </w:r>
    </w:p>
    <w:p w:rsidR="009B49BF" w:rsidRDefault="009B49BF">
      <w:pPr>
        <w:spacing w:line="108" w:lineRule="exact"/>
        <w:rPr>
          <w:sz w:val="20"/>
          <w:szCs w:val="20"/>
        </w:rPr>
      </w:pPr>
    </w:p>
    <w:p w:rsidR="009B49BF" w:rsidRDefault="00B52679">
      <w:pPr>
        <w:spacing w:line="292" w:lineRule="exact"/>
        <w:ind w:left="680"/>
        <w:rPr>
          <w:sz w:val="20"/>
          <w:szCs w:val="20"/>
        </w:rPr>
      </w:pPr>
      <w:r>
        <w:rPr>
          <w:rFonts w:eastAsia="Times New Roman"/>
          <w:sz w:val="24"/>
          <w:szCs w:val="24"/>
        </w:rPr>
        <w:t>(5)</w:t>
      </w:r>
      <w:r>
        <w:rPr>
          <w:rFonts w:ascii="宋体" w:eastAsia="宋体" w:hAnsi="宋体" w:cs="宋体"/>
          <w:sz w:val="24"/>
          <w:szCs w:val="24"/>
        </w:rPr>
        <w:t>审查批准技术规范或设计的变更；</w:t>
      </w:r>
    </w:p>
    <w:p w:rsidR="009B49BF" w:rsidRDefault="009B49BF">
      <w:pPr>
        <w:spacing w:line="108" w:lineRule="exact"/>
        <w:rPr>
          <w:sz w:val="20"/>
          <w:szCs w:val="20"/>
        </w:rPr>
      </w:pPr>
    </w:p>
    <w:p w:rsidR="009B49BF" w:rsidRDefault="00B52679">
      <w:pPr>
        <w:spacing w:line="337" w:lineRule="exact"/>
        <w:ind w:left="200" w:right="144" w:firstLine="480"/>
        <w:jc w:val="both"/>
        <w:rPr>
          <w:sz w:val="20"/>
          <w:szCs w:val="20"/>
        </w:rPr>
      </w:pPr>
      <w:r>
        <w:rPr>
          <w:rFonts w:eastAsia="Times New Roman"/>
          <w:sz w:val="24"/>
          <w:szCs w:val="24"/>
        </w:rPr>
        <w:t>(6)</w:t>
      </w:r>
      <w:r>
        <w:rPr>
          <w:rFonts w:ascii="宋体" w:eastAsia="宋体" w:hAnsi="宋体" w:cs="宋体"/>
          <w:sz w:val="24"/>
          <w:szCs w:val="24"/>
        </w:rPr>
        <w:t>根据第</w:t>
      </w:r>
      <w:r>
        <w:rPr>
          <w:rFonts w:eastAsia="Times New Roman"/>
          <w:sz w:val="24"/>
          <w:szCs w:val="24"/>
        </w:rPr>
        <w:t xml:space="preserve"> 15.3 </w:t>
      </w:r>
      <w:r>
        <w:rPr>
          <w:rFonts w:ascii="宋体" w:eastAsia="宋体" w:hAnsi="宋体" w:cs="宋体"/>
          <w:sz w:val="24"/>
          <w:szCs w:val="24"/>
        </w:rPr>
        <w:t>款发出的变更指示，其单项工程变更或累计变更涉及的金额超过了项目专用合同条款数据表中规定的金额；</w:t>
      </w:r>
    </w:p>
    <w:p w:rsidR="009B49BF" w:rsidRDefault="009B49BF">
      <w:pPr>
        <w:spacing w:line="127" w:lineRule="exact"/>
        <w:rPr>
          <w:sz w:val="20"/>
          <w:szCs w:val="20"/>
        </w:rPr>
      </w:pPr>
    </w:p>
    <w:p w:rsidR="009B49BF" w:rsidRDefault="00B52679">
      <w:pPr>
        <w:spacing w:line="292" w:lineRule="exact"/>
        <w:ind w:left="680"/>
        <w:rPr>
          <w:sz w:val="20"/>
          <w:szCs w:val="20"/>
        </w:rPr>
      </w:pPr>
      <w:r>
        <w:rPr>
          <w:rFonts w:eastAsia="Times New Roman"/>
          <w:sz w:val="24"/>
          <w:szCs w:val="24"/>
        </w:rPr>
        <w:t>(7)</w:t>
      </w:r>
      <w:r>
        <w:rPr>
          <w:rFonts w:ascii="宋体" w:eastAsia="宋体" w:hAnsi="宋体" w:cs="宋体"/>
          <w:sz w:val="24"/>
          <w:szCs w:val="24"/>
        </w:rPr>
        <w:t>确定第</w:t>
      </w:r>
      <w:r>
        <w:rPr>
          <w:rFonts w:eastAsia="Times New Roman"/>
          <w:sz w:val="24"/>
          <w:szCs w:val="24"/>
        </w:rPr>
        <w:t xml:space="preserve"> 15.4 </w:t>
      </w:r>
      <w:r>
        <w:rPr>
          <w:rFonts w:ascii="宋体" w:eastAsia="宋体" w:hAnsi="宋体" w:cs="宋体"/>
          <w:sz w:val="24"/>
          <w:szCs w:val="24"/>
        </w:rPr>
        <w:t>款下变更工作的单价；</w:t>
      </w:r>
    </w:p>
    <w:p w:rsidR="009B49BF" w:rsidRDefault="009B49BF">
      <w:pPr>
        <w:spacing w:line="108" w:lineRule="exact"/>
        <w:rPr>
          <w:sz w:val="20"/>
          <w:szCs w:val="20"/>
        </w:rPr>
      </w:pPr>
    </w:p>
    <w:p w:rsidR="009B49BF" w:rsidRDefault="00B52679">
      <w:pPr>
        <w:spacing w:line="292" w:lineRule="exact"/>
        <w:ind w:left="680"/>
        <w:rPr>
          <w:sz w:val="20"/>
          <w:szCs w:val="20"/>
        </w:rPr>
      </w:pPr>
      <w:r>
        <w:rPr>
          <w:rFonts w:eastAsia="Times New Roman"/>
          <w:sz w:val="24"/>
          <w:szCs w:val="24"/>
        </w:rPr>
        <w:t>(8)</w:t>
      </w:r>
      <w:r>
        <w:rPr>
          <w:rFonts w:ascii="宋体" w:eastAsia="宋体" w:hAnsi="宋体" w:cs="宋体"/>
          <w:sz w:val="24"/>
          <w:szCs w:val="24"/>
        </w:rPr>
        <w:t>按照第</w:t>
      </w:r>
      <w:r>
        <w:rPr>
          <w:rFonts w:eastAsia="Times New Roman"/>
          <w:sz w:val="24"/>
          <w:szCs w:val="24"/>
        </w:rPr>
        <w:t xml:space="preserve"> 15.6 </w:t>
      </w:r>
      <w:r>
        <w:rPr>
          <w:rFonts w:ascii="宋体" w:eastAsia="宋体" w:hAnsi="宋体" w:cs="宋体"/>
          <w:sz w:val="24"/>
          <w:szCs w:val="24"/>
        </w:rPr>
        <w:t>款决定有关暂列金额的使用；</w:t>
      </w:r>
    </w:p>
    <w:p w:rsidR="009B49BF" w:rsidRDefault="009B49BF">
      <w:pPr>
        <w:spacing w:line="109" w:lineRule="exact"/>
        <w:rPr>
          <w:sz w:val="20"/>
          <w:szCs w:val="20"/>
        </w:rPr>
      </w:pPr>
    </w:p>
    <w:p w:rsidR="009B49BF" w:rsidRDefault="00B52679">
      <w:pPr>
        <w:spacing w:line="292" w:lineRule="exact"/>
        <w:ind w:left="680"/>
        <w:rPr>
          <w:sz w:val="20"/>
          <w:szCs w:val="20"/>
        </w:rPr>
      </w:pPr>
      <w:r>
        <w:rPr>
          <w:rFonts w:eastAsia="Times New Roman"/>
          <w:sz w:val="24"/>
          <w:szCs w:val="24"/>
        </w:rPr>
        <w:t>(9)</w:t>
      </w:r>
      <w:r>
        <w:rPr>
          <w:rFonts w:ascii="宋体" w:eastAsia="宋体" w:hAnsi="宋体" w:cs="宋体"/>
          <w:sz w:val="24"/>
          <w:szCs w:val="24"/>
        </w:rPr>
        <w:t>确定第</w:t>
      </w:r>
      <w:r>
        <w:rPr>
          <w:rFonts w:eastAsia="Times New Roman"/>
          <w:sz w:val="24"/>
          <w:szCs w:val="24"/>
        </w:rPr>
        <w:t xml:space="preserve"> 15.8 </w:t>
      </w:r>
      <w:r>
        <w:rPr>
          <w:rFonts w:ascii="宋体" w:eastAsia="宋体" w:hAnsi="宋体" w:cs="宋体"/>
          <w:sz w:val="24"/>
          <w:szCs w:val="24"/>
        </w:rPr>
        <w:t>款项下的暂估价金额；</w:t>
      </w:r>
    </w:p>
    <w:p w:rsidR="009B49BF" w:rsidRDefault="009B49BF">
      <w:pPr>
        <w:spacing w:line="108" w:lineRule="exact"/>
        <w:rPr>
          <w:sz w:val="20"/>
          <w:szCs w:val="20"/>
        </w:rPr>
      </w:pPr>
    </w:p>
    <w:p w:rsidR="009B49BF" w:rsidRDefault="00B52679">
      <w:pPr>
        <w:spacing w:line="292" w:lineRule="exact"/>
        <w:ind w:left="680"/>
        <w:rPr>
          <w:sz w:val="20"/>
          <w:szCs w:val="20"/>
        </w:rPr>
      </w:pPr>
      <w:r>
        <w:rPr>
          <w:rFonts w:eastAsia="Times New Roman"/>
          <w:sz w:val="24"/>
          <w:szCs w:val="24"/>
        </w:rPr>
        <w:t>(10)</w:t>
      </w:r>
      <w:r>
        <w:rPr>
          <w:rFonts w:ascii="宋体" w:eastAsia="宋体" w:hAnsi="宋体" w:cs="宋体"/>
          <w:sz w:val="24"/>
          <w:szCs w:val="24"/>
        </w:rPr>
        <w:t>确定第</w:t>
      </w:r>
      <w:r>
        <w:rPr>
          <w:rFonts w:eastAsia="Times New Roman"/>
          <w:sz w:val="24"/>
          <w:szCs w:val="24"/>
        </w:rPr>
        <w:t xml:space="preserve"> 23.1 </w:t>
      </w:r>
      <w:r>
        <w:rPr>
          <w:rFonts w:ascii="宋体" w:eastAsia="宋体" w:hAnsi="宋体" w:cs="宋体"/>
          <w:sz w:val="24"/>
          <w:szCs w:val="24"/>
        </w:rPr>
        <w:t>款项下的索赔额。</w:t>
      </w:r>
    </w:p>
    <w:p w:rsidR="009B49BF" w:rsidRDefault="009B49BF">
      <w:pPr>
        <w:spacing w:line="163" w:lineRule="exact"/>
        <w:rPr>
          <w:sz w:val="20"/>
          <w:szCs w:val="20"/>
        </w:rPr>
      </w:pPr>
    </w:p>
    <w:p w:rsidR="009B49BF" w:rsidRDefault="00B52679">
      <w:pPr>
        <w:spacing w:line="389" w:lineRule="exact"/>
        <w:ind w:left="200" w:right="144" w:firstLine="480"/>
        <w:jc w:val="both"/>
        <w:rPr>
          <w:sz w:val="20"/>
          <w:szCs w:val="20"/>
        </w:rPr>
      </w:pPr>
      <w:r>
        <w:rPr>
          <w:rFonts w:ascii="宋体" w:eastAsia="宋体" w:hAnsi="宋体" w:cs="宋体"/>
          <w:sz w:val="24"/>
          <w:szCs w:val="24"/>
        </w:rPr>
        <w:t>如果发生紧急情况，监理人认为将造成人员伤亡，或危及本工程或邻近的财产需立即采取行动，监理人有权在未征得发包人的批准的情况下</w:t>
      </w:r>
      <w:r>
        <w:rPr>
          <w:rFonts w:ascii="宋体" w:eastAsia="宋体" w:hAnsi="宋体" w:cs="宋体"/>
          <w:sz w:val="24"/>
          <w:szCs w:val="24"/>
        </w:rPr>
        <w:t>发布处理紧急情况所必需的指令，承包人应予执行，由此造成的费用增加由监理人按第</w:t>
      </w:r>
      <w:r>
        <w:rPr>
          <w:rFonts w:eastAsia="Times New Roman"/>
          <w:sz w:val="24"/>
          <w:szCs w:val="24"/>
        </w:rPr>
        <w:t xml:space="preserve"> 3.5 </w:t>
      </w:r>
      <w:r>
        <w:rPr>
          <w:rFonts w:ascii="宋体" w:eastAsia="宋体" w:hAnsi="宋体" w:cs="宋体"/>
          <w:sz w:val="24"/>
          <w:szCs w:val="24"/>
        </w:rPr>
        <w:t>款商定或确定。</w:t>
      </w:r>
    </w:p>
    <w:p w:rsidR="009B49BF" w:rsidRDefault="009B49BF">
      <w:pPr>
        <w:spacing w:line="369" w:lineRule="exact"/>
        <w:rPr>
          <w:sz w:val="20"/>
          <w:szCs w:val="20"/>
        </w:rPr>
      </w:pPr>
    </w:p>
    <w:p w:rsidR="009B49BF" w:rsidRDefault="00B52679">
      <w:pPr>
        <w:spacing w:line="292" w:lineRule="exact"/>
        <w:ind w:left="200"/>
        <w:rPr>
          <w:sz w:val="20"/>
          <w:szCs w:val="20"/>
        </w:rPr>
      </w:pPr>
      <w:r>
        <w:rPr>
          <w:rFonts w:eastAsia="Times New Roman"/>
          <w:sz w:val="24"/>
          <w:szCs w:val="24"/>
        </w:rPr>
        <w:t xml:space="preserve">3.5 </w:t>
      </w:r>
      <w:r>
        <w:rPr>
          <w:rFonts w:ascii="黑体" w:eastAsia="黑体" w:hAnsi="黑体" w:cs="黑体"/>
          <w:sz w:val="24"/>
          <w:szCs w:val="24"/>
        </w:rPr>
        <w:t>商定或确定</w:t>
      </w:r>
    </w:p>
    <w:p w:rsidR="009B49BF" w:rsidRDefault="009B49BF">
      <w:pPr>
        <w:spacing w:line="349" w:lineRule="exact"/>
        <w:rPr>
          <w:sz w:val="20"/>
          <w:szCs w:val="20"/>
        </w:rPr>
      </w:pPr>
    </w:p>
    <w:p w:rsidR="009B49BF" w:rsidRDefault="00B52679">
      <w:pPr>
        <w:numPr>
          <w:ilvl w:val="0"/>
          <w:numId w:val="11"/>
        </w:numPr>
        <w:tabs>
          <w:tab w:val="left" w:pos="980"/>
        </w:tabs>
        <w:spacing w:line="292" w:lineRule="exact"/>
        <w:ind w:left="980" w:hanging="296"/>
        <w:rPr>
          <w:rFonts w:ascii="宋体" w:eastAsia="宋体" w:hAnsi="宋体" w:cs="宋体"/>
          <w:sz w:val="24"/>
          <w:szCs w:val="24"/>
        </w:rPr>
      </w:pPr>
      <w:r>
        <w:rPr>
          <w:rFonts w:eastAsia="Times New Roman"/>
          <w:sz w:val="24"/>
          <w:szCs w:val="24"/>
        </w:rPr>
        <w:t xml:space="preserve">3.5.1 </w:t>
      </w:r>
      <w:r>
        <w:rPr>
          <w:rFonts w:ascii="宋体" w:eastAsia="宋体" w:hAnsi="宋体" w:cs="宋体"/>
          <w:sz w:val="24"/>
          <w:szCs w:val="24"/>
        </w:rPr>
        <w:t>项补充：</w:t>
      </w:r>
    </w:p>
    <w:p w:rsidR="009B49BF" w:rsidRDefault="009B49BF">
      <w:pPr>
        <w:spacing w:line="108" w:lineRule="exact"/>
        <w:rPr>
          <w:sz w:val="20"/>
          <w:szCs w:val="20"/>
        </w:rPr>
      </w:pPr>
    </w:p>
    <w:p w:rsidR="009B49BF" w:rsidRDefault="00B52679">
      <w:pPr>
        <w:spacing w:line="336" w:lineRule="exact"/>
        <w:ind w:left="200" w:right="144" w:firstLine="480"/>
        <w:rPr>
          <w:sz w:val="20"/>
          <w:szCs w:val="20"/>
        </w:rPr>
      </w:pPr>
      <w:r>
        <w:rPr>
          <w:rFonts w:ascii="宋体" w:eastAsia="宋体" w:hAnsi="宋体" w:cs="宋体"/>
          <w:sz w:val="24"/>
          <w:szCs w:val="24"/>
        </w:rPr>
        <w:t>如果这项商定或确定导致费用增加和</w:t>
      </w:r>
      <w:r>
        <w:rPr>
          <w:rFonts w:eastAsia="Times New Roman"/>
          <w:sz w:val="24"/>
          <w:szCs w:val="24"/>
        </w:rPr>
        <w:t>(</w:t>
      </w:r>
      <w:r>
        <w:rPr>
          <w:rFonts w:ascii="宋体" w:eastAsia="宋体" w:hAnsi="宋体" w:cs="宋体"/>
          <w:sz w:val="24"/>
          <w:szCs w:val="24"/>
        </w:rPr>
        <w:t>或</w:t>
      </w:r>
      <w:r>
        <w:rPr>
          <w:rFonts w:eastAsia="Times New Roman"/>
          <w:sz w:val="24"/>
          <w:szCs w:val="24"/>
        </w:rPr>
        <w:t>)</w:t>
      </w:r>
      <w:r>
        <w:rPr>
          <w:rFonts w:ascii="宋体" w:eastAsia="宋体" w:hAnsi="宋体" w:cs="宋体"/>
          <w:sz w:val="24"/>
          <w:szCs w:val="24"/>
        </w:rPr>
        <w:t>工期延长，或者涉及确定变更工程的价格，则总监理工程师在发出通知前，应征得发包人的同意。</w:t>
      </w:r>
    </w:p>
    <w:p w:rsidR="009B49BF" w:rsidRDefault="009B49BF">
      <w:pPr>
        <w:spacing w:line="200" w:lineRule="exact"/>
        <w:rPr>
          <w:sz w:val="20"/>
          <w:szCs w:val="20"/>
        </w:rPr>
      </w:pPr>
    </w:p>
    <w:p w:rsidR="009B49BF" w:rsidRDefault="009B49BF">
      <w:pPr>
        <w:spacing w:line="318" w:lineRule="exact"/>
        <w:rPr>
          <w:sz w:val="20"/>
          <w:szCs w:val="20"/>
        </w:rPr>
      </w:pPr>
    </w:p>
    <w:p w:rsidR="009B49BF" w:rsidRDefault="00B52679">
      <w:pPr>
        <w:numPr>
          <w:ilvl w:val="0"/>
          <w:numId w:val="12"/>
        </w:numPr>
        <w:tabs>
          <w:tab w:val="left" w:pos="560"/>
        </w:tabs>
        <w:spacing w:line="341" w:lineRule="exact"/>
        <w:ind w:left="560" w:hanging="356"/>
        <w:rPr>
          <w:rFonts w:eastAsia="Times New Roman"/>
          <w:sz w:val="28"/>
          <w:szCs w:val="28"/>
        </w:rPr>
      </w:pPr>
      <w:r>
        <w:rPr>
          <w:rFonts w:ascii="黑体" w:eastAsia="黑体" w:hAnsi="黑体" w:cs="黑体"/>
          <w:sz w:val="28"/>
          <w:szCs w:val="28"/>
        </w:rPr>
        <w:t>承包人</w:t>
      </w:r>
    </w:p>
    <w:p w:rsidR="009B49BF" w:rsidRDefault="009B49BF">
      <w:pPr>
        <w:spacing w:line="349" w:lineRule="exact"/>
        <w:rPr>
          <w:sz w:val="20"/>
          <w:szCs w:val="20"/>
        </w:rPr>
      </w:pPr>
    </w:p>
    <w:p w:rsidR="009B49BF" w:rsidRDefault="00B52679">
      <w:pPr>
        <w:spacing w:line="292" w:lineRule="exact"/>
        <w:ind w:left="200"/>
        <w:rPr>
          <w:sz w:val="20"/>
          <w:szCs w:val="20"/>
        </w:rPr>
      </w:pPr>
      <w:r>
        <w:rPr>
          <w:rFonts w:eastAsia="Times New Roman"/>
          <w:sz w:val="24"/>
          <w:szCs w:val="24"/>
        </w:rPr>
        <w:t xml:space="preserve">4.1 </w:t>
      </w:r>
      <w:r>
        <w:rPr>
          <w:rFonts w:ascii="黑体" w:eastAsia="黑体" w:hAnsi="黑体" w:cs="黑体"/>
          <w:sz w:val="24"/>
          <w:szCs w:val="24"/>
        </w:rPr>
        <w:t>承包人的一般义务</w:t>
      </w:r>
    </w:p>
    <w:p w:rsidR="009B49BF" w:rsidRDefault="009B49BF">
      <w:pPr>
        <w:spacing w:line="349" w:lineRule="exact"/>
        <w:rPr>
          <w:sz w:val="20"/>
          <w:szCs w:val="20"/>
        </w:rPr>
      </w:pPr>
    </w:p>
    <w:p w:rsidR="009B49BF" w:rsidRDefault="00B52679">
      <w:pPr>
        <w:spacing w:line="292" w:lineRule="exact"/>
        <w:ind w:left="680"/>
        <w:rPr>
          <w:sz w:val="20"/>
          <w:szCs w:val="20"/>
        </w:rPr>
      </w:pPr>
      <w:r>
        <w:rPr>
          <w:rFonts w:eastAsia="Times New Roman"/>
          <w:sz w:val="24"/>
          <w:szCs w:val="24"/>
        </w:rPr>
        <w:t xml:space="preserve">4.1.9 </w:t>
      </w:r>
      <w:r>
        <w:rPr>
          <w:rFonts w:ascii="黑体" w:eastAsia="黑体" w:hAnsi="黑体" w:cs="黑体"/>
          <w:sz w:val="24"/>
          <w:szCs w:val="24"/>
        </w:rPr>
        <w:t>工程的维护和照管</w:t>
      </w:r>
    </w:p>
    <w:p w:rsidR="009B49BF" w:rsidRDefault="009B49BF">
      <w:pPr>
        <w:spacing w:line="108" w:lineRule="exact"/>
        <w:rPr>
          <w:sz w:val="20"/>
          <w:szCs w:val="20"/>
        </w:rPr>
      </w:pPr>
    </w:p>
    <w:p w:rsidR="009B49BF" w:rsidRDefault="00B52679">
      <w:pPr>
        <w:spacing w:line="274" w:lineRule="exact"/>
        <w:ind w:left="600"/>
        <w:rPr>
          <w:sz w:val="20"/>
          <w:szCs w:val="20"/>
        </w:rPr>
      </w:pPr>
      <w:r>
        <w:rPr>
          <w:rFonts w:ascii="宋体" w:eastAsia="宋体" w:hAnsi="宋体" w:cs="宋体"/>
          <w:sz w:val="24"/>
          <w:szCs w:val="24"/>
        </w:rPr>
        <w:t>本项细化为：</w:t>
      </w:r>
    </w:p>
    <w:p w:rsidR="009B49BF" w:rsidRDefault="009B49BF">
      <w:pPr>
        <w:spacing w:line="127" w:lineRule="exact"/>
        <w:rPr>
          <w:sz w:val="20"/>
          <w:szCs w:val="20"/>
        </w:rPr>
      </w:pPr>
    </w:p>
    <w:p w:rsidR="009B49BF" w:rsidRDefault="00B52679">
      <w:pPr>
        <w:spacing w:line="292" w:lineRule="exact"/>
        <w:ind w:left="600"/>
        <w:rPr>
          <w:sz w:val="20"/>
          <w:szCs w:val="20"/>
        </w:rPr>
      </w:pPr>
      <w:r>
        <w:rPr>
          <w:rFonts w:eastAsia="Times New Roman"/>
          <w:sz w:val="24"/>
          <w:szCs w:val="24"/>
        </w:rPr>
        <w:t>(1)</w:t>
      </w:r>
      <w:r>
        <w:rPr>
          <w:rFonts w:ascii="宋体" w:eastAsia="宋体" w:hAnsi="宋体" w:cs="宋体"/>
          <w:sz w:val="24"/>
          <w:szCs w:val="24"/>
        </w:rPr>
        <w:t>交工验收证书颁发前，承包人应负责照管和维护工程及将用于或安装在本工</w:t>
      </w:r>
    </w:p>
    <w:p w:rsidR="009B49BF" w:rsidRDefault="00B52679">
      <w:pPr>
        <w:spacing w:line="320" w:lineRule="exact"/>
        <w:ind w:left="200" w:right="144"/>
        <w:rPr>
          <w:sz w:val="24"/>
          <w:szCs w:val="24"/>
        </w:rPr>
      </w:pPr>
      <w:r>
        <w:rPr>
          <w:rFonts w:ascii="宋体" w:eastAsia="宋体" w:hAnsi="宋体" w:cs="宋体"/>
          <w:sz w:val="24"/>
          <w:szCs w:val="24"/>
        </w:rPr>
        <w:t>程中的材料、设备。交工验收证书颁发时尚有部分未交工工程的，承包人还应负责该未交工工程、材料、设备的照管和维护工作，直至交工后移交给发包人为止。</w:t>
      </w:r>
    </w:p>
    <w:p w:rsidR="009B49BF" w:rsidRDefault="009B49BF">
      <w:pPr>
        <w:spacing w:line="128" w:lineRule="exact"/>
        <w:rPr>
          <w:sz w:val="24"/>
          <w:szCs w:val="24"/>
        </w:rPr>
      </w:pPr>
    </w:p>
    <w:p w:rsidR="009B49BF" w:rsidRDefault="00B52679">
      <w:pPr>
        <w:spacing w:line="337" w:lineRule="exact"/>
        <w:ind w:left="200" w:right="24" w:firstLine="390"/>
        <w:rPr>
          <w:rFonts w:eastAsia="Times New Roman"/>
          <w:sz w:val="24"/>
          <w:szCs w:val="24"/>
        </w:rPr>
      </w:pPr>
      <w:r>
        <w:rPr>
          <w:rFonts w:eastAsia="Times New Roman"/>
          <w:sz w:val="24"/>
          <w:szCs w:val="24"/>
        </w:rPr>
        <w:t>(2)</w:t>
      </w:r>
      <w:r>
        <w:rPr>
          <w:rFonts w:ascii="宋体" w:eastAsia="宋体" w:hAnsi="宋体" w:cs="宋体"/>
          <w:sz w:val="24"/>
          <w:szCs w:val="24"/>
        </w:rPr>
        <w:t>在承包人负责照管与维护期间，如果本工程或材料、设备等发生损失或损害，除不可抗力原因之外，承包人均应自费弥补，并达到合同要求。承包人还应对按第</w:t>
      </w:r>
      <w:r>
        <w:rPr>
          <w:rFonts w:ascii="宋体" w:eastAsia="宋体" w:hAnsi="宋体" w:cs="宋体" w:hint="eastAsia"/>
          <w:sz w:val="24"/>
          <w:szCs w:val="24"/>
        </w:rPr>
        <w:t>19</w:t>
      </w:r>
      <w:r>
        <w:rPr>
          <w:rFonts w:ascii="宋体" w:eastAsia="宋体" w:hAnsi="宋体" w:cs="宋体"/>
          <w:sz w:val="24"/>
          <w:szCs w:val="24"/>
        </w:rPr>
        <w:t>条规定而实施作业的过程中由承包人造成的对工程的任何损失或损害负责。</w:t>
      </w:r>
    </w:p>
    <w:p w:rsidR="009B49BF" w:rsidRDefault="009B49BF">
      <w:pPr>
        <w:spacing w:line="126" w:lineRule="exact"/>
        <w:rPr>
          <w:sz w:val="20"/>
          <w:szCs w:val="20"/>
        </w:rPr>
      </w:pPr>
    </w:p>
    <w:p w:rsidR="009B49BF" w:rsidRDefault="00B52679">
      <w:pPr>
        <w:spacing w:line="292" w:lineRule="exact"/>
        <w:ind w:left="680"/>
        <w:rPr>
          <w:sz w:val="20"/>
          <w:szCs w:val="20"/>
        </w:rPr>
      </w:pPr>
      <w:r>
        <w:rPr>
          <w:rFonts w:eastAsia="Times New Roman"/>
          <w:sz w:val="24"/>
          <w:szCs w:val="24"/>
        </w:rPr>
        <w:t xml:space="preserve">4.1.10 </w:t>
      </w:r>
      <w:r>
        <w:rPr>
          <w:rFonts w:ascii="黑体" w:eastAsia="黑体" w:hAnsi="黑体" w:cs="黑体"/>
          <w:sz w:val="24"/>
          <w:szCs w:val="24"/>
        </w:rPr>
        <w:t>其他义务</w:t>
      </w:r>
    </w:p>
    <w:p w:rsidR="009B49BF" w:rsidRDefault="009B49BF">
      <w:pPr>
        <w:spacing w:line="108" w:lineRule="exact"/>
        <w:rPr>
          <w:sz w:val="20"/>
          <w:szCs w:val="20"/>
        </w:rPr>
      </w:pPr>
    </w:p>
    <w:p w:rsidR="009B49BF" w:rsidRDefault="00B52679">
      <w:pPr>
        <w:spacing w:line="274" w:lineRule="exact"/>
        <w:ind w:left="600"/>
        <w:rPr>
          <w:sz w:val="20"/>
          <w:szCs w:val="20"/>
        </w:rPr>
      </w:pPr>
      <w:r>
        <w:rPr>
          <w:rFonts w:ascii="宋体" w:eastAsia="宋体" w:hAnsi="宋体" w:cs="宋体"/>
          <w:sz w:val="24"/>
          <w:szCs w:val="24"/>
        </w:rPr>
        <w:t>本项细化为：</w:t>
      </w:r>
    </w:p>
    <w:p w:rsidR="009B49BF" w:rsidRDefault="009B49BF">
      <w:pPr>
        <w:spacing w:line="161" w:lineRule="exact"/>
        <w:rPr>
          <w:sz w:val="20"/>
          <w:szCs w:val="20"/>
        </w:rPr>
      </w:pPr>
    </w:p>
    <w:p w:rsidR="009B49BF" w:rsidRDefault="00B52679">
      <w:pPr>
        <w:tabs>
          <w:tab w:val="left" w:pos="991"/>
        </w:tabs>
        <w:spacing w:line="320" w:lineRule="exact"/>
        <w:ind w:right="144"/>
        <w:rPr>
          <w:rFonts w:eastAsia="Times New Roman"/>
          <w:sz w:val="24"/>
          <w:szCs w:val="24"/>
        </w:rPr>
      </w:pPr>
      <w:r>
        <w:rPr>
          <w:rFonts w:ascii="宋体" w:eastAsia="宋体" w:hAnsi="宋体" w:cs="宋体" w:hint="eastAsia"/>
          <w:sz w:val="24"/>
          <w:szCs w:val="24"/>
        </w:rPr>
        <w:t>（</w:t>
      </w:r>
      <w:r>
        <w:rPr>
          <w:rFonts w:ascii="宋体" w:eastAsia="宋体" w:hAnsi="宋体" w:cs="宋体" w:hint="eastAsia"/>
          <w:sz w:val="24"/>
          <w:szCs w:val="24"/>
        </w:rPr>
        <w:t>1</w:t>
      </w:r>
      <w:r>
        <w:rPr>
          <w:rFonts w:ascii="宋体" w:eastAsia="宋体" w:hAnsi="宋体" w:cs="宋体" w:hint="eastAsia"/>
          <w:sz w:val="24"/>
          <w:szCs w:val="24"/>
        </w:rPr>
        <w:t>）</w:t>
      </w:r>
      <w:r>
        <w:rPr>
          <w:rFonts w:ascii="宋体" w:eastAsia="宋体" w:hAnsi="宋体" w:cs="宋体"/>
          <w:sz w:val="24"/>
          <w:szCs w:val="24"/>
        </w:rPr>
        <w:t>临时占地由承包人向当地政府土地管理部门申请，并办理租用手续，承包人按有关规定直接支付其费用，发包人</w:t>
      </w:r>
      <w:r>
        <w:rPr>
          <w:rFonts w:ascii="宋体" w:eastAsia="宋体" w:hAnsi="宋体" w:cs="宋体"/>
          <w:sz w:val="24"/>
          <w:szCs w:val="24"/>
        </w:rPr>
        <w:t>对此将予以协调。</w:t>
      </w:r>
    </w:p>
    <w:p w:rsidR="009B49BF" w:rsidRDefault="00B52679">
      <w:pPr>
        <w:spacing w:line="383" w:lineRule="exact"/>
        <w:ind w:right="24" w:firstLineChars="200" w:firstLine="480"/>
        <w:rPr>
          <w:rFonts w:eastAsia="Times New Roman"/>
          <w:sz w:val="24"/>
          <w:szCs w:val="24"/>
        </w:rPr>
      </w:pPr>
      <w:r>
        <w:rPr>
          <w:rFonts w:ascii="宋体" w:eastAsia="宋体" w:hAnsi="宋体" w:cs="宋体"/>
          <w:sz w:val="24"/>
          <w:szCs w:val="24"/>
        </w:rPr>
        <w:t>临时占地范围包括承包人驻地的办公室、食堂、宿舍、道路和机械设备停放场、材料堆放场地、弃土场、预制场、拌和场、仓库、进场临时道路、临时便道、便桥等。承包人应在</w:t>
      </w:r>
      <w:r>
        <w:rPr>
          <w:rFonts w:ascii="宋体" w:eastAsia="宋体" w:hAnsi="宋体" w:cs="宋体"/>
          <w:sz w:val="24"/>
          <w:szCs w:val="24"/>
        </w:rPr>
        <w:t>“</w:t>
      </w:r>
      <w:r>
        <w:rPr>
          <w:rFonts w:ascii="宋体" w:eastAsia="宋体" w:hAnsi="宋体" w:cs="宋体"/>
          <w:sz w:val="24"/>
          <w:szCs w:val="24"/>
        </w:rPr>
        <w:t>临时占地计划表</w:t>
      </w:r>
      <w:r>
        <w:rPr>
          <w:rFonts w:ascii="宋体" w:eastAsia="宋体" w:hAnsi="宋体" w:cs="宋体"/>
          <w:sz w:val="24"/>
          <w:szCs w:val="24"/>
        </w:rPr>
        <w:t>”</w:t>
      </w:r>
      <w:r>
        <w:rPr>
          <w:rFonts w:ascii="宋体" w:eastAsia="宋体" w:hAnsi="宋体" w:cs="宋体"/>
          <w:sz w:val="24"/>
          <w:szCs w:val="24"/>
        </w:rPr>
        <w:t>范围内按实际需要与先后次序，提出具体计划报</w:t>
      </w:r>
      <w:r>
        <w:rPr>
          <w:rFonts w:ascii="宋体" w:eastAsia="宋体" w:hAnsi="宋体" w:cs="宋体"/>
          <w:sz w:val="24"/>
          <w:szCs w:val="24"/>
        </w:rPr>
        <w:lastRenderedPageBreak/>
        <w:t>监理人同意，并报发包人。临时占地的面积和使用期应满足工程需要，费用包括临时占地数量、时间及因此而发生的协调、租用、复耕、地面附着物</w:t>
      </w:r>
      <w:r>
        <w:rPr>
          <w:rFonts w:eastAsia="Times New Roman"/>
          <w:sz w:val="24"/>
          <w:szCs w:val="24"/>
        </w:rPr>
        <w:t>(</w:t>
      </w:r>
      <w:r>
        <w:rPr>
          <w:rFonts w:ascii="宋体" w:eastAsia="宋体" w:hAnsi="宋体" w:cs="宋体"/>
          <w:sz w:val="24"/>
          <w:szCs w:val="24"/>
        </w:rPr>
        <w:t>电力、电信、房屋、坟墓除外</w:t>
      </w:r>
      <w:r>
        <w:rPr>
          <w:rFonts w:eastAsia="Times New Roman"/>
          <w:sz w:val="24"/>
          <w:szCs w:val="24"/>
        </w:rPr>
        <w:t>)</w:t>
      </w:r>
      <w:r>
        <w:rPr>
          <w:rFonts w:ascii="宋体" w:eastAsia="宋体" w:hAnsi="宋体" w:cs="宋体"/>
          <w:sz w:val="24"/>
          <w:szCs w:val="24"/>
        </w:rPr>
        <w:t>的拆迁补偿等相关费用。除项目专用合同条款另有约定外，临时占地的租地费用实行总额包干，列入工程量清单</w:t>
      </w:r>
      <w:r>
        <w:rPr>
          <w:rFonts w:eastAsia="Times New Roman"/>
          <w:sz w:val="24"/>
          <w:szCs w:val="24"/>
        </w:rPr>
        <w:t xml:space="preserve"> 100 </w:t>
      </w:r>
      <w:r>
        <w:rPr>
          <w:rFonts w:ascii="宋体" w:eastAsia="宋体" w:hAnsi="宋体" w:cs="宋体"/>
          <w:sz w:val="24"/>
          <w:szCs w:val="24"/>
        </w:rPr>
        <w:t>章中由承包</w:t>
      </w:r>
      <w:r>
        <w:rPr>
          <w:rFonts w:ascii="宋体" w:eastAsia="宋体" w:hAnsi="宋体" w:cs="宋体"/>
          <w:sz w:val="24"/>
          <w:szCs w:val="24"/>
        </w:rPr>
        <w:t>人按总额报价。</w:t>
      </w:r>
    </w:p>
    <w:p w:rsidR="009B49BF" w:rsidRDefault="009B49BF">
      <w:pPr>
        <w:spacing w:line="124" w:lineRule="exact"/>
        <w:rPr>
          <w:rFonts w:eastAsia="Times New Roman"/>
          <w:sz w:val="24"/>
          <w:szCs w:val="24"/>
        </w:rPr>
      </w:pPr>
    </w:p>
    <w:p w:rsidR="009B49BF" w:rsidRDefault="00B52679">
      <w:pPr>
        <w:spacing w:line="346" w:lineRule="exact"/>
        <w:ind w:right="144" w:firstLineChars="200" w:firstLine="480"/>
        <w:jc w:val="both"/>
        <w:rPr>
          <w:rFonts w:eastAsia="Times New Roman"/>
          <w:sz w:val="24"/>
          <w:szCs w:val="24"/>
        </w:rPr>
      </w:pPr>
      <w:r>
        <w:rPr>
          <w:rFonts w:ascii="宋体" w:eastAsia="宋体" w:hAnsi="宋体" w:cs="宋体"/>
          <w:sz w:val="24"/>
          <w:szCs w:val="24"/>
        </w:rPr>
        <w:t>临时占地退还前，承包人应自费恢复到临时占地使用前的状况。如因承包人撤离后未按要求对临时占地进行恢复或虽进行了恢复但未达到使用标准的，将由发包人委托第三方对其恢复，所发生的费用将从应付给承包人的任何款项内扣除。</w:t>
      </w:r>
    </w:p>
    <w:p w:rsidR="009B49BF" w:rsidRDefault="009B49BF">
      <w:pPr>
        <w:spacing w:line="163" w:lineRule="exact"/>
        <w:rPr>
          <w:rFonts w:eastAsia="Times New Roman"/>
          <w:sz w:val="24"/>
          <w:szCs w:val="24"/>
        </w:rPr>
      </w:pPr>
    </w:p>
    <w:p w:rsidR="009B49BF" w:rsidRDefault="00B52679">
      <w:pPr>
        <w:tabs>
          <w:tab w:val="left" w:pos="873"/>
        </w:tabs>
        <w:spacing w:line="347" w:lineRule="exact"/>
        <w:ind w:right="24" w:firstLineChars="200" w:firstLine="480"/>
        <w:jc w:val="both"/>
        <w:rPr>
          <w:rFonts w:eastAsia="Times New Roman"/>
          <w:sz w:val="24"/>
          <w:szCs w:val="24"/>
        </w:rPr>
      </w:pPr>
      <w:r>
        <w:rPr>
          <w:rFonts w:ascii="宋体" w:eastAsia="宋体" w:hAnsi="宋体" w:cs="宋体" w:hint="eastAsia"/>
          <w:sz w:val="24"/>
          <w:szCs w:val="24"/>
        </w:rPr>
        <w:t>（</w:t>
      </w:r>
      <w:r>
        <w:rPr>
          <w:rFonts w:ascii="宋体" w:eastAsia="宋体" w:hAnsi="宋体" w:cs="宋体" w:hint="eastAsia"/>
          <w:sz w:val="24"/>
          <w:szCs w:val="24"/>
        </w:rPr>
        <w:t>2</w:t>
      </w:r>
      <w:r>
        <w:rPr>
          <w:rFonts w:ascii="宋体" w:eastAsia="宋体" w:hAnsi="宋体" w:cs="宋体" w:hint="eastAsia"/>
          <w:sz w:val="24"/>
          <w:szCs w:val="24"/>
        </w:rPr>
        <w:t>）</w:t>
      </w:r>
      <w:r>
        <w:rPr>
          <w:rFonts w:ascii="宋体" w:eastAsia="宋体" w:hAnsi="宋体" w:cs="宋体"/>
          <w:sz w:val="24"/>
          <w:szCs w:val="24"/>
        </w:rPr>
        <w:t>除项目专用合同条款另有约定外，承包人应承担并支付为获得本合同工程所需的石料、砂、砾石、黏土或其他当地材料等所发生的料场使用费及其他开支或补偿费。发包人应尽可能协助承包人办理料场租用手续及解决使用过程中的有关问题。</w:t>
      </w:r>
    </w:p>
    <w:p w:rsidR="009B49BF" w:rsidRDefault="009B49BF">
      <w:pPr>
        <w:spacing w:line="160" w:lineRule="exact"/>
        <w:rPr>
          <w:rFonts w:eastAsia="Times New Roman"/>
          <w:sz w:val="24"/>
          <w:szCs w:val="24"/>
        </w:rPr>
      </w:pPr>
    </w:p>
    <w:p w:rsidR="009B49BF" w:rsidRDefault="00B52679" w:rsidP="00FC7464">
      <w:pPr>
        <w:tabs>
          <w:tab w:val="left" w:pos="873"/>
        </w:tabs>
        <w:spacing w:afterLines="50" w:line="368" w:lineRule="exact"/>
        <w:ind w:right="24" w:firstLineChars="200" w:firstLine="480"/>
        <w:rPr>
          <w:rFonts w:eastAsia="Times New Roman"/>
          <w:sz w:val="24"/>
          <w:szCs w:val="24"/>
        </w:rPr>
      </w:pPr>
      <w:r>
        <w:rPr>
          <w:rFonts w:ascii="宋体" w:eastAsia="宋体" w:hAnsi="宋体" w:cs="宋体" w:hint="eastAsia"/>
          <w:sz w:val="24"/>
          <w:szCs w:val="24"/>
        </w:rPr>
        <w:t>（</w:t>
      </w:r>
      <w:r>
        <w:rPr>
          <w:rFonts w:ascii="宋体" w:eastAsia="宋体" w:hAnsi="宋体" w:cs="宋体" w:hint="eastAsia"/>
          <w:sz w:val="24"/>
          <w:szCs w:val="24"/>
        </w:rPr>
        <w:t>3</w:t>
      </w:r>
      <w:r>
        <w:rPr>
          <w:rFonts w:ascii="宋体" w:eastAsia="宋体" w:hAnsi="宋体" w:cs="宋体" w:hint="eastAsia"/>
          <w:sz w:val="24"/>
          <w:szCs w:val="24"/>
        </w:rPr>
        <w:t>）</w:t>
      </w:r>
      <w:r>
        <w:rPr>
          <w:rFonts w:ascii="宋体" w:eastAsia="宋体" w:hAnsi="宋体" w:cs="宋体"/>
          <w:sz w:val="24"/>
          <w:szCs w:val="24"/>
        </w:rPr>
        <w:t>承包人应严格遵守国家有关解决拖欠工程款和民工工资的法律、法规，及时支付工程中的材料、设备货款及民工工资等费用。承包人不得以任何借口拖欠材料、设备货款及民工工资等费用，如果出现此种现象，发包人有权代为支付其拖欠的材料、设备货款及民工工资，并从应付给承包人的工程款中扣除相应款项。对恶意拖欠和拒不按计划支付的，作为不良记录纳入公路建设市场信用信息管理系统。</w:t>
      </w:r>
    </w:p>
    <w:p w:rsidR="009B49BF" w:rsidRDefault="00B52679" w:rsidP="00FC7464">
      <w:pPr>
        <w:spacing w:afterLines="50" w:line="360" w:lineRule="exact"/>
        <w:ind w:right="144" w:firstLineChars="200" w:firstLine="480"/>
        <w:jc w:val="both"/>
        <w:rPr>
          <w:rFonts w:eastAsia="Times New Roman"/>
          <w:sz w:val="23"/>
          <w:szCs w:val="23"/>
        </w:rPr>
      </w:pPr>
      <w:r>
        <w:rPr>
          <w:rFonts w:ascii="宋体" w:eastAsia="宋体" w:hAnsi="宋体" w:cs="宋体"/>
          <w:sz w:val="24"/>
          <w:szCs w:val="24"/>
        </w:rPr>
        <w:t>承包人的项目经理部是民工工资支付行为的主体，承包人的项目经理是民工工资支付的责任人。项目经理部要建立全体民工花名册和工资支付表，确保将工资直接发放给民工本人，</w:t>
      </w:r>
      <w:r>
        <w:rPr>
          <w:rFonts w:ascii="宋体" w:eastAsia="宋体" w:hAnsi="宋体" w:cs="宋体"/>
          <w:sz w:val="24"/>
          <w:szCs w:val="24"/>
        </w:rPr>
        <w:t>或委托银行发放民工工资，严禁发放给</w:t>
      </w:r>
      <w:r>
        <w:rPr>
          <w:rFonts w:eastAsia="Times New Roman"/>
          <w:sz w:val="24"/>
          <w:szCs w:val="24"/>
        </w:rPr>
        <w:t>“</w:t>
      </w:r>
      <w:r>
        <w:rPr>
          <w:rFonts w:ascii="宋体" w:eastAsia="宋体" w:hAnsi="宋体" w:cs="宋体"/>
          <w:sz w:val="24"/>
          <w:szCs w:val="24"/>
        </w:rPr>
        <w:t>包工头</w:t>
      </w:r>
      <w:r>
        <w:rPr>
          <w:rFonts w:eastAsia="Times New Roman"/>
          <w:sz w:val="24"/>
          <w:szCs w:val="24"/>
        </w:rPr>
        <w:t>”</w:t>
      </w:r>
      <w:r>
        <w:rPr>
          <w:rFonts w:ascii="宋体" w:eastAsia="宋体" w:hAnsi="宋体" w:cs="宋体"/>
          <w:sz w:val="24"/>
          <w:szCs w:val="24"/>
        </w:rPr>
        <w:t>或其他不具备用工主体资格的组织和个人。</w:t>
      </w:r>
    </w:p>
    <w:p w:rsidR="009B49BF" w:rsidRDefault="00B52679" w:rsidP="00FC7464">
      <w:pPr>
        <w:spacing w:afterLines="50" w:line="320" w:lineRule="exact"/>
        <w:ind w:right="144" w:firstLineChars="200" w:firstLine="480"/>
        <w:rPr>
          <w:rFonts w:eastAsia="Times New Roman"/>
          <w:sz w:val="23"/>
          <w:szCs w:val="23"/>
        </w:rPr>
      </w:pPr>
      <w:r>
        <w:rPr>
          <w:rFonts w:ascii="宋体" w:eastAsia="宋体" w:hAnsi="宋体" w:cs="宋体"/>
          <w:sz w:val="24"/>
          <w:szCs w:val="24"/>
        </w:rPr>
        <w:t>工资支付表应如实记录支付单位、支付时间、支付对象、支付数额、支付对象的身份证号和签字等信息。民工花名册和工资支付表应报监理人备查。</w:t>
      </w:r>
    </w:p>
    <w:p w:rsidR="009B49BF" w:rsidRDefault="009B49BF">
      <w:pPr>
        <w:spacing w:line="108" w:lineRule="exact"/>
        <w:rPr>
          <w:rFonts w:eastAsia="Times New Roman"/>
          <w:sz w:val="23"/>
          <w:szCs w:val="23"/>
        </w:rPr>
      </w:pPr>
    </w:p>
    <w:p w:rsidR="009B49BF" w:rsidRDefault="00B52679">
      <w:pPr>
        <w:tabs>
          <w:tab w:val="left" w:pos="880"/>
        </w:tabs>
        <w:spacing w:line="292" w:lineRule="exact"/>
        <w:ind w:firstLineChars="200" w:firstLine="480"/>
        <w:rPr>
          <w:rFonts w:eastAsia="Times New Roman"/>
          <w:sz w:val="24"/>
          <w:szCs w:val="24"/>
        </w:rPr>
      </w:pPr>
      <w:r>
        <w:rPr>
          <w:rFonts w:ascii="宋体" w:eastAsia="宋体" w:hAnsi="宋体" w:cs="宋体" w:hint="eastAsia"/>
          <w:sz w:val="24"/>
          <w:szCs w:val="24"/>
        </w:rPr>
        <w:t>（</w:t>
      </w:r>
      <w:r>
        <w:rPr>
          <w:rFonts w:ascii="宋体" w:eastAsia="宋体" w:hAnsi="宋体" w:cs="宋体" w:hint="eastAsia"/>
          <w:sz w:val="24"/>
          <w:szCs w:val="24"/>
        </w:rPr>
        <w:t>4</w:t>
      </w:r>
      <w:r>
        <w:rPr>
          <w:rFonts w:ascii="宋体" w:eastAsia="宋体" w:hAnsi="宋体" w:cs="宋体" w:hint="eastAsia"/>
          <w:sz w:val="24"/>
          <w:szCs w:val="24"/>
        </w:rPr>
        <w:t>）</w:t>
      </w:r>
      <w:r>
        <w:rPr>
          <w:rFonts w:ascii="宋体" w:eastAsia="宋体" w:hAnsi="宋体" w:cs="宋体"/>
          <w:sz w:val="24"/>
          <w:szCs w:val="24"/>
        </w:rPr>
        <w:t>承包人应履行项目专用合同条款约定的其他义务。</w:t>
      </w:r>
    </w:p>
    <w:p w:rsidR="009B49BF" w:rsidRDefault="009B49BF">
      <w:pPr>
        <w:spacing w:line="292" w:lineRule="exact"/>
        <w:rPr>
          <w:rFonts w:eastAsia="Times New Roman"/>
          <w:sz w:val="24"/>
          <w:szCs w:val="24"/>
        </w:rPr>
      </w:pPr>
    </w:p>
    <w:p w:rsidR="009B49BF" w:rsidRDefault="00B52679">
      <w:pPr>
        <w:spacing w:line="292" w:lineRule="exact"/>
        <w:rPr>
          <w:sz w:val="20"/>
          <w:szCs w:val="20"/>
        </w:rPr>
      </w:pPr>
      <w:r>
        <w:rPr>
          <w:rFonts w:eastAsia="Times New Roman"/>
          <w:sz w:val="24"/>
          <w:szCs w:val="24"/>
        </w:rPr>
        <w:t xml:space="preserve">4.2 </w:t>
      </w:r>
      <w:r>
        <w:rPr>
          <w:rFonts w:ascii="黑体" w:eastAsia="黑体" w:hAnsi="黑体" w:cs="黑体"/>
          <w:sz w:val="24"/>
          <w:szCs w:val="24"/>
        </w:rPr>
        <w:t>履约担保</w:t>
      </w:r>
    </w:p>
    <w:p w:rsidR="009B49BF" w:rsidRDefault="009B49BF">
      <w:pPr>
        <w:spacing w:line="349"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本款细化为：</w:t>
      </w:r>
    </w:p>
    <w:p w:rsidR="009B49BF" w:rsidRDefault="009B49BF">
      <w:pPr>
        <w:spacing w:line="159" w:lineRule="exact"/>
        <w:rPr>
          <w:sz w:val="20"/>
          <w:szCs w:val="20"/>
        </w:rPr>
      </w:pPr>
    </w:p>
    <w:p w:rsidR="009B49BF" w:rsidRDefault="00B52679">
      <w:pPr>
        <w:spacing w:line="347" w:lineRule="exact"/>
        <w:ind w:left="200" w:right="144" w:firstLine="480"/>
        <w:jc w:val="both"/>
        <w:rPr>
          <w:sz w:val="20"/>
          <w:szCs w:val="20"/>
        </w:rPr>
      </w:pPr>
      <w:r>
        <w:rPr>
          <w:rFonts w:ascii="宋体" w:eastAsia="宋体" w:hAnsi="宋体" w:cs="宋体"/>
          <w:sz w:val="24"/>
          <w:szCs w:val="24"/>
        </w:rPr>
        <w:t>承包人应保证其履约担保在发包人签发交工验收证书且承包人按照合同约定缴纳质量保证金前一直有效。发包人应在收到承包人缴纳的质量保证金后</w:t>
      </w:r>
      <w:r>
        <w:rPr>
          <w:rFonts w:eastAsia="Times New Roman"/>
          <w:sz w:val="24"/>
          <w:szCs w:val="24"/>
        </w:rPr>
        <w:t xml:space="preserve"> 28 </w:t>
      </w:r>
      <w:r>
        <w:rPr>
          <w:rFonts w:ascii="宋体" w:eastAsia="宋体" w:hAnsi="宋体" w:cs="宋体"/>
          <w:sz w:val="24"/>
          <w:szCs w:val="24"/>
        </w:rPr>
        <w:t>天内把履约担保退还给承包人。</w:t>
      </w:r>
    </w:p>
    <w:p w:rsidR="009B49BF" w:rsidRDefault="009B49BF">
      <w:pPr>
        <w:spacing w:line="160" w:lineRule="exact"/>
        <w:rPr>
          <w:sz w:val="20"/>
          <w:szCs w:val="20"/>
        </w:rPr>
      </w:pPr>
    </w:p>
    <w:p w:rsidR="009B49BF" w:rsidRDefault="00B52679">
      <w:pPr>
        <w:spacing w:line="347" w:lineRule="exact"/>
        <w:ind w:left="200" w:right="144" w:firstLine="480"/>
        <w:jc w:val="both"/>
        <w:rPr>
          <w:sz w:val="20"/>
          <w:szCs w:val="20"/>
        </w:rPr>
      </w:pPr>
      <w:r>
        <w:rPr>
          <w:rFonts w:ascii="宋体" w:eastAsia="宋体" w:hAnsi="宋体" w:cs="宋体"/>
          <w:sz w:val="24"/>
          <w:szCs w:val="24"/>
        </w:rPr>
        <w:t>承包人拒绝按照本合同约定缴纳质量保证金的，发包人有权从竣工付款证书中扣留相应金额作为质量保证金，或者直接将履约担保金额用于保证承包人在缺陷责任期内履行缺陷修复义务。</w:t>
      </w:r>
    </w:p>
    <w:p w:rsidR="009B49BF" w:rsidRDefault="009B49BF">
      <w:pPr>
        <w:spacing w:line="346" w:lineRule="exact"/>
        <w:rPr>
          <w:sz w:val="20"/>
          <w:szCs w:val="20"/>
        </w:rPr>
      </w:pPr>
    </w:p>
    <w:p w:rsidR="009B49BF" w:rsidRDefault="00B52679">
      <w:pPr>
        <w:spacing w:line="292" w:lineRule="exact"/>
        <w:ind w:left="200"/>
        <w:rPr>
          <w:sz w:val="20"/>
          <w:szCs w:val="20"/>
        </w:rPr>
      </w:pPr>
      <w:r>
        <w:rPr>
          <w:rFonts w:eastAsia="Times New Roman"/>
          <w:sz w:val="24"/>
          <w:szCs w:val="24"/>
        </w:rPr>
        <w:t xml:space="preserve">4.3 </w:t>
      </w:r>
      <w:r>
        <w:rPr>
          <w:rFonts w:ascii="黑体" w:eastAsia="黑体" w:hAnsi="黑体" w:cs="黑体"/>
          <w:sz w:val="24"/>
          <w:szCs w:val="24"/>
        </w:rPr>
        <w:t>分包</w:t>
      </w:r>
    </w:p>
    <w:p w:rsidR="009B49BF" w:rsidRDefault="009B49BF">
      <w:pPr>
        <w:spacing w:line="349" w:lineRule="exact"/>
        <w:rPr>
          <w:sz w:val="20"/>
          <w:szCs w:val="20"/>
        </w:rPr>
      </w:pPr>
    </w:p>
    <w:p w:rsidR="009B49BF" w:rsidRDefault="00B52679">
      <w:pPr>
        <w:numPr>
          <w:ilvl w:val="0"/>
          <w:numId w:val="13"/>
        </w:numPr>
        <w:tabs>
          <w:tab w:val="left" w:pos="980"/>
        </w:tabs>
        <w:spacing w:line="292" w:lineRule="exact"/>
        <w:ind w:left="980" w:hanging="296"/>
        <w:rPr>
          <w:rFonts w:ascii="宋体" w:eastAsia="宋体" w:hAnsi="宋体" w:cs="宋体"/>
          <w:sz w:val="24"/>
          <w:szCs w:val="24"/>
        </w:rPr>
      </w:pPr>
      <w:r>
        <w:rPr>
          <w:rFonts w:eastAsia="Times New Roman"/>
          <w:sz w:val="24"/>
          <w:szCs w:val="24"/>
        </w:rPr>
        <w:t xml:space="preserve">4.3.2 </w:t>
      </w:r>
      <w:r>
        <w:rPr>
          <w:rFonts w:ascii="宋体" w:eastAsia="宋体" w:hAnsi="宋体" w:cs="宋体"/>
          <w:sz w:val="24"/>
          <w:szCs w:val="24"/>
        </w:rPr>
        <w:t>项～第</w:t>
      </w:r>
      <w:r>
        <w:rPr>
          <w:rFonts w:eastAsia="Times New Roman"/>
          <w:sz w:val="24"/>
          <w:szCs w:val="24"/>
        </w:rPr>
        <w:t xml:space="preserve"> 4.3.4 </w:t>
      </w:r>
      <w:r>
        <w:rPr>
          <w:rFonts w:ascii="宋体" w:eastAsia="宋体" w:hAnsi="宋体" w:cs="宋体"/>
          <w:sz w:val="24"/>
          <w:szCs w:val="24"/>
        </w:rPr>
        <w:t>项细化为：</w:t>
      </w:r>
    </w:p>
    <w:p w:rsidR="009B49BF" w:rsidRDefault="009B49BF">
      <w:pPr>
        <w:spacing w:line="108" w:lineRule="exact"/>
        <w:rPr>
          <w:sz w:val="20"/>
          <w:szCs w:val="20"/>
        </w:rPr>
      </w:pPr>
    </w:p>
    <w:p w:rsidR="009B49BF" w:rsidRDefault="00B52679">
      <w:pPr>
        <w:spacing w:line="337" w:lineRule="exact"/>
        <w:ind w:left="200" w:right="144" w:firstLine="480"/>
        <w:jc w:val="both"/>
        <w:rPr>
          <w:sz w:val="20"/>
          <w:szCs w:val="20"/>
        </w:rPr>
      </w:pPr>
      <w:r>
        <w:rPr>
          <w:rFonts w:eastAsia="Times New Roman"/>
          <w:sz w:val="24"/>
          <w:szCs w:val="24"/>
        </w:rPr>
        <w:lastRenderedPageBreak/>
        <w:t xml:space="preserve">4.3.2 </w:t>
      </w:r>
      <w:r>
        <w:rPr>
          <w:rFonts w:ascii="宋体" w:eastAsia="宋体" w:hAnsi="宋体" w:cs="宋体"/>
          <w:sz w:val="24"/>
          <w:szCs w:val="24"/>
        </w:rPr>
        <w:t>承包人不得将工程主体、关键性工作分包给第三人。经发包人同意，承包人可将工程的其他部分或工作分包给第三人。分包包括专业分包和劳务分包。</w:t>
      </w:r>
    </w:p>
    <w:p w:rsidR="009B49BF" w:rsidRDefault="009B49BF">
      <w:pPr>
        <w:spacing w:line="127" w:lineRule="exact"/>
        <w:rPr>
          <w:sz w:val="20"/>
          <w:szCs w:val="20"/>
        </w:rPr>
      </w:pPr>
    </w:p>
    <w:p w:rsidR="009B49BF" w:rsidRDefault="00B52679">
      <w:pPr>
        <w:spacing w:line="292" w:lineRule="exact"/>
        <w:ind w:left="680"/>
        <w:rPr>
          <w:sz w:val="20"/>
          <w:szCs w:val="20"/>
        </w:rPr>
      </w:pPr>
      <w:r>
        <w:rPr>
          <w:rFonts w:eastAsia="Times New Roman"/>
          <w:sz w:val="24"/>
          <w:szCs w:val="24"/>
        </w:rPr>
        <w:t xml:space="preserve">4.3.3 </w:t>
      </w:r>
      <w:r>
        <w:rPr>
          <w:rFonts w:ascii="宋体" w:eastAsia="宋体" w:hAnsi="宋体" w:cs="宋体"/>
          <w:sz w:val="24"/>
          <w:szCs w:val="24"/>
        </w:rPr>
        <w:t>专业分包</w:t>
      </w:r>
    </w:p>
    <w:p w:rsidR="009B49BF" w:rsidRDefault="009B49BF">
      <w:pPr>
        <w:spacing w:line="10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在工程施工过程中，承包人进行专业分包必须遵守以下规定：</w:t>
      </w:r>
    </w:p>
    <w:p w:rsidR="009B49BF" w:rsidRDefault="009B49BF">
      <w:pPr>
        <w:spacing w:line="127" w:lineRule="exact"/>
        <w:rPr>
          <w:sz w:val="20"/>
          <w:szCs w:val="20"/>
        </w:rPr>
      </w:pPr>
    </w:p>
    <w:p w:rsidR="009B49BF" w:rsidRDefault="00B52679">
      <w:pPr>
        <w:spacing w:line="368" w:lineRule="exact"/>
        <w:ind w:left="200" w:right="144" w:firstLine="480"/>
        <w:jc w:val="both"/>
        <w:rPr>
          <w:sz w:val="20"/>
          <w:szCs w:val="20"/>
        </w:rPr>
      </w:pPr>
      <w:r>
        <w:rPr>
          <w:rFonts w:eastAsia="Times New Roman"/>
          <w:sz w:val="24"/>
          <w:szCs w:val="24"/>
        </w:rPr>
        <w:t>(1)</w:t>
      </w:r>
      <w:r>
        <w:rPr>
          <w:rFonts w:ascii="宋体" w:eastAsia="宋体" w:hAnsi="宋体" w:cs="宋体"/>
          <w:sz w:val="24"/>
          <w:szCs w:val="24"/>
        </w:rPr>
        <w:t>允许专业分包的工程范围仅限于非关键性工程或者适合专业化队伍施工的专项工程。未列入投标文件的专项工程，承包人不得分包。但因工程变更增加了有特殊性技术要求、特殊工艺或者涉及专利保护等的专项工程，且按规定无须再进行招标的，由承包人提出书面申请，经发包人书面同意，可以分包。</w:t>
      </w:r>
    </w:p>
    <w:p w:rsidR="009B49BF" w:rsidRDefault="009B49BF">
      <w:pPr>
        <w:spacing w:line="129" w:lineRule="exact"/>
        <w:rPr>
          <w:sz w:val="20"/>
          <w:szCs w:val="20"/>
        </w:rPr>
      </w:pPr>
    </w:p>
    <w:p w:rsidR="009B49BF" w:rsidRDefault="00B52679">
      <w:pPr>
        <w:spacing w:line="336" w:lineRule="exact"/>
        <w:ind w:left="200" w:right="144" w:firstLine="480"/>
        <w:jc w:val="both"/>
        <w:rPr>
          <w:sz w:val="20"/>
          <w:szCs w:val="20"/>
        </w:rPr>
      </w:pPr>
      <w:r>
        <w:rPr>
          <w:rFonts w:eastAsia="Times New Roman"/>
          <w:sz w:val="24"/>
          <w:szCs w:val="24"/>
        </w:rPr>
        <w:t>(2)</w:t>
      </w:r>
      <w:r>
        <w:rPr>
          <w:rFonts w:ascii="宋体" w:eastAsia="宋体" w:hAnsi="宋体" w:cs="宋体"/>
          <w:sz w:val="24"/>
          <w:szCs w:val="24"/>
        </w:rPr>
        <w:t>专业分包人的资格能力</w:t>
      </w:r>
      <w:r>
        <w:rPr>
          <w:rFonts w:eastAsia="Times New Roman"/>
          <w:sz w:val="24"/>
          <w:szCs w:val="24"/>
        </w:rPr>
        <w:t>(</w:t>
      </w:r>
      <w:r>
        <w:rPr>
          <w:rFonts w:ascii="宋体" w:eastAsia="宋体" w:hAnsi="宋体" w:cs="宋体"/>
          <w:sz w:val="24"/>
          <w:szCs w:val="24"/>
        </w:rPr>
        <w:t>含安全生产能力</w:t>
      </w:r>
      <w:r>
        <w:rPr>
          <w:rFonts w:eastAsia="Times New Roman"/>
          <w:sz w:val="24"/>
          <w:szCs w:val="24"/>
        </w:rPr>
        <w:t>)</w:t>
      </w:r>
      <w:r>
        <w:rPr>
          <w:rFonts w:ascii="宋体" w:eastAsia="宋体" w:hAnsi="宋体" w:cs="宋体"/>
          <w:sz w:val="24"/>
          <w:szCs w:val="24"/>
        </w:rPr>
        <w:t>应与其分包工程的标准和规模相适应，且应当具备如下条件：</w:t>
      </w:r>
    </w:p>
    <w:p w:rsidR="009B49BF" w:rsidRDefault="009B49BF">
      <w:pPr>
        <w:spacing w:line="111" w:lineRule="exact"/>
        <w:rPr>
          <w:sz w:val="20"/>
          <w:szCs w:val="20"/>
        </w:rPr>
      </w:pPr>
    </w:p>
    <w:p w:rsidR="009B49BF" w:rsidRDefault="00B52679">
      <w:pPr>
        <w:numPr>
          <w:ilvl w:val="0"/>
          <w:numId w:val="14"/>
        </w:numPr>
        <w:tabs>
          <w:tab w:val="left" w:pos="980"/>
        </w:tabs>
        <w:spacing w:line="292" w:lineRule="exact"/>
        <w:ind w:left="980" w:hanging="296"/>
        <w:rPr>
          <w:rFonts w:eastAsia="Times New Roman"/>
          <w:sz w:val="24"/>
          <w:szCs w:val="24"/>
        </w:rPr>
      </w:pPr>
      <w:r>
        <w:rPr>
          <w:rFonts w:ascii="宋体" w:eastAsia="宋体" w:hAnsi="宋体" w:cs="宋体"/>
          <w:sz w:val="24"/>
          <w:szCs w:val="24"/>
        </w:rPr>
        <w:t>具有经工商登记的法人资格；</w:t>
      </w:r>
    </w:p>
    <w:p w:rsidR="009B49BF" w:rsidRDefault="009B49BF">
      <w:pPr>
        <w:spacing w:line="107" w:lineRule="exact"/>
        <w:rPr>
          <w:rFonts w:eastAsia="Times New Roman"/>
          <w:sz w:val="24"/>
          <w:szCs w:val="24"/>
        </w:rPr>
      </w:pPr>
    </w:p>
    <w:p w:rsidR="009B49BF" w:rsidRDefault="00B52679">
      <w:pPr>
        <w:numPr>
          <w:ilvl w:val="0"/>
          <w:numId w:val="14"/>
        </w:numPr>
        <w:tabs>
          <w:tab w:val="left" w:pos="980"/>
        </w:tabs>
        <w:spacing w:line="292" w:lineRule="exact"/>
        <w:ind w:left="980" w:hanging="296"/>
        <w:rPr>
          <w:rFonts w:eastAsia="Times New Roman"/>
          <w:sz w:val="24"/>
          <w:szCs w:val="24"/>
        </w:rPr>
      </w:pPr>
      <w:r>
        <w:rPr>
          <w:rFonts w:ascii="宋体" w:eastAsia="宋体" w:hAnsi="宋体" w:cs="宋体"/>
          <w:sz w:val="24"/>
          <w:szCs w:val="24"/>
        </w:rPr>
        <w:t>具有从事类似工程经验的管理与技术人员；</w:t>
      </w:r>
    </w:p>
    <w:p w:rsidR="009B49BF" w:rsidRDefault="009B49BF">
      <w:pPr>
        <w:spacing w:line="107" w:lineRule="exact"/>
        <w:rPr>
          <w:rFonts w:eastAsia="Times New Roman"/>
          <w:sz w:val="24"/>
          <w:szCs w:val="24"/>
        </w:rPr>
      </w:pPr>
    </w:p>
    <w:p w:rsidR="009B49BF" w:rsidRDefault="00B52679">
      <w:pPr>
        <w:numPr>
          <w:ilvl w:val="0"/>
          <w:numId w:val="14"/>
        </w:numPr>
        <w:tabs>
          <w:tab w:val="left" w:pos="980"/>
        </w:tabs>
        <w:spacing w:line="292" w:lineRule="exact"/>
        <w:ind w:left="980" w:hanging="296"/>
        <w:rPr>
          <w:rFonts w:eastAsia="Times New Roman"/>
          <w:sz w:val="24"/>
          <w:szCs w:val="24"/>
        </w:rPr>
      </w:pPr>
      <w:r>
        <w:rPr>
          <w:rFonts w:ascii="宋体" w:eastAsia="宋体" w:hAnsi="宋体" w:cs="宋体"/>
          <w:sz w:val="24"/>
          <w:szCs w:val="24"/>
        </w:rPr>
        <w:t>具有（自有或租赁）分包工程所需的施工设备；</w:t>
      </w:r>
    </w:p>
    <w:p w:rsidR="009B49BF" w:rsidRDefault="009B49BF">
      <w:pPr>
        <w:spacing w:line="108" w:lineRule="exact"/>
        <w:rPr>
          <w:rFonts w:eastAsia="Times New Roman"/>
          <w:sz w:val="24"/>
          <w:szCs w:val="24"/>
        </w:rPr>
      </w:pPr>
    </w:p>
    <w:p w:rsidR="009B49BF" w:rsidRDefault="00B52679">
      <w:pPr>
        <w:numPr>
          <w:ilvl w:val="0"/>
          <w:numId w:val="14"/>
        </w:numPr>
        <w:tabs>
          <w:tab w:val="left" w:pos="980"/>
        </w:tabs>
        <w:spacing w:line="292" w:lineRule="exact"/>
        <w:ind w:left="980" w:hanging="296"/>
        <w:rPr>
          <w:rFonts w:eastAsia="Times New Roman"/>
          <w:sz w:val="24"/>
          <w:szCs w:val="24"/>
        </w:rPr>
      </w:pPr>
      <w:r>
        <w:rPr>
          <w:rFonts w:ascii="宋体" w:eastAsia="宋体" w:hAnsi="宋体" w:cs="宋体"/>
          <w:sz w:val="24"/>
          <w:szCs w:val="24"/>
        </w:rPr>
        <w:t>具有与分包工程相适应的</w:t>
      </w:r>
      <w:r>
        <w:rPr>
          <w:rFonts w:ascii="宋体" w:eastAsia="宋体" w:hAnsi="宋体" w:cs="宋体"/>
          <w:sz w:val="24"/>
          <w:szCs w:val="24"/>
        </w:rPr>
        <w:t>专业承包资质。</w:t>
      </w:r>
    </w:p>
    <w:p w:rsidR="009B49BF" w:rsidRDefault="009B49BF">
      <w:pPr>
        <w:spacing w:line="159" w:lineRule="exact"/>
        <w:rPr>
          <w:sz w:val="20"/>
          <w:szCs w:val="20"/>
        </w:rPr>
      </w:pPr>
    </w:p>
    <w:p w:rsidR="009B49BF" w:rsidRDefault="00B52679">
      <w:pPr>
        <w:spacing w:line="320" w:lineRule="exact"/>
        <w:ind w:left="200" w:right="144" w:firstLine="480"/>
        <w:jc w:val="both"/>
        <w:rPr>
          <w:sz w:val="20"/>
          <w:szCs w:val="20"/>
        </w:rPr>
      </w:pPr>
      <w:r>
        <w:rPr>
          <w:rFonts w:ascii="宋体" w:eastAsia="宋体" w:hAnsi="宋体" w:cs="宋体"/>
          <w:sz w:val="24"/>
          <w:szCs w:val="24"/>
        </w:rPr>
        <w:t>承包人应向监理人提交专业分包人的资格能力证明材料，经监理人审查并报发包人批准后，可以将相应专业工程分包给该专业分包人。</w:t>
      </w:r>
    </w:p>
    <w:p w:rsidR="009B49BF" w:rsidRDefault="009B49BF">
      <w:pPr>
        <w:spacing w:line="128" w:lineRule="exact"/>
        <w:rPr>
          <w:sz w:val="20"/>
          <w:szCs w:val="20"/>
        </w:rPr>
      </w:pPr>
    </w:p>
    <w:p w:rsidR="009B49BF" w:rsidRDefault="00B52679">
      <w:pPr>
        <w:spacing w:line="292" w:lineRule="exact"/>
        <w:ind w:left="680"/>
        <w:rPr>
          <w:sz w:val="20"/>
          <w:szCs w:val="20"/>
        </w:rPr>
      </w:pPr>
      <w:r>
        <w:rPr>
          <w:rFonts w:eastAsia="Times New Roman"/>
          <w:sz w:val="24"/>
          <w:szCs w:val="24"/>
        </w:rPr>
        <w:t>(3)</w:t>
      </w:r>
      <w:r>
        <w:rPr>
          <w:rFonts w:ascii="宋体" w:eastAsia="宋体" w:hAnsi="宋体" w:cs="宋体"/>
          <w:sz w:val="24"/>
          <w:szCs w:val="24"/>
        </w:rPr>
        <w:t>专业分包工程不得再次分包。</w:t>
      </w:r>
    </w:p>
    <w:p w:rsidR="009B49BF" w:rsidRDefault="009B49BF">
      <w:pPr>
        <w:spacing w:line="108" w:lineRule="exact"/>
        <w:rPr>
          <w:sz w:val="20"/>
          <w:szCs w:val="20"/>
        </w:rPr>
      </w:pPr>
    </w:p>
    <w:p w:rsidR="009B49BF" w:rsidRDefault="00B52679">
      <w:pPr>
        <w:spacing w:line="375" w:lineRule="exact"/>
        <w:ind w:left="200" w:right="144" w:firstLine="480"/>
        <w:jc w:val="both"/>
        <w:rPr>
          <w:sz w:val="20"/>
          <w:szCs w:val="20"/>
        </w:rPr>
      </w:pPr>
      <w:r>
        <w:rPr>
          <w:rFonts w:eastAsia="Times New Roman"/>
          <w:sz w:val="24"/>
          <w:szCs w:val="24"/>
        </w:rPr>
        <w:t>(4)</w:t>
      </w:r>
      <w:r>
        <w:rPr>
          <w:rFonts w:ascii="宋体" w:eastAsia="宋体" w:hAnsi="宋体" w:cs="宋体"/>
          <w:sz w:val="24"/>
          <w:szCs w:val="24"/>
        </w:rPr>
        <w:t>承包人和专业分包人应当按照交通运输主管部门制定的统一格式依法签订专业分包合同，并履行合同约定的义务。专业分包合同必须遵循承包合同的各项原则，满足承包合同中的质量、安全、进度、环保以及其他技术、经济等要求。专业分包合同必须明确约定工程款支付条款、结算方式以及保证按期支付的相应措施，确保工程款的支付。承包人应在工程实施前，将经监理人审查同意后的分包合同报发包人备案。</w:t>
      </w:r>
    </w:p>
    <w:p w:rsidR="009B49BF" w:rsidRDefault="009B49BF">
      <w:pPr>
        <w:spacing w:line="127" w:lineRule="exact"/>
        <w:rPr>
          <w:sz w:val="20"/>
          <w:szCs w:val="20"/>
        </w:rPr>
      </w:pPr>
    </w:p>
    <w:p w:rsidR="009B49BF" w:rsidRDefault="00B52679">
      <w:pPr>
        <w:spacing w:line="368" w:lineRule="exact"/>
        <w:ind w:left="200" w:right="144" w:firstLine="480"/>
        <w:jc w:val="both"/>
        <w:rPr>
          <w:sz w:val="20"/>
          <w:szCs w:val="20"/>
        </w:rPr>
      </w:pPr>
      <w:r>
        <w:rPr>
          <w:rFonts w:eastAsia="Times New Roman"/>
          <w:sz w:val="24"/>
          <w:szCs w:val="24"/>
        </w:rPr>
        <w:t>(5)</w:t>
      </w:r>
      <w:r>
        <w:rPr>
          <w:rFonts w:ascii="宋体" w:eastAsia="宋体" w:hAnsi="宋体" w:cs="宋体"/>
          <w:sz w:val="24"/>
          <w:szCs w:val="24"/>
        </w:rPr>
        <w:t>专业分包人应当设立项目管理机构，对所分包工程的施工活动实施管理。项目管理机构应当具有与分包工程的规模、技术复杂程度相适应的技术、经济管理人</w:t>
      </w:r>
      <w:r>
        <w:rPr>
          <w:rFonts w:ascii="宋体" w:eastAsia="宋体" w:hAnsi="宋体" w:cs="宋体"/>
          <w:sz w:val="24"/>
          <w:szCs w:val="24"/>
        </w:rPr>
        <w:t>员，其中项目负责人和技术、财务、计量、质量、安全等主要管理人员必须是专业分包人本单位人员。</w:t>
      </w:r>
    </w:p>
    <w:p w:rsidR="009B49BF" w:rsidRDefault="009B49BF">
      <w:pPr>
        <w:spacing w:line="129" w:lineRule="exact"/>
        <w:rPr>
          <w:sz w:val="20"/>
          <w:szCs w:val="20"/>
        </w:rPr>
      </w:pPr>
    </w:p>
    <w:p w:rsidR="009B49BF" w:rsidRDefault="00B52679">
      <w:pPr>
        <w:spacing w:line="368" w:lineRule="exact"/>
        <w:ind w:left="200" w:right="144" w:firstLine="480"/>
        <w:jc w:val="both"/>
        <w:rPr>
          <w:sz w:val="20"/>
          <w:szCs w:val="20"/>
        </w:rPr>
      </w:pPr>
      <w:r>
        <w:rPr>
          <w:rFonts w:eastAsia="Times New Roman"/>
          <w:sz w:val="24"/>
          <w:szCs w:val="24"/>
        </w:rPr>
        <w:t>(6)</w:t>
      </w:r>
      <w:r>
        <w:rPr>
          <w:rFonts w:ascii="宋体" w:eastAsia="宋体" w:hAnsi="宋体" w:cs="宋体"/>
          <w:sz w:val="24"/>
          <w:szCs w:val="24"/>
        </w:rPr>
        <w:t>承包人应当建立健全相关分包管理制度和台账，对专业分包工程的质量、安全、进度和专业分包人的行为等实施全过程管理，按照本办法规定和合同约定对专业分包工程的实施向发包人负责，并承担赔偿责任。专业分包合同不免除承包合同中规定的承包人的责任或者义务。</w:t>
      </w:r>
    </w:p>
    <w:p w:rsidR="009B49BF" w:rsidRDefault="009B49BF">
      <w:pPr>
        <w:spacing w:line="129" w:lineRule="exact"/>
        <w:rPr>
          <w:sz w:val="20"/>
          <w:szCs w:val="20"/>
        </w:rPr>
      </w:pPr>
    </w:p>
    <w:p w:rsidR="009B49BF" w:rsidRDefault="00B52679">
      <w:pPr>
        <w:spacing w:line="358" w:lineRule="exact"/>
        <w:ind w:left="200" w:right="144" w:firstLine="480"/>
        <w:jc w:val="both"/>
        <w:rPr>
          <w:sz w:val="20"/>
          <w:szCs w:val="20"/>
        </w:rPr>
      </w:pPr>
      <w:r>
        <w:rPr>
          <w:rFonts w:eastAsia="Times New Roman"/>
          <w:sz w:val="24"/>
          <w:szCs w:val="24"/>
        </w:rPr>
        <w:t>(7)</w:t>
      </w:r>
      <w:r>
        <w:rPr>
          <w:rFonts w:ascii="宋体" w:eastAsia="宋体" w:hAnsi="宋体" w:cs="宋体"/>
          <w:sz w:val="24"/>
          <w:szCs w:val="24"/>
        </w:rPr>
        <w:t>专业分包人应当依据专业分包合同的约定，组织分包工程的施工，并对分包工程的质量、安全和进度等实施有效控制。专业分包人对其分包的工程向承包人负责，并就所分包的工程向发</w:t>
      </w:r>
      <w:r>
        <w:rPr>
          <w:rFonts w:ascii="宋体" w:eastAsia="宋体" w:hAnsi="宋体" w:cs="宋体"/>
          <w:sz w:val="24"/>
          <w:szCs w:val="24"/>
        </w:rPr>
        <w:t>包人承担连带责任。</w:t>
      </w:r>
    </w:p>
    <w:p w:rsidR="009B49BF" w:rsidRDefault="009B49BF">
      <w:pPr>
        <w:spacing w:line="128" w:lineRule="exact"/>
        <w:rPr>
          <w:sz w:val="20"/>
          <w:szCs w:val="20"/>
        </w:rPr>
      </w:pPr>
    </w:p>
    <w:p w:rsidR="009B49BF" w:rsidRDefault="00B52679">
      <w:pPr>
        <w:spacing w:line="358" w:lineRule="exact"/>
        <w:ind w:left="200" w:right="24" w:firstLine="480"/>
        <w:jc w:val="both"/>
        <w:rPr>
          <w:sz w:val="20"/>
          <w:szCs w:val="20"/>
        </w:rPr>
      </w:pPr>
      <w:r>
        <w:rPr>
          <w:rFonts w:eastAsia="Times New Roman"/>
          <w:sz w:val="24"/>
          <w:szCs w:val="24"/>
        </w:rPr>
        <w:lastRenderedPageBreak/>
        <w:t>(8)</w:t>
      </w:r>
      <w:r>
        <w:rPr>
          <w:rFonts w:ascii="宋体" w:eastAsia="宋体" w:hAnsi="宋体" w:cs="宋体"/>
          <w:sz w:val="24"/>
          <w:szCs w:val="24"/>
        </w:rPr>
        <w:t>承包人对施工现场安全负总责，并对专业分包人的安全生产进行培训和管理。专业分包人应将其专业分包工程的施工组织设计和施工安全方案报承包人备案。专业分包人对分包施工现场安全负责，发现事故隐患，应及时处理。</w:t>
      </w:r>
    </w:p>
    <w:p w:rsidR="009B49BF" w:rsidRDefault="009B49BF">
      <w:pPr>
        <w:spacing w:line="126"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违反上述规定之一者属违规分包。</w:t>
      </w:r>
    </w:p>
    <w:p w:rsidR="009B49BF" w:rsidRDefault="009B49BF">
      <w:pPr>
        <w:spacing w:line="127" w:lineRule="exact"/>
        <w:rPr>
          <w:sz w:val="20"/>
          <w:szCs w:val="20"/>
        </w:rPr>
      </w:pPr>
    </w:p>
    <w:p w:rsidR="009B49BF" w:rsidRDefault="00B52679">
      <w:pPr>
        <w:spacing w:line="292" w:lineRule="exact"/>
        <w:ind w:left="680"/>
        <w:rPr>
          <w:sz w:val="20"/>
          <w:szCs w:val="20"/>
        </w:rPr>
      </w:pPr>
      <w:r>
        <w:rPr>
          <w:rFonts w:eastAsia="Times New Roman"/>
          <w:sz w:val="24"/>
          <w:szCs w:val="24"/>
        </w:rPr>
        <w:t xml:space="preserve">4.3.4 </w:t>
      </w:r>
      <w:r>
        <w:rPr>
          <w:rFonts w:ascii="宋体" w:eastAsia="宋体" w:hAnsi="宋体" w:cs="宋体"/>
          <w:sz w:val="24"/>
          <w:szCs w:val="24"/>
        </w:rPr>
        <w:t>劳务分包</w:t>
      </w:r>
    </w:p>
    <w:p w:rsidR="009B49BF" w:rsidRDefault="009B49BF">
      <w:pPr>
        <w:spacing w:line="10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在工程施工过程中，承包人进行劳务分包必须遵守以下规定：</w:t>
      </w:r>
    </w:p>
    <w:p w:rsidR="009B49BF" w:rsidRDefault="009B49BF">
      <w:pPr>
        <w:spacing w:line="126" w:lineRule="exact"/>
        <w:rPr>
          <w:sz w:val="20"/>
          <w:szCs w:val="20"/>
        </w:rPr>
      </w:pPr>
    </w:p>
    <w:p w:rsidR="009B49BF" w:rsidRDefault="00B52679">
      <w:pPr>
        <w:spacing w:line="292" w:lineRule="exact"/>
        <w:ind w:left="680"/>
        <w:rPr>
          <w:sz w:val="20"/>
          <w:szCs w:val="20"/>
        </w:rPr>
      </w:pPr>
      <w:r>
        <w:rPr>
          <w:rFonts w:eastAsia="Times New Roman"/>
          <w:sz w:val="24"/>
          <w:szCs w:val="24"/>
        </w:rPr>
        <w:t>(1)</w:t>
      </w:r>
      <w:r>
        <w:rPr>
          <w:rFonts w:ascii="宋体" w:eastAsia="宋体" w:hAnsi="宋体" w:cs="宋体"/>
          <w:sz w:val="24"/>
          <w:szCs w:val="24"/>
        </w:rPr>
        <w:t>劳务分包人应具有劳务分包资质。</w:t>
      </w:r>
    </w:p>
    <w:p w:rsidR="009B49BF" w:rsidRDefault="009B49BF">
      <w:pPr>
        <w:spacing w:line="109" w:lineRule="exact"/>
        <w:rPr>
          <w:sz w:val="20"/>
          <w:szCs w:val="20"/>
        </w:rPr>
      </w:pPr>
    </w:p>
    <w:p w:rsidR="009B49BF" w:rsidRDefault="00B52679">
      <w:pPr>
        <w:spacing w:line="375" w:lineRule="exact"/>
        <w:ind w:left="200" w:right="144" w:firstLine="480"/>
        <w:jc w:val="both"/>
        <w:rPr>
          <w:sz w:val="20"/>
          <w:szCs w:val="20"/>
        </w:rPr>
      </w:pPr>
      <w:r>
        <w:rPr>
          <w:rFonts w:eastAsia="Times New Roman"/>
          <w:sz w:val="24"/>
          <w:szCs w:val="24"/>
        </w:rPr>
        <w:t>(2)</w:t>
      </w:r>
      <w:r>
        <w:rPr>
          <w:rFonts w:ascii="宋体" w:eastAsia="宋体" w:hAnsi="宋体" w:cs="宋体"/>
          <w:sz w:val="24"/>
          <w:szCs w:val="24"/>
        </w:rPr>
        <w:t>劳务分包应当依法签订劳务分包合同，劳务分包合同必须由承包人的法定代表人或其委托代理人与劳务分包人直接签订，不得由他人代签。承包人的项目经理部、项目经理、施工班组等不具备用工主体资格，不能与劳务分包人签订劳务分包合同。承包人应向发包人和监理人提交劳务分包合同副本并报项目所在地劳动保障部门备案。</w:t>
      </w:r>
    </w:p>
    <w:p w:rsidR="009B49BF" w:rsidRDefault="009B49BF">
      <w:pPr>
        <w:spacing w:line="126" w:lineRule="exact"/>
        <w:rPr>
          <w:sz w:val="20"/>
          <w:szCs w:val="20"/>
        </w:rPr>
      </w:pPr>
    </w:p>
    <w:p w:rsidR="009B49BF" w:rsidRDefault="00B52679">
      <w:pPr>
        <w:spacing w:line="358" w:lineRule="exact"/>
        <w:ind w:left="200" w:right="144" w:firstLine="480"/>
        <w:jc w:val="both"/>
        <w:rPr>
          <w:sz w:val="20"/>
          <w:szCs w:val="20"/>
        </w:rPr>
      </w:pPr>
      <w:r>
        <w:rPr>
          <w:rFonts w:eastAsia="Times New Roman"/>
          <w:sz w:val="24"/>
          <w:szCs w:val="24"/>
        </w:rPr>
        <w:t>(3)</w:t>
      </w:r>
      <w:r>
        <w:rPr>
          <w:rFonts w:ascii="宋体" w:eastAsia="宋体" w:hAnsi="宋体" w:cs="宋体"/>
          <w:sz w:val="24"/>
          <w:szCs w:val="24"/>
        </w:rPr>
        <w:t>承包人雇用的劳务作业应加入到承包人的施工班组统一管理。有关施工质量、施工安全、施工进度、环境保护、技术方案、试验检测、材料保管与供应、机械设备等都必须由承包人管理与调配，不得以包代管。</w:t>
      </w:r>
    </w:p>
    <w:p w:rsidR="009B49BF" w:rsidRDefault="009B49BF">
      <w:pPr>
        <w:spacing w:line="126" w:lineRule="exact"/>
        <w:rPr>
          <w:sz w:val="20"/>
          <w:szCs w:val="20"/>
        </w:rPr>
      </w:pPr>
    </w:p>
    <w:p w:rsidR="009B49BF" w:rsidRDefault="00B52679">
      <w:pPr>
        <w:spacing w:line="337" w:lineRule="exact"/>
        <w:ind w:left="200" w:right="144" w:firstLine="480"/>
        <w:jc w:val="both"/>
        <w:rPr>
          <w:sz w:val="20"/>
          <w:szCs w:val="20"/>
        </w:rPr>
      </w:pPr>
      <w:r>
        <w:rPr>
          <w:rFonts w:eastAsia="Times New Roman"/>
          <w:sz w:val="24"/>
          <w:szCs w:val="24"/>
        </w:rPr>
        <w:t>(4)</w:t>
      </w:r>
      <w:r>
        <w:rPr>
          <w:rFonts w:ascii="宋体" w:eastAsia="宋体" w:hAnsi="宋体" w:cs="宋体"/>
          <w:sz w:val="24"/>
          <w:szCs w:val="24"/>
        </w:rPr>
        <w:t>承包人应当对劳务</w:t>
      </w:r>
      <w:r>
        <w:rPr>
          <w:rFonts w:ascii="宋体" w:eastAsia="宋体" w:hAnsi="宋体" w:cs="宋体"/>
          <w:sz w:val="24"/>
          <w:szCs w:val="24"/>
        </w:rPr>
        <w:t>分包人员进行安全培训和管理，劳务分包人不得将其分包的劳务作业再次分包。</w:t>
      </w:r>
    </w:p>
    <w:p w:rsidR="009B49BF" w:rsidRDefault="009B49BF">
      <w:pPr>
        <w:spacing w:line="127"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违反上述规定之一者属违规分包。</w:t>
      </w:r>
    </w:p>
    <w:p w:rsidR="009B49BF" w:rsidRDefault="009B49BF">
      <w:pPr>
        <w:spacing w:line="126"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本款补充第</w:t>
      </w:r>
      <w:r>
        <w:rPr>
          <w:rFonts w:eastAsia="Times New Roman"/>
          <w:sz w:val="24"/>
          <w:szCs w:val="24"/>
        </w:rPr>
        <w:t xml:space="preserve"> 4.3.6 </w:t>
      </w:r>
      <w:r>
        <w:rPr>
          <w:rFonts w:ascii="宋体" w:eastAsia="宋体" w:hAnsi="宋体" w:cs="宋体"/>
          <w:sz w:val="24"/>
          <w:szCs w:val="24"/>
        </w:rPr>
        <w:t>项、</w:t>
      </w:r>
      <w:r>
        <w:rPr>
          <w:rFonts w:eastAsia="Times New Roman"/>
          <w:sz w:val="24"/>
          <w:szCs w:val="24"/>
        </w:rPr>
        <w:t xml:space="preserve">4.3.7 </w:t>
      </w:r>
      <w:r>
        <w:rPr>
          <w:rFonts w:ascii="宋体" w:eastAsia="宋体" w:hAnsi="宋体" w:cs="宋体"/>
          <w:sz w:val="24"/>
          <w:szCs w:val="24"/>
        </w:rPr>
        <w:t>项：</w:t>
      </w:r>
    </w:p>
    <w:p w:rsidR="009B49BF" w:rsidRDefault="009B49BF">
      <w:pPr>
        <w:spacing w:line="109" w:lineRule="exact"/>
        <w:rPr>
          <w:sz w:val="20"/>
          <w:szCs w:val="20"/>
        </w:rPr>
      </w:pPr>
    </w:p>
    <w:p w:rsidR="009B49BF" w:rsidRDefault="00B52679">
      <w:pPr>
        <w:spacing w:line="292" w:lineRule="exact"/>
        <w:ind w:left="680"/>
        <w:rPr>
          <w:sz w:val="20"/>
          <w:szCs w:val="20"/>
        </w:rPr>
      </w:pPr>
      <w:r>
        <w:rPr>
          <w:rFonts w:eastAsia="Times New Roman"/>
          <w:sz w:val="24"/>
          <w:szCs w:val="24"/>
        </w:rPr>
        <w:t xml:space="preserve">4.3.6 </w:t>
      </w:r>
      <w:r>
        <w:rPr>
          <w:rFonts w:ascii="宋体" w:eastAsia="宋体" w:hAnsi="宋体" w:cs="宋体"/>
          <w:sz w:val="24"/>
          <w:szCs w:val="24"/>
        </w:rPr>
        <w:t>发包人对承包人与分包人之间的法律与经济纠纷不承担任何责任和义务。</w:t>
      </w:r>
    </w:p>
    <w:p w:rsidR="009B49BF" w:rsidRDefault="009B49BF">
      <w:pPr>
        <w:spacing w:line="108" w:lineRule="exact"/>
        <w:rPr>
          <w:sz w:val="20"/>
          <w:szCs w:val="20"/>
        </w:rPr>
      </w:pPr>
    </w:p>
    <w:p w:rsidR="009B49BF" w:rsidRDefault="00B52679">
      <w:pPr>
        <w:spacing w:line="356" w:lineRule="exact"/>
        <w:ind w:left="200" w:right="144" w:firstLine="480"/>
        <w:jc w:val="both"/>
        <w:rPr>
          <w:sz w:val="20"/>
          <w:szCs w:val="20"/>
        </w:rPr>
      </w:pPr>
      <w:r>
        <w:rPr>
          <w:rFonts w:eastAsia="Times New Roman"/>
          <w:sz w:val="24"/>
          <w:szCs w:val="24"/>
        </w:rPr>
        <w:t xml:space="preserve">4.3.7 </w:t>
      </w:r>
      <w:r>
        <w:rPr>
          <w:rFonts w:ascii="宋体" w:eastAsia="宋体" w:hAnsi="宋体" w:cs="宋体"/>
          <w:sz w:val="24"/>
          <w:szCs w:val="24"/>
        </w:rPr>
        <w:t>本项目的各项分包工作均应遵守《公路工程施工分包管理办法》（交公路发〔</w:t>
      </w:r>
      <w:r>
        <w:rPr>
          <w:rFonts w:eastAsia="Times New Roman"/>
          <w:sz w:val="24"/>
          <w:szCs w:val="24"/>
        </w:rPr>
        <w:t>2011</w:t>
      </w:r>
      <w:r>
        <w:rPr>
          <w:rFonts w:ascii="宋体" w:eastAsia="宋体" w:hAnsi="宋体" w:cs="宋体"/>
          <w:sz w:val="24"/>
          <w:szCs w:val="24"/>
        </w:rPr>
        <w:t>〕</w:t>
      </w:r>
      <w:r>
        <w:rPr>
          <w:rFonts w:eastAsia="Times New Roman"/>
          <w:sz w:val="24"/>
          <w:szCs w:val="24"/>
        </w:rPr>
        <w:t xml:space="preserve">685 </w:t>
      </w:r>
      <w:r>
        <w:rPr>
          <w:rFonts w:ascii="宋体" w:eastAsia="宋体" w:hAnsi="宋体" w:cs="宋体"/>
          <w:sz w:val="24"/>
          <w:szCs w:val="24"/>
        </w:rPr>
        <w:t>号）的有关规定。</w:t>
      </w:r>
    </w:p>
    <w:p w:rsidR="009B49BF" w:rsidRDefault="009B49BF">
      <w:pPr>
        <w:spacing w:line="292" w:lineRule="exact"/>
        <w:rPr>
          <w:rFonts w:eastAsia="Times New Roman"/>
          <w:sz w:val="24"/>
          <w:szCs w:val="24"/>
        </w:rPr>
      </w:pPr>
    </w:p>
    <w:p w:rsidR="009B49BF" w:rsidRDefault="00B52679">
      <w:pPr>
        <w:spacing w:line="292" w:lineRule="exact"/>
        <w:rPr>
          <w:sz w:val="20"/>
          <w:szCs w:val="20"/>
        </w:rPr>
      </w:pPr>
      <w:r>
        <w:rPr>
          <w:rFonts w:eastAsia="Times New Roman"/>
          <w:sz w:val="24"/>
          <w:szCs w:val="24"/>
        </w:rPr>
        <w:t xml:space="preserve">4.4 </w:t>
      </w:r>
      <w:r>
        <w:rPr>
          <w:rFonts w:ascii="黑体" w:eastAsia="黑体" w:hAnsi="黑体" w:cs="黑体"/>
          <w:sz w:val="24"/>
          <w:szCs w:val="24"/>
        </w:rPr>
        <w:t>联合体</w:t>
      </w:r>
    </w:p>
    <w:p w:rsidR="009B49BF" w:rsidRDefault="009B49BF">
      <w:pPr>
        <w:spacing w:line="349"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本款补充第</w:t>
      </w:r>
      <w:r>
        <w:rPr>
          <w:rFonts w:eastAsia="Times New Roman"/>
          <w:sz w:val="24"/>
          <w:szCs w:val="24"/>
        </w:rPr>
        <w:t xml:space="preserve"> 4.4.4 </w:t>
      </w:r>
      <w:r>
        <w:rPr>
          <w:rFonts w:ascii="宋体" w:eastAsia="宋体" w:hAnsi="宋体" w:cs="宋体"/>
          <w:sz w:val="24"/>
          <w:szCs w:val="24"/>
        </w:rPr>
        <w:t>项：</w:t>
      </w:r>
    </w:p>
    <w:p w:rsidR="009B49BF" w:rsidRDefault="009B49BF">
      <w:pPr>
        <w:spacing w:line="108" w:lineRule="exact"/>
        <w:rPr>
          <w:sz w:val="20"/>
          <w:szCs w:val="20"/>
        </w:rPr>
      </w:pPr>
    </w:p>
    <w:p w:rsidR="009B49BF" w:rsidRDefault="00B52679">
      <w:pPr>
        <w:spacing w:line="292" w:lineRule="exact"/>
        <w:ind w:left="680"/>
        <w:rPr>
          <w:sz w:val="20"/>
          <w:szCs w:val="20"/>
        </w:rPr>
      </w:pPr>
      <w:r>
        <w:rPr>
          <w:rFonts w:eastAsia="Times New Roman"/>
          <w:sz w:val="24"/>
          <w:szCs w:val="24"/>
        </w:rPr>
        <w:t xml:space="preserve">4.4.4 </w:t>
      </w:r>
      <w:r>
        <w:rPr>
          <w:rFonts w:ascii="宋体" w:eastAsia="宋体" w:hAnsi="宋体" w:cs="宋体"/>
          <w:sz w:val="24"/>
          <w:szCs w:val="24"/>
        </w:rPr>
        <w:t>未经发包人事先同意，联合体的组成与结构不得变动。</w:t>
      </w:r>
    </w:p>
    <w:p w:rsidR="009B49BF" w:rsidRDefault="009B49BF">
      <w:pPr>
        <w:spacing w:line="328" w:lineRule="exact"/>
        <w:rPr>
          <w:sz w:val="20"/>
          <w:szCs w:val="20"/>
        </w:rPr>
      </w:pPr>
    </w:p>
    <w:p w:rsidR="009B49BF" w:rsidRDefault="00B52679">
      <w:pPr>
        <w:spacing w:line="292" w:lineRule="exact"/>
        <w:ind w:left="200"/>
        <w:rPr>
          <w:sz w:val="20"/>
          <w:szCs w:val="20"/>
        </w:rPr>
      </w:pPr>
      <w:r>
        <w:rPr>
          <w:rFonts w:eastAsia="Times New Roman"/>
          <w:sz w:val="24"/>
          <w:szCs w:val="24"/>
        </w:rPr>
        <w:t xml:space="preserve">4.6 </w:t>
      </w:r>
      <w:r>
        <w:rPr>
          <w:rFonts w:ascii="黑体" w:eastAsia="黑体" w:hAnsi="黑体" w:cs="黑体"/>
          <w:sz w:val="24"/>
          <w:szCs w:val="24"/>
        </w:rPr>
        <w:t>承包人人员的管理</w:t>
      </w:r>
    </w:p>
    <w:p w:rsidR="009B49BF" w:rsidRDefault="009B49BF">
      <w:pPr>
        <w:spacing w:line="348" w:lineRule="exact"/>
        <w:rPr>
          <w:sz w:val="20"/>
          <w:szCs w:val="20"/>
        </w:rPr>
      </w:pPr>
    </w:p>
    <w:p w:rsidR="009B49BF" w:rsidRDefault="00B52679">
      <w:pPr>
        <w:numPr>
          <w:ilvl w:val="0"/>
          <w:numId w:val="15"/>
        </w:numPr>
        <w:tabs>
          <w:tab w:val="left" w:pos="980"/>
        </w:tabs>
        <w:spacing w:line="292" w:lineRule="exact"/>
        <w:ind w:left="980" w:hanging="296"/>
        <w:rPr>
          <w:rFonts w:ascii="宋体" w:eastAsia="宋体" w:hAnsi="宋体" w:cs="宋体"/>
          <w:sz w:val="24"/>
          <w:szCs w:val="24"/>
        </w:rPr>
      </w:pPr>
      <w:r>
        <w:rPr>
          <w:rFonts w:eastAsia="Times New Roman"/>
          <w:sz w:val="24"/>
          <w:szCs w:val="24"/>
        </w:rPr>
        <w:t xml:space="preserve">4.6.3 </w:t>
      </w:r>
      <w:r>
        <w:rPr>
          <w:rFonts w:ascii="宋体" w:eastAsia="宋体" w:hAnsi="宋体" w:cs="宋体"/>
          <w:sz w:val="24"/>
          <w:szCs w:val="24"/>
        </w:rPr>
        <w:t>项细化为：</w:t>
      </w:r>
    </w:p>
    <w:p w:rsidR="009B49BF" w:rsidRDefault="009B49BF">
      <w:pPr>
        <w:spacing w:line="109" w:lineRule="exact"/>
        <w:rPr>
          <w:rFonts w:ascii="宋体" w:eastAsia="宋体" w:hAnsi="宋体" w:cs="宋体"/>
          <w:sz w:val="24"/>
          <w:szCs w:val="24"/>
        </w:rPr>
      </w:pPr>
    </w:p>
    <w:p w:rsidR="009B49BF" w:rsidRDefault="00B52679">
      <w:pPr>
        <w:spacing w:line="274" w:lineRule="exact"/>
        <w:ind w:left="680"/>
        <w:rPr>
          <w:rFonts w:ascii="宋体" w:eastAsia="宋体" w:hAnsi="宋体" w:cs="宋体"/>
          <w:sz w:val="24"/>
          <w:szCs w:val="24"/>
        </w:rPr>
      </w:pPr>
      <w:r>
        <w:rPr>
          <w:rFonts w:ascii="宋体" w:eastAsia="宋体" w:hAnsi="宋体" w:cs="宋体"/>
          <w:sz w:val="24"/>
          <w:szCs w:val="24"/>
        </w:rPr>
        <w:t>承包人安排在施工场地的主要管理人员和技术骨干应与承包人承诺的名单一</w:t>
      </w:r>
    </w:p>
    <w:p w:rsidR="009B49BF" w:rsidRDefault="009B49BF">
      <w:pPr>
        <w:spacing w:line="159" w:lineRule="exact"/>
        <w:rPr>
          <w:sz w:val="20"/>
          <w:szCs w:val="20"/>
        </w:rPr>
      </w:pPr>
    </w:p>
    <w:p w:rsidR="009B49BF" w:rsidRDefault="00B52679">
      <w:pPr>
        <w:spacing w:line="347" w:lineRule="exact"/>
        <w:ind w:left="200" w:right="144"/>
        <w:jc w:val="both"/>
        <w:rPr>
          <w:sz w:val="20"/>
          <w:szCs w:val="20"/>
        </w:rPr>
      </w:pPr>
      <w:r>
        <w:rPr>
          <w:rFonts w:ascii="宋体" w:eastAsia="宋体" w:hAnsi="宋体" w:cs="宋体"/>
          <w:sz w:val="24"/>
          <w:szCs w:val="24"/>
        </w:rPr>
        <w:t>致，并保持相对稳定。未经监理人批准，上述人员不应无故不到位或被替换；若确实无法到位或需替换，需经监理人审核并报发包人批准后，用同等资质和经历的人员替换。</w:t>
      </w:r>
    </w:p>
    <w:p w:rsidR="009B49BF" w:rsidRDefault="009B49BF">
      <w:pPr>
        <w:spacing w:line="126"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本款补充第</w:t>
      </w:r>
      <w:r>
        <w:rPr>
          <w:rFonts w:eastAsia="Times New Roman"/>
          <w:sz w:val="24"/>
          <w:szCs w:val="24"/>
        </w:rPr>
        <w:t xml:space="preserve"> 4.6.5 </w:t>
      </w:r>
      <w:r>
        <w:rPr>
          <w:rFonts w:ascii="宋体" w:eastAsia="宋体" w:hAnsi="宋体" w:cs="宋体"/>
          <w:sz w:val="24"/>
          <w:szCs w:val="24"/>
        </w:rPr>
        <w:t>项：</w:t>
      </w:r>
    </w:p>
    <w:p w:rsidR="009B49BF" w:rsidRDefault="009B49BF">
      <w:pPr>
        <w:spacing w:line="108" w:lineRule="exact"/>
        <w:rPr>
          <w:sz w:val="20"/>
          <w:szCs w:val="20"/>
        </w:rPr>
      </w:pPr>
    </w:p>
    <w:p w:rsidR="009B49BF" w:rsidRDefault="00B52679">
      <w:pPr>
        <w:spacing w:line="378" w:lineRule="exact"/>
        <w:ind w:left="200" w:right="144" w:firstLine="480"/>
        <w:jc w:val="both"/>
        <w:rPr>
          <w:sz w:val="20"/>
          <w:szCs w:val="20"/>
        </w:rPr>
      </w:pPr>
      <w:r>
        <w:rPr>
          <w:rFonts w:eastAsia="Times New Roman"/>
          <w:sz w:val="24"/>
          <w:szCs w:val="24"/>
        </w:rPr>
        <w:lastRenderedPageBreak/>
        <w:t xml:space="preserve">4.6.5 </w:t>
      </w:r>
      <w:r>
        <w:rPr>
          <w:rFonts w:ascii="宋体" w:eastAsia="宋体" w:hAnsi="宋体" w:cs="宋体"/>
          <w:sz w:val="24"/>
          <w:szCs w:val="24"/>
        </w:rPr>
        <w:t>尽管承包人已按承诺派遣了上述各类人员，但若这些人员仍不能满足合同进度计划和</w:t>
      </w:r>
      <w:r>
        <w:rPr>
          <w:rFonts w:eastAsia="Times New Roman"/>
          <w:sz w:val="24"/>
          <w:szCs w:val="24"/>
        </w:rPr>
        <w:t>(</w:t>
      </w:r>
      <w:r>
        <w:rPr>
          <w:rFonts w:ascii="宋体" w:eastAsia="宋体" w:hAnsi="宋体" w:cs="宋体"/>
          <w:sz w:val="24"/>
          <w:szCs w:val="24"/>
        </w:rPr>
        <w:t>或</w:t>
      </w:r>
      <w:r>
        <w:rPr>
          <w:rFonts w:eastAsia="Times New Roman"/>
          <w:sz w:val="24"/>
          <w:szCs w:val="24"/>
        </w:rPr>
        <w:t>)</w:t>
      </w:r>
      <w:r>
        <w:rPr>
          <w:rFonts w:ascii="宋体" w:eastAsia="宋体" w:hAnsi="宋体" w:cs="宋体"/>
          <w:sz w:val="24"/>
          <w:szCs w:val="24"/>
        </w:rPr>
        <w:t>质量要求时，监理人有权要求承包人继续增派或雇用这类人员，并书面通知承包人和抄送发包人。承包人在接到上述通知后应立即执行监理人的上述指示，不得无故拖延，由此增加的费用和</w:t>
      </w:r>
      <w:r>
        <w:rPr>
          <w:rFonts w:eastAsia="Times New Roman"/>
          <w:sz w:val="24"/>
          <w:szCs w:val="24"/>
        </w:rPr>
        <w:t>(</w:t>
      </w:r>
      <w:r>
        <w:rPr>
          <w:rFonts w:ascii="宋体" w:eastAsia="宋体" w:hAnsi="宋体" w:cs="宋体"/>
          <w:sz w:val="24"/>
          <w:szCs w:val="24"/>
        </w:rPr>
        <w:t>或</w:t>
      </w:r>
      <w:r>
        <w:rPr>
          <w:rFonts w:eastAsia="Times New Roman"/>
          <w:sz w:val="24"/>
          <w:szCs w:val="24"/>
        </w:rPr>
        <w:t>)</w:t>
      </w:r>
      <w:r>
        <w:rPr>
          <w:rFonts w:ascii="宋体" w:eastAsia="宋体" w:hAnsi="宋体" w:cs="宋体"/>
          <w:sz w:val="24"/>
          <w:szCs w:val="24"/>
        </w:rPr>
        <w:t>工期延误由承包人承担。</w:t>
      </w:r>
    </w:p>
    <w:p w:rsidR="009B49BF" w:rsidRDefault="009B49BF">
      <w:pPr>
        <w:spacing w:line="312" w:lineRule="exact"/>
        <w:rPr>
          <w:sz w:val="20"/>
          <w:szCs w:val="20"/>
        </w:rPr>
      </w:pPr>
    </w:p>
    <w:p w:rsidR="009B49BF" w:rsidRDefault="00B52679">
      <w:pPr>
        <w:spacing w:line="292" w:lineRule="exact"/>
        <w:ind w:left="200"/>
        <w:rPr>
          <w:sz w:val="20"/>
          <w:szCs w:val="20"/>
        </w:rPr>
      </w:pPr>
      <w:r>
        <w:rPr>
          <w:rFonts w:eastAsia="Times New Roman"/>
          <w:sz w:val="24"/>
          <w:szCs w:val="24"/>
        </w:rPr>
        <w:t xml:space="preserve">4.7 </w:t>
      </w:r>
      <w:r>
        <w:rPr>
          <w:rFonts w:ascii="黑体" w:eastAsia="黑体" w:hAnsi="黑体" w:cs="黑体"/>
          <w:sz w:val="24"/>
          <w:szCs w:val="24"/>
        </w:rPr>
        <w:t>撤换承包人项目经理和其他人员</w:t>
      </w:r>
    </w:p>
    <w:p w:rsidR="009B49BF" w:rsidRDefault="009B49BF">
      <w:pPr>
        <w:spacing w:line="34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本款细化为：</w:t>
      </w:r>
    </w:p>
    <w:p w:rsidR="009B49BF" w:rsidRDefault="009B49BF">
      <w:pPr>
        <w:spacing w:line="161" w:lineRule="exact"/>
        <w:rPr>
          <w:sz w:val="20"/>
          <w:szCs w:val="20"/>
        </w:rPr>
      </w:pPr>
    </w:p>
    <w:p w:rsidR="009B49BF" w:rsidRDefault="00B52679">
      <w:pPr>
        <w:spacing w:line="346" w:lineRule="exact"/>
        <w:ind w:left="200" w:right="24" w:firstLine="480"/>
        <w:rPr>
          <w:sz w:val="20"/>
          <w:szCs w:val="20"/>
        </w:rPr>
      </w:pPr>
      <w:r>
        <w:rPr>
          <w:rFonts w:ascii="宋体" w:eastAsia="宋体" w:hAnsi="宋体" w:cs="宋体"/>
          <w:sz w:val="24"/>
          <w:szCs w:val="24"/>
        </w:rPr>
        <w:t>承包人应对其项目经理和其他人员进行有效管理。监理人要求撤换不能胜任本职工作、行为不端或玩忽职守的承包人项目经理和其他人员的，承包人应予以撤换，同时委派经发包人与监理人同意的新的项目经理和其他人员。</w:t>
      </w:r>
    </w:p>
    <w:p w:rsidR="009B49BF" w:rsidRDefault="009B49BF">
      <w:pPr>
        <w:spacing w:line="349" w:lineRule="exact"/>
        <w:rPr>
          <w:sz w:val="20"/>
          <w:szCs w:val="20"/>
        </w:rPr>
      </w:pPr>
    </w:p>
    <w:p w:rsidR="009B49BF" w:rsidRDefault="00B52679">
      <w:pPr>
        <w:spacing w:line="292" w:lineRule="exact"/>
        <w:ind w:left="200"/>
        <w:rPr>
          <w:sz w:val="20"/>
          <w:szCs w:val="20"/>
        </w:rPr>
      </w:pPr>
      <w:r>
        <w:rPr>
          <w:rFonts w:eastAsia="Times New Roman"/>
          <w:sz w:val="24"/>
          <w:szCs w:val="24"/>
        </w:rPr>
        <w:t xml:space="preserve">4.9 </w:t>
      </w:r>
      <w:r>
        <w:rPr>
          <w:rFonts w:ascii="黑体" w:eastAsia="黑体" w:hAnsi="黑体" w:cs="黑体"/>
          <w:sz w:val="24"/>
          <w:szCs w:val="24"/>
        </w:rPr>
        <w:t>工程价款应专款专用</w:t>
      </w:r>
    </w:p>
    <w:p w:rsidR="009B49BF" w:rsidRDefault="009B49BF">
      <w:pPr>
        <w:spacing w:line="34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本款细化为：</w:t>
      </w:r>
    </w:p>
    <w:p w:rsidR="009B49BF" w:rsidRDefault="009B49BF">
      <w:pPr>
        <w:spacing w:line="161" w:lineRule="exact"/>
        <w:rPr>
          <w:sz w:val="20"/>
          <w:szCs w:val="20"/>
        </w:rPr>
      </w:pPr>
    </w:p>
    <w:p w:rsidR="009B49BF" w:rsidRDefault="00B52679">
      <w:pPr>
        <w:spacing w:line="377" w:lineRule="exact"/>
        <w:ind w:left="200" w:right="144" w:firstLine="480"/>
        <w:jc w:val="both"/>
        <w:rPr>
          <w:sz w:val="20"/>
          <w:szCs w:val="20"/>
        </w:rPr>
      </w:pPr>
      <w:r>
        <w:rPr>
          <w:rFonts w:ascii="宋体" w:eastAsia="宋体" w:hAnsi="宋体" w:cs="宋体"/>
          <w:sz w:val="24"/>
          <w:szCs w:val="24"/>
        </w:rPr>
        <w:t>发包人按合同</w:t>
      </w:r>
      <w:r>
        <w:rPr>
          <w:rFonts w:ascii="宋体" w:eastAsia="宋体" w:hAnsi="宋体" w:cs="宋体"/>
          <w:sz w:val="24"/>
          <w:szCs w:val="24"/>
        </w:rPr>
        <w:t>约定支付给承包人的各项价款应专用于合同工程。承包人必须在发包人指定的银行开户，并与发包人、银行共同签订《工程资金监管协议》，接受发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改正，否则，将终止月支付，直至承包人改正为止。</w:t>
      </w:r>
    </w:p>
    <w:p w:rsidR="009B49BF" w:rsidRDefault="009B49BF">
      <w:pPr>
        <w:spacing w:line="200" w:lineRule="exact"/>
        <w:rPr>
          <w:sz w:val="20"/>
          <w:szCs w:val="20"/>
        </w:rPr>
      </w:pPr>
    </w:p>
    <w:p w:rsidR="009B49BF" w:rsidRDefault="00B52679">
      <w:pPr>
        <w:spacing w:line="292" w:lineRule="exact"/>
        <w:ind w:left="200"/>
        <w:rPr>
          <w:sz w:val="20"/>
          <w:szCs w:val="20"/>
        </w:rPr>
      </w:pPr>
      <w:r>
        <w:rPr>
          <w:rFonts w:eastAsia="Times New Roman"/>
          <w:sz w:val="24"/>
          <w:szCs w:val="24"/>
        </w:rPr>
        <w:t xml:space="preserve">4.10 </w:t>
      </w:r>
      <w:r>
        <w:rPr>
          <w:rFonts w:ascii="黑体" w:eastAsia="黑体" w:hAnsi="黑体" w:cs="黑体"/>
          <w:sz w:val="24"/>
          <w:szCs w:val="24"/>
        </w:rPr>
        <w:t>承包人现场查勘</w:t>
      </w:r>
    </w:p>
    <w:p w:rsidR="009B49BF" w:rsidRDefault="009B49BF">
      <w:pPr>
        <w:spacing w:line="349" w:lineRule="exact"/>
        <w:rPr>
          <w:sz w:val="20"/>
          <w:szCs w:val="20"/>
        </w:rPr>
      </w:pPr>
    </w:p>
    <w:p w:rsidR="009B49BF" w:rsidRDefault="00B52679">
      <w:pPr>
        <w:numPr>
          <w:ilvl w:val="0"/>
          <w:numId w:val="16"/>
        </w:numPr>
        <w:tabs>
          <w:tab w:val="left" w:pos="980"/>
        </w:tabs>
        <w:spacing w:line="292" w:lineRule="exact"/>
        <w:ind w:left="980" w:hanging="296"/>
        <w:rPr>
          <w:rFonts w:ascii="宋体" w:eastAsia="宋体" w:hAnsi="宋体" w:cs="宋体"/>
          <w:sz w:val="24"/>
          <w:szCs w:val="24"/>
        </w:rPr>
      </w:pPr>
      <w:r>
        <w:rPr>
          <w:rFonts w:eastAsia="Times New Roman"/>
          <w:sz w:val="24"/>
          <w:szCs w:val="24"/>
        </w:rPr>
        <w:t xml:space="preserve">4.10.1 </w:t>
      </w:r>
      <w:r>
        <w:rPr>
          <w:rFonts w:ascii="宋体" w:eastAsia="宋体" w:hAnsi="宋体" w:cs="宋体"/>
          <w:sz w:val="24"/>
          <w:szCs w:val="24"/>
        </w:rPr>
        <w:t>项细化为：</w:t>
      </w:r>
    </w:p>
    <w:p w:rsidR="009B49BF" w:rsidRDefault="009B49BF">
      <w:pPr>
        <w:spacing w:line="107" w:lineRule="exact"/>
        <w:rPr>
          <w:rFonts w:ascii="宋体" w:eastAsia="宋体" w:hAnsi="宋体" w:cs="宋体"/>
          <w:sz w:val="24"/>
          <w:szCs w:val="24"/>
        </w:rPr>
      </w:pPr>
    </w:p>
    <w:p w:rsidR="009B49BF" w:rsidRDefault="00B52679">
      <w:pPr>
        <w:spacing w:line="274" w:lineRule="exact"/>
        <w:ind w:left="680"/>
        <w:rPr>
          <w:rFonts w:ascii="宋体" w:eastAsia="宋体" w:hAnsi="宋体" w:cs="宋体"/>
          <w:sz w:val="24"/>
          <w:szCs w:val="24"/>
        </w:rPr>
      </w:pPr>
      <w:r>
        <w:rPr>
          <w:rFonts w:ascii="宋体" w:eastAsia="宋体" w:hAnsi="宋体" w:cs="宋体"/>
          <w:sz w:val="24"/>
          <w:szCs w:val="24"/>
        </w:rPr>
        <w:t>发包人提供的本合同工程的水文、地质、气象和料场分布、取土场、弃土场位</w:t>
      </w:r>
    </w:p>
    <w:p w:rsidR="009B49BF" w:rsidRDefault="009B49BF">
      <w:pPr>
        <w:spacing w:line="161" w:lineRule="exact"/>
        <w:rPr>
          <w:sz w:val="20"/>
          <w:szCs w:val="20"/>
        </w:rPr>
      </w:pPr>
    </w:p>
    <w:p w:rsidR="009B49BF" w:rsidRDefault="00B52679">
      <w:pPr>
        <w:spacing w:line="346" w:lineRule="exact"/>
        <w:ind w:left="200" w:right="144"/>
        <w:jc w:val="both"/>
        <w:rPr>
          <w:sz w:val="20"/>
          <w:szCs w:val="20"/>
        </w:rPr>
      </w:pPr>
      <w:r>
        <w:rPr>
          <w:rFonts w:ascii="宋体" w:eastAsia="宋体" w:hAnsi="宋体" w:cs="宋体"/>
          <w:sz w:val="24"/>
          <w:szCs w:val="24"/>
        </w:rPr>
        <w:t>置等资料均属于参考资料，并不构成合同文件的组成部分，承包人应对自己就上述资料的解释、推论和应用负责，发包人不对承包人据此做出的判断和决策承担任何责任。</w:t>
      </w:r>
    </w:p>
    <w:p w:rsidR="009B49BF" w:rsidRDefault="009B49BF">
      <w:pPr>
        <w:spacing w:line="349" w:lineRule="exact"/>
        <w:rPr>
          <w:sz w:val="20"/>
          <w:szCs w:val="20"/>
        </w:rPr>
      </w:pPr>
    </w:p>
    <w:p w:rsidR="009B49BF" w:rsidRDefault="00B52679">
      <w:pPr>
        <w:spacing w:line="292" w:lineRule="exact"/>
        <w:ind w:left="200"/>
        <w:rPr>
          <w:sz w:val="20"/>
          <w:szCs w:val="20"/>
        </w:rPr>
      </w:pPr>
      <w:r>
        <w:rPr>
          <w:rFonts w:eastAsia="Times New Roman"/>
          <w:sz w:val="24"/>
          <w:szCs w:val="24"/>
        </w:rPr>
        <w:t xml:space="preserve">4.11 </w:t>
      </w:r>
      <w:r>
        <w:rPr>
          <w:rFonts w:ascii="黑体" w:eastAsia="黑体" w:hAnsi="黑体" w:cs="黑体"/>
          <w:sz w:val="24"/>
          <w:szCs w:val="24"/>
        </w:rPr>
        <w:t>不利物质条件</w:t>
      </w:r>
    </w:p>
    <w:p w:rsidR="009B49BF" w:rsidRDefault="009B49BF">
      <w:pPr>
        <w:spacing w:line="348" w:lineRule="exact"/>
        <w:rPr>
          <w:sz w:val="20"/>
          <w:szCs w:val="20"/>
        </w:rPr>
      </w:pPr>
    </w:p>
    <w:p w:rsidR="009B49BF" w:rsidRDefault="00B52679">
      <w:pPr>
        <w:numPr>
          <w:ilvl w:val="0"/>
          <w:numId w:val="17"/>
        </w:numPr>
        <w:tabs>
          <w:tab w:val="left" w:pos="980"/>
        </w:tabs>
        <w:spacing w:line="292" w:lineRule="exact"/>
        <w:ind w:left="980" w:hanging="296"/>
        <w:rPr>
          <w:rFonts w:ascii="宋体" w:eastAsia="宋体" w:hAnsi="宋体" w:cs="宋体"/>
          <w:sz w:val="24"/>
          <w:szCs w:val="24"/>
        </w:rPr>
      </w:pPr>
      <w:r>
        <w:rPr>
          <w:rFonts w:eastAsia="Times New Roman"/>
          <w:sz w:val="24"/>
          <w:szCs w:val="24"/>
        </w:rPr>
        <w:t xml:space="preserve">4.11.2 </w:t>
      </w:r>
      <w:r>
        <w:rPr>
          <w:rFonts w:ascii="宋体" w:eastAsia="宋体" w:hAnsi="宋体" w:cs="宋体"/>
          <w:sz w:val="24"/>
          <w:szCs w:val="24"/>
        </w:rPr>
        <w:t>项细化为：</w:t>
      </w:r>
    </w:p>
    <w:p w:rsidR="009B49BF" w:rsidRDefault="009B49BF">
      <w:pPr>
        <w:spacing w:line="109" w:lineRule="exact"/>
        <w:rPr>
          <w:sz w:val="20"/>
          <w:szCs w:val="20"/>
        </w:rPr>
      </w:pPr>
    </w:p>
    <w:p w:rsidR="009B49BF" w:rsidRDefault="00B52679">
      <w:pPr>
        <w:spacing w:line="378" w:lineRule="exact"/>
        <w:ind w:left="200" w:right="144" w:firstLine="420"/>
        <w:jc w:val="both"/>
        <w:rPr>
          <w:sz w:val="20"/>
          <w:szCs w:val="20"/>
        </w:rPr>
      </w:pPr>
      <w:r>
        <w:rPr>
          <w:rFonts w:eastAsia="Times New Roman"/>
          <w:sz w:val="24"/>
          <w:szCs w:val="24"/>
        </w:rPr>
        <w:t xml:space="preserve">4.11.2 </w:t>
      </w:r>
      <w:r>
        <w:rPr>
          <w:rFonts w:ascii="宋体" w:eastAsia="宋体" w:hAnsi="宋体" w:cs="宋体"/>
          <w:sz w:val="24"/>
          <w:szCs w:val="24"/>
        </w:rPr>
        <w:t>承包人遇到不可预见的不利物质条件时，应采取适应不利物质条件的合理措施继续施工，并及时通知监理人。监理人应当及时发出指示，指示构成变更的，按第</w:t>
      </w:r>
      <w:r>
        <w:rPr>
          <w:rFonts w:eastAsia="Times New Roman"/>
          <w:sz w:val="24"/>
          <w:szCs w:val="24"/>
        </w:rPr>
        <w:t xml:space="preserve"> 15 </w:t>
      </w:r>
      <w:r>
        <w:rPr>
          <w:rFonts w:ascii="宋体" w:eastAsia="宋体" w:hAnsi="宋体" w:cs="宋体"/>
          <w:sz w:val="24"/>
          <w:szCs w:val="24"/>
        </w:rPr>
        <w:t>条约定办理。监理人没有发出指示的，承包人因采取合理措施而增加的费用和</w:t>
      </w:r>
      <w:r>
        <w:rPr>
          <w:rFonts w:eastAsia="Times New Roman"/>
          <w:sz w:val="24"/>
          <w:szCs w:val="24"/>
        </w:rPr>
        <w:t>(</w:t>
      </w:r>
      <w:r>
        <w:rPr>
          <w:rFonts w:ascii="宋体" w:eastAsia="宋体" w:hAnsi="宋体" w:cs="宋体"/>
          <w:sz w:val="24"/>
          <w:szCs w:val="24"/>
        </w:rPr>
        <w:t>或</w:t>
      </w:r>
      <w:r>
        <w:rPr>
          <w:rFonts w:eastAsia="Times New Roman"/>
          <w:sz w:val="24"/>
          <w:szCs w:val="24"/>
        </w:rPr>
        <w:t>)</w:t>
      </w:r>
      <w:r>
        <w:rPr>
          <w:rFonts w:ascii="宋体" w:eastAsia="宋体" w:hAnsi="宋体" w:cs="宋体"/>
          <w:sz w:val="24"/>
          <w:szCs w:val="24"/>
        </w:rPr>
        <w:t>工期延误，由发包人承担。</w:t>
      </w:r>
    </w:p>
    <w:p w:rsidR="009B49BF" w:rsidRDefault="009B49BF">
      <w:pPr>
        <w:spacing w:line="91" w:lineRule="exact"/>
        <w:rPr>
          <w:sz w:val="20"/>
          <w:szCs w:val="20"/>
        </w:rPr>
      </w:pPr>
    </w:p>
    <w:p w:rsidR="009B49BF" w:rsidRDefault="00B52679">
      <w:pPr>
        <w:spacing w:line="292" w:lineRule="exact"/>
        <w:ind w:left="620"/>
        <w:rPr>
          <w:sz w:val="20"/>
          <w:szCs w:val="20"/>
        </w:rPr>
      </w:pPr>
      <w:r>
        <w:rPr>
          <w:rFonts w:ascii="宋体" w:eastAsia="宋体" w:hAnsi="宋体" w:cs="宋体"/>
          <w:sz w:val="24"/>
          <w:szCs w:val="24"/>
        </w:rPr>
        <w:t>本款补充第</w:t>
      </w:r>
      <w:r>
        <w:rPr>
          <w:rFonts w:eastAsia="Times New Roman"/>
          <w:sz w:val="24"/>
          <w:szCs w:val="24"/>
        </w:rPr>
        <w:t xml:space="preserve"> 4.11.3 </w:t>
      </w:r>
      <w:r>
        <w:rPr>
          <w:rFonts w:ascii="宋体" w:eastAsia="宋体" w:hAnsi="宋体" w:cs="宋体"/>
          <w:sz w:val="24"/>
          <w:szCs w:val="24"/>
        </w:rPr>
        <w:t>项：</w:t>
      </w:r>
    </w:p>
    <w:p w:rsidR="009B49BF" w:rsidRDefault="009B49BF">
      <w:pPr>
        <w:spacing w:line="108" w:lineRule="exact"/>
        <w:rPr>
          <w:sz w:val="20"/>
          <w:szCs w:val="20"/>
        </w:rPr>
      </w:pPr>
    </w:p>
    <w:p w:rsidR="009B49BF" w:rsidRDefault="00B52679">
      <w:pPr>
        <w:spacing w:line="292" w:lineRule="exact"/>
        <w:ind w:left="620"/>
        <w:rPr>
          <w:sz w:val="20"/>
          <w:szCs w:val="20"/>
        </w:rPr>
      </w:pPr>
      <w:r>
        <w:rPr>
          <w:rFonts w:eastAsia="Times New Roman"/>
          <w:sz w:val="24"/>
          <w:szCs w:val="24"/>
        </w:rPr>
        <w:lastRenderedPageBreak/>
        <w:t xml:space="preserve">4.11.3 </w:t>
      </w:r>
      <w:r>
        <w:rPr>
          <w:rFonts w:ascii="宋体" w:eastAsia="宋体" w:hAnsi="宋体" w:cs="宋体"/>
          <w:sz w:val="24"/>
          <w:szCs w:val="24"/>
        </w:rPr>
        <w:t>可预见的不利物质条件</w:t>
      </w:r>
    </w:p>
    <w:p w:rsidR="009B49BF" w:rsidRDefault="009B49BF">
      <w:pPr>
        <w:spacing w:line="109" w:lineRule="exact"/>
        <w:rPr>
          <w:sz w:val="20"/>
          <w:szCs w:val="20"/>
        </w:rPr>
      </w:pPr>
    </w:p>
    <w:p w:rsidR="009B49BF" w:rsidRDefault="00B52679">
      <w:pPr>
        <w:spacing w:line="357" w:lineRule="exact"/>
        <w:ind w:left="200" w:right="144" w:firstLine="420"/>
        <w:jc w:val="both"/>
        <w:rPr>
          <w:sz w:val="20"/>
          <w:szCs w:val="20"/>
        </w:rPr>
      </w:pPr>
      <w:r>
        <w:rPr>
          <w:rFonts w:eastAsia="Times New Roman"/>
          <w:sz w:val="24"/>
          <w:szCs w:val="24"/>
        </w:rPr>
        <w:t>(1)</w:t>
      </w:r>
      <w:r>
        <w:rPr>
          <w:rFonts w:ascii="宋体" w:eastAsia="宋体" w:hAnsi="宋体" w:cs="宋体"/>
          <w:sz w:val="24"/>
          <w:szCs w:val="24"/>
        </w:rPr>
        <w:t>对于项目专用合同条款中已经明确指出的不利物质条件无论承包人是否有其经历和经验均视为承包人在接受合同时已预见其影响，并已在签约合同价中计入因其影响而可能发生的一切费用。</w:t>
      </w:r>
    </w:p>
    <w:p w:rsidR="009B49BF" w:rsidRDefault="009B49BF">
      <w:pPr>
        <w:spacing w:line="130" w:lineRule="exact"/>
        <w:rPr>
          <w:sz w:val="20"/>
          <w:szCs w:val="20"/>
        </w:rPr>
      </w:pPr>
    </w:p>
    <w:p w:rsidR="009B49BF" w:rsidRDefault="00B52679">
      <w:pPr>
        <w:spacing w:line="357" w:lineRule="exact"/>
        <w:ind w:left="200" w:right="144" w:firstLine="420"/>
        <w:jc w:val="both"/>
        <w:rPr>
          <w:sz w:val="20"/>
          <w:szCs w:val="20"/>
        </w:rPr>
      </w:pPr>
      <w:r>
        <w:rPr>
          <w:rFonts w:eastAsia="Times New Roman"/>
          <w:sz w:val="24"/>
          <w:szCs w:val="24"/>
        </w:rPr>
        <w:t>(2)</w:t>
      </w:r>
      <w:r>
        <w:rPr>
          <w:rFonts w:ascii="宋体" w:eastAsia="宋体" w:hAnsi="宋体" w:cs="宋体"/>
          <w:sz w:val="24"/>
          <w:szCs w:val="24"/>
        </w:rPr>
        <w:t>对于项目专用合同条款未明确指出，但是在不利物质条件发生之前，监理人已经指示承包人有可能发生，但承包人未能及时采取有效措施，而导致的损失和后果均由承包人承担。</w:t>
      </w:r>
    </w:p>
    <w:p w:rsidR="009B49BF" w:rsidRDefault="009B49BF">
      <w:pPr>
        <w:spacing w:line="200" w:lineRule="exact"/>
        <w:rPr>
          <w:sz w:val="20"/>
          <w:szCs w:val="20"/>
        </w:rPr>
      </w:pPr>
    </w:p>
    <w:p w:rsidR="009B49BF" w:rsidRDefault="009B49BF">
      <w:pPr>
        <w:spacing w:line="329" w:lineRule="exact"/>
        <w:rPr>
          <w:sz w:val="20"/>
          <w:szCs w:val="20"/>
        </w:rPr>
      </w:pPr>
    </w:p>
    <w:p w:rsidR="009B49BF" w:rsidRDefault="00B52679">
      <w:pPr>
        <w:spacing w:line="292" w:lineRule="exact"/>
        <w:ind w:left="200"/>
        <w:rPr>
          <w:sz w:val="20"/>
          <w:szCs w:val="20"/>
        </w:rPr>
      </w:pPr>
      <w:r>
        <w:rPr>
          <w:rFonts w:ascii="宋体" w:eastAsia="宋体" w:hAnsi="宋体" w:cs="宋体"/>
          <w:sz w:val="24"/>
          <w:szCs w:val="24"/>
        </w:rPr>
        <w:t>补充第</w:t>
      </w:r>
      <w:r>
        <w:rPr>
          <w:rFonts w:eastAsia="Times New Roman"/>
          <w:sz w:val="24"/>
          <w:szCs w:val="24"/>
        </w:rPr>
        <w:t xml:space="preserve"> 4.12 </w:t>
      </w:r>
      <w:r>
        <w:rPr>
          <w:rFonts w:ascii="宋体" w:eastAsia="宋体" w:hAnsi="宋体" w:cs="宋体"/>
          <w:sz w:val="24"/>
          <w:szCs w:val="24"/>
        </w:rPr>
        <w:t>款：</w:t>
      </w:r>
    </w:p>
    <w:p w:rsidR="009B49BF" w:rsidRDefault="009B49BF">
      <w:pPr>
        <w:spacing w:line="327" w:lineRule="exact"/>
        <w:rPr>
          <w:sz w:val="20"/>
          <w:szCs w:val="20"/>
        </w:rPr>
      </w:pPr>
    </w:p>
    <w:p w:rsidR="009B49BF" w:rsidRDefault="00B52679">
      <w:pPr>
        <w:spacing w:line="292" w:lineRule="exact"/>
        <w:ind w:left="200"/>
        <w:rPr>
          <w:sz w:val="20"/>
          <w:szCs w:val="20"/>
        </w:rPr>
      </w:pPr>
      <w:r>
        <w:rPr>
          <w:rFonts w:eastAsia="Times New Roman"/>
          <w:sz w:val="24"/>
          <w:szCs w:val="24"/>
        </w:rPr>
        <w:t xml:space="preserve">4.12 </w:t>
      </w:r>
      <w:r>
        <w:rPr>
          <w:rFonts w:ascii="黑体" w:eastAsia="黑体" w:hAnsi="黑体" w:cs="黑体"/>
          <w:sz w:val="24"/>
          <w:szCs w:val="24"/>
        </w:rPr>
        <w:t>投标文件的完备性</w:t>
      </w:r>
    </w:p>
    <w:p w:rsidR="009B49BF" w:rsidRDefault="009B49BF">
      <w:pPr>
        <w:spacing w:line="383" w:lineRule="exact"/>
        <w:rPr>
          <w:sz w:val="20"/>
          <w:szCs w:val="20"/>
        </w:rPr>
      </w:pPr>
    </w:p>
    <w:p w:rsidR="009B49BF" w:rsidRDefault="00B52679">
      <w:pPr>
        <w:spacing w:line="368" w:lineRule="exact"/>
        <w:ind w:left="200" w:right="144" w:firstLine="480"/>
        <w:jc w:val="both"/>
        <w:rPr>
          <w:rFonts w:ascii="宋体" w:eastAsia="宋体" w:hAnsi="宋体" w:cs="宋体"/>
          <w:sz w:val="24"/>
          <w:szCs w:val="24"/>
        </w:rPr>
      </w:pPr>
      <w:r>
        <w:rPr>
          <w:rFonts w:ascii="宋体" w:eastAsia="宋体" w:hAnsi="宋体" w:cs="宋体"/>
          <w:sz w:val="24"/>
          <w:szCs w:val="24"/>
        </w:rPr>
        <w:t>合同双方一致认为，承包人在递交投标文件前，对本合同工程的投标文件和已标价工程量清单中开列的单价和总额价已查明是正确的和完备的。投标的单价和总额价应已包括了合同中规定的承包人的全部义务</w:t>
      </w:r>
      <w:r>
        <w:rPr>
          <w:rFonts w:eastAsia="Times New Roman"/>
          <w:sz w:val="24"/>
          <w:szCs w:val="24"/>
        </w:rPr>
        <w:t>(</w:t>
      </w:r>
      <w:r>
        <w:rPr>
          <w:rFonts w:ascii="宋体" w:eastAsia="宋体" w:hAnsi="宋体" w:cs="宋体"/>
          <w:sz w:val="24"/>
          <w:szCs w:val="24"/>
        </w:rPr>
        <w:t>包括提供货物、材料、设备、服务的义务，并包括了暂列金额和暂估价范围内的额外工作的义务</w:t>
      </w:r>
      <w:r>
        <w:rPr>
          <w:rFonts w:eastAsia="Times New Roman"/>
          <w:sz w:val="24"/>
          <w:szCs w:val="24"/>
        </w:rPr>
        <w:t>)</w:t>
      </w:r>
      <w:r>
        <w:rPr>
          <w:rFonts w:ascii="宋体" w:eastAsia="宋体" w:hAnsi="宋体" w:cs="宋体"/>
          <w:sz w:val="24"/>
          <w:szCs w:val="24"/>
        </w:rPr>
        <w:t>以及为实施和完成本合同工程及其缺陷修复所必需的一切工作和条件。</w:t>
      </w:r>
    </w:p>
    <w:p w:rsidR="009B49BF" w:rsidRDefault="009B49BF">
      <w:pPr>
        <w:spacing w:line="368" w:lineRule="exact"/>
        <w:ind w:left="200" w:right="144" w:firstLine="480"/>
        <w:jc w:val="both"/>
        <w:rPr>
          <w:rFonts w:ascii="宋体" w:eastAsia="宋体" w:hAnsi="宋体" w:cs="宋体"/>
          <w:sz w:val="24"/>
          <w:szCs w:val="24"/>
        </w:rPr>
      </w:pPr>
    </w:p>
    <w:p w:rsidR="009B49BF" w:rsidRDefault="00B52679">
      <w:pPr>
        <w:numPr>
          <w:ilvl w:val="0"/>
          <w:numId w:val="18"/>
        </w:numPr>
        <w:tabs>
          <w:tab w:val="left" w:pos="560"/>
        </w:tabs>
        <w:spacing w:line="341" w:lineRule="exact"/>
        <w:ind w:left="560" w:hanging="356"/>
        <w:rPr>
          <w:rFonts w:eastAsia="Times New Roman"/>
          <w:sz w:val="28"/>
          <w:szCs w:val="28"/>
        </w:rPr>
      </w:pPr>
      <w:r>
        <w:rPr>
          <w:rFonts w:ascii="黑体" w:eastAsia="黑体" w:hAnsi="黑体" w:cs="黑体"/>
          <w:sz w:val="28"/>
          <w:szCs w:val="28"/>
        </w:rPr>
        <w:t>材料和工程设备</w:t>
      </w:r>
    </w:p>
    <w:p w:rsidR="009B49BF" w:rsidRDefault="009B49BF">
      <w:pPr>
        <w:spacing w:line="350" w:lineRule="exact"/>
        <w:rPr>
          <w:sz w:val="20"/>
          <w:szCs w:val="20"/>
        </w:rPr>
      </w:pPr>
    </w:p>
    <w:p w:rsidR="009B49BF" w:rsidRDefault="00B52679">
      <w:pPr>
        <w:spacing w:line="292" w:lineRule="exact"/>
        <w:ind w:left="200"/>
        <w:rPr>
          <w:sz w:val="20"/>
          <w:szCs w:val="20"/>
        </w:rPr>
      </w:pPr>
      <w:r>
        <w:rPr>
          <w:rFonts w:eastAsia="Times New Roman"/>
          <w:sz w:val="24"/>
          <w:szCs w:val="24"/>
        </w:rPr>
        <w:t xml:space="preserve">5.2 </w:t>
      </w:r>
      <w:r>
        <w:rPr>
          <w:rFonts w:ascii="黑体" w:eastAsia="黑体" w:hAnsi="黑体" w:cs="黑体"/>
          <w:sz w:val="24"/>
          <w:szCs w:val="24"/>
        </w:rPr>
        <w:t>发包人提供的材料和工程设备</w:t>
      </w:r>
    </w:p>
    <w:p w:rsidR="009B49BF" w:rsidRDefault="009B49BF">
      <w:pPr>
        <w:spacing w:line="349" w:lineRule="exact"/>
        <w:rPr>
          <w:sz w:val="20"/>
          <w:szCs w:val="20"/>
        </w:rPr>
      </w:pPr>
    </w:p>
    <w:p w:rsidR="009B49BF" w:rsidRDefault="00B52679">
      <w:pPr>
        <w:numPr>
          <w:ilvl w:val="0"/>
          <w:numId w:val="19"/>
        </w:numPr>
        <w:tabs>
          <w:tab w:val="left" w:pos="980"/>
        </w:tabs>
        <w:spacing w:line="292" w:lineRule="exact"/>
        <w:ind w:left="980" w:hanging="296"/>
        <w:rPr>
          <w:rFonts w:ascii="宋体" w:eastAsia="宋体" w:hAnsi="宋体" w:cs="宋体"/>
          <w:sz w:val="24"/>
          <w:szCs w:val="24"/>
        </w:rPr>
      </w:pPr>
      <w:r>
        <w:rPr>
          <w:rFonts w:eastAsia="Times New Roman"/>
          <w:sz w:val="24"/>
          <w:szCs w:val="24"/>
        </w:rPr>
        <w:t xml:space="preserve">5.2.3 </w:t>
      </w:r>
      <w:r>
        <w:rPr>
          <w:rFonts w:ascii="宋体" w:eastAsia="宋体" w:hAnsi="宋体" w:cs="宋体"/>
          <w:sz w:val="24"/>
          <w:szCs w:val="24"/>
        </w:rPr>
        <w:t>项补充：</w:t>
      </w:r>
    </w:p>
    <w:p w:rsidR="009B49BF" w:rsidRDefault="009B49BF">
      <w:pPr>
        <w:spacing w:line="107" w:lineRule="exact"/>
        <w:rPr>
          <w:rFonts w:ascii="宋体" w:eastAsia="宋体" w:hAnsi="宋体" w:cs="宋体"/>
          <w:sz w:val="24"/>
          <w:szCs w:val="24"/>
        </w:rPr>
      </w:pPr>
    </w:p>
    <w:p w:rsidR="009B49BF" w:rsidRDefault="00B52679">
      <w:pPr>
        <w:spacing w:line="274" w:lineRule="exact"/>
        <w:ind w:left="680"/>
        <w:rPr>
          <w:rFonts w:ascii="宋体" w:eastAsia="宋体" w:hAnsi="宋体" w:cs="宋体"/>
          <w:sz w:val="24"/>
          <w:szCs w:val="24"/>
        </w:rPr>
      </w:pPr>
      <w:r>
        <w:rPr>
          <w:rFonts w:ascii="宋体" w:eastAsia="宋体" w:hAnsi="宋体" w:cs="宋体"/>
          <w:sz w:val="24"/>
          <w:szCs w:val="24"/>
        </w:rPr>
        <w:t>承包人负责接收并按规定对材料进行抽样检验和对工程设备进行检验测试，若</w:t>
      </w:r>
    </w:p>
    <w:p w:rsidR="009B49BF" w:rsidRDefault="009B49BF">
      <w:pPr>
        <w:spacing w:line="159" w:lineRule="exact"/>
        <w:rPr>
          <w:sz w:val="20"/>
          <w:szCs w:val="20"/>
        </w:rPr>
      </w:pPr>
    </w:p>
    <w:p w:rsidR="009B49BF" w:rsidRDefault="00B52679">
      <w:pPr>
        <w:spacing w:line="347" w:lineRule="exact"/>
        <w:ind w:left="200" w:right="144"/>
        <w:jc w:val="both"/>
        <w:rPr>
          <w:sz w:val="20"/>
          <w:szCs w:val="20"/>
        </w:rPr>
      </w:pPr>
      <w:r>
        <w:rPr>
          <w:rFonts w:ascii="宋体" w:eastAsia="宋体" w:hAnsi="宋体" w:cs="宋体"/>
          <w:sz w:val="24"/>
          <w:szCs w:val="24"/>
        </w:rPr>
        <w:t>发现材料和工程设备存在缺陷，承包人应及时通知监理人，发包人应及时改正通知中指出的缺陷。承包人负责接收后的运输和保管，因承包人的原因发生丢失、损坏或进度拖延，由承包人承担相应责任。</w:t>
      </w:r>
    </w:p>
    <w:p w:rsidR="009B49BF" w:rsidRDefault="009B49BF">
      <w:pPr>
        <w:spacing w:line="200" w:lineRule="exact"/>
        <w:rPr>
          <w:sz w:val="20"/>
          <w:szCs w:val="20"/>
        </w:rPr>
      </w:pPr>
    </w:p>
    <w:p w:rsidR="009B49BF" w:rsidRDefault="009B49BF">
      <w:pPr>
        <w:spacing w:line="315" w:lineRule="exact"/>
        <w:rPr>
          <w:sz w:val="20"/>
          <w:szCs w:val="20"/>
        </w:rPr>
      </w:pPr>
    </w:p>
    <w:p w:rsidR="009B49BF" w:rsidRDefault="00B52679">
      <w:pPr>
        <w:numPr>
          <w:ilvl w:val="0"/>
          <w:numId w:val="20"/>
        </w:numPr>
        <w:tabs>
          <w:tab w:val="left" w:pos="560"/>
        </w:tabs>
        <w:spacing w:line="341" w:lineRule="exact"/>
        <w:ind w:left="560" w:hanging="356"/>
        <w:rPr>
          <w:rFonts w:eastAsia="Times New Roman"/>
          <w:sz w:val="28"/>
          <w:szCs w:val="28"/>
        </w:rPr>
      </w:pPr>
      <w:r>
        <w:rPr>
          <w:rFonts w:ascii="黑体" w:eastAsia="黑体" w:hAnsi="黑体" w:cs="黑体"/>
          <w:sz w:val="28"/>
          <w:szCs w:val="28"/>
        </w:rPr>
        <w:t>施工设备和临时设施</w:t>
      </w:r>
    </w:p>
    <w:p w:rsidR="009B49BF" w:rsidRDefault="009B49BF">
      <w:pPr>
        <w:spacing w:line="350" w:lineRule="exact"/>
        <w:rPr>
          <w:sz w:val="20"/>
          <w:szCs w:val="20"/>
        </w:rPr>
      </w:pPr>
    </w:p>
    <w:p w:rsidR="009B49BF" w:rsidRDefault="00B52679">
      <w:pPr>
        <w:spacing w:line="292" w:lineRule="exact"/>
        <w:ind w:left="200"/>
        <w:rPr>
          <w:sz w:val="20"/>
          <w:szCs w:val="20"/>
        </w:rPr>
      </w:pPr>
      <w:r>
        <w:rPr>
          <w:rFonts w:eastAsia="Times New Roman"/>
          <w:sz w:val="24"/>
          <w:szCs w:val="24"/>
        </w:rPr>
        <w:t xml:space="preserve">6.1 </w:t>
      </w:r>
      <w:r>
        <w:rPr>
          <w:rFonts w:ascii="黑体" w:eastAsia="黑体" w:hAnsi="黑体" w:cs="黑体"/>
          <w:sz w:val="24"/>
          <w:szCs w:val="24"/>
        </w:rPr>
        <w:t>承包人提供的施工设备和临时设施</w:t>
      </w:r>
    </w:p>
    <w:p w:rsidR="009B49BF" w:rsidRDefault="009B49BF">
      <w:pPr>
        <w:spacing w:line="349" w:lineRule="exact"/>
        <w:rPr>
          <w:sz w:val="20"/>
          <w:szCs w:val="20"/>
        </w:rPr>
      </w:pPr>
    </w:p>
    <w:p w:rsidR="009B49BF" w:rsidRDefault="00B52679">
      <w:pPr>
        <w:numPr>
          <w:ilvl w:val="0"/>
          <w:numId w:val="21"/>
        </w:numPr>
        <w:tabs>
          <w:tab w:val="left" w:pos="920"/>
        </w:tabs>
        <w:spacing w:line="292" w:lineRule="exact"/>
        <w:ind w:left="920" w:hanging="296"/>
        <w:rPr>
          <w:rFonts w:ascii="宋体" w:eastAsia="宋体" w:hAnsi="宋体" w:cs="宋体"/>
          <w:sz w:val="24"/>
          <w:szCs w:val="24"/>
        </w:rPr>
      </w:pPr>
      <w:r>
        <w:rPr>
          <w:rFonts w:eastAsia="Times New Roman"/>
          <w:sz w:val="24"/>
          <w:szCs w:val="24"/>
        </w:rPr>
        <w:t xml:space="preserve">6.1.2 </w:t>
      </w:r>
      <w:r>
        <w:rPr>
          <w:rFonts w:ascii="宋体" w:eastAsia="宋体" w:hAnsi="宋体" w:cs="宋体"/>
          <w:sz w:val="24"/>
          <w:szCs w:val="24"/>
        </w:rPr>
        <w:t>项约定为：</w:t>
      </w:r>
    </w:p>
    <w:p w:rsidR="009B49BF" w:rsidRDefault="009B49BF">
      <w:pPr>
        <w:spacing w:line="142" w:lineRule="exact"/>
        <w:rPr>
          <w:sz w:val="20"/>
          <w:szCs w:val="20"/>
        </w:rPr>
      </w:pPr>
    </w:p>
    <w:p w:rsidR="009B49BF" w:rsidRDefault="00B52679">
      <w:pPr>
        <w:spacing w:line="339" w:lineRule="exact"/>
        <w:ind w:left="200" w:right="144" w:firstLine="480"/>
        <w:rPr>
          <w:sz w:val="20"/>
          <w:szCs w:val="20"/>
        </w:rPr>
      </w:pPr>
      <w:r>
        <w:rPr>
          <w:rFonts w:ascii="宋体" w:eastAsia="宋体" w:hAnsi="宋体" w:cs="宋体"/>
          <w:sz w:val="24"/>
          <w:szCs w:val="24"/>
        </w:rPr>
        <w:t>承包人应自行承担修建临时设施的费用，需要临时占地的，应由承包人按第</w:t>
      </w:r>
      <w:r>
        <w:rPr>
          <w:rFonts w:ascii="宋体" w:eastAsia="宋体" w:hAnsi="宋体" w:cs="宋体"/>
          <w:sz w:val="24"/>
          <w:szCs w:val="24"/>
        </w:rPr>
        <w:t xml:space="preserve"> </w:t>
      </w:r>
      <w:r>
        <w:rPr>
          <w:rFonts w:eastAsia="Times New Roman"/>
          <w:sz w:val="24"/>
          <w:szCs w:val="24"/>
        </w:rPr>
        <w:t xml:space="preserve">4.1.10 </w:t>
      </w:r>
      <w:r>
        <w:rPr>
          <w:rFonts w:ascii="宋体" w:eastAsia="宋体" w:hAnsi="宋体" w:cs="宋体"/>
          <w:sz w:val="24"/>
          <w:szCs w:val="24"/>
        </w:rPr>
        <w:t>项</w:t>
      </w:r>
      <w:r>
        <w:rPr>
          <w:rFonts w:eastAsia="Times New Roman"/>
          <w:sz w:val="24"/>
          <w:szCs w:val="24"/>
        </w:rPr>
        <w:t>(1)</w:t>
      </w:r>
      <w:r>
        <w:rPr>
          <w:rFonts w:ascii="宋体" w:eastAsia="宋体" w:hAnsi="宋体" w:cs="宋体"/>
          <w:sz w:val="24"/>
          <w:szCs w:val="24"/>
        </w:rPr>
        <w:t>目的规定办理。</w:t>
      </w:r>
    </w:p>
    <w:p w:rsidR="009B49BF" w:rsidRDefault="009B49BF">
      <w:pPr>
        <w:spacing w:line="310" w:lineRule="exact"/>
        <w:rPr>
          <w:sz w:val="20"/>
          <w:szCs w:val="20"/>
        </w:rPr>
      </w:pPr>
    </w:p>
    <w:p w:rsidR="009B49BF" w:rsidRDefault="00B52679">
      <w:pPr>
        <w:spacing w:line="292" w:lineRule="exact"/>
        <w:ind w:left="200"/>
        <w:rPr>
          <w:sz w:val="20"/>
          <w:szCs w:val="20"/>
        </w:rPr>
      </w:pPr>
      <w:r>
        <w:rPr>
          <w:rFonts w:eastAsia="Times New Roman"/>
          <w:sz w:val="24"/>
          <w:szCs w:val="24"/>
        </w:rPr>
        <w:t xml:space="preserve">6.3 </w:t>
      </w:r>
      <w:r>
        <w:rPr>
          <w:rFonts w:ascii="黑体" w:eastAsia="黑体" w:hAnsi="黑体" w:cs="黑体"/>
          <w:sz w:val="24"/>
          <w:szCs w:val="24"/>
        </w:rPr>
        <w:t>要求承包人增加或更换施工设备</w:t>
      </w:r>
    </w:p>
    <w:p w:rsidR="009B49BF" w:rsidRDefault="009B49BF">
      <w:pPr>
        <w:spacing w:line="34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本款细化为：</w:t>
      </w:r>
    </w:p>
    <w:p w:rsidR="009B49BF" w:rsidRDefault="009B49BF">
      <w:pPr>
        <w:spacing w:line="161" w:lineRule="exact"/>
        <w:rPr>
          <w:sz w:val="20"/>
          <w:szCs w:val="20"/>
        </w:rPr>
      </w:pPr>
    </w:p>
    <w:p w:rsidR="009B49BF" w:rsidRDefault="00B52679">
      <w:pPr>
        <w:spacing w:line="369" w:lineRule="exact"/>
        <w:ind w:left="200" w:right="144" w:firstLine="480"/>
        <w:jc w:val="both"/>
        <w:rPr>
          <w:sz w:val="20"/>
          <w:szCs w:val="20"/>
        </w:rPr>
      </w:pPr>
      <w:r>
        <w:rPr>
          <w:rFonts w:ascii="宋体" w:eastAsia="宋体" w:hAnsi="宋体" w:cs="宋体"/>
          <w:sz w:val="24"/>
          <w:szCs w:val="24"/>
        </w:rPr>
        <w:lastRenderedPageBreak/>
        <w:t>承包人承诺的施工设备必须按时到达现场，不得拖延、缺短或任意更换。尽管承包人已按承诺提供了上述设备，但若承包人使用的施工设备不能满足合同进度计划和</w:t>
      </w:r>
      <w:r>
        <w:rPr>
          <w:rFonts w:eastAsia="Times New Roman"/>
          <w:sz w:val="24"/>
          <w:szCs w:val="24"/>
        </w:rPr>
        <w:t>(</w:t>
      </w:r>
      <w:r>
        <w:rPr>
          <w:rFonts w:ascii="宋体" w:eastAsia="宋体" w:hAnsi="宋体" w:cs="宋体"/>
          <w:sz w:val="24"/>
          <w:szCs w:val="24"/>
        </w:rPr>
        <w:t>或</w:t>
      </w:r>
      <w:r>
        <w:rPr>
          <w:rFonts w:eastAsia="Times New Roman"/>
          <w:sz w:val="24"/>
          <w:szCs w:val="24"/>
        </w:rPr>
        <w:t>)</w:t>
      </w:r>
      <w:r>
        <w:rPr>
          <w:rFonts w:ascii="宋体" w:eastAsia="宋体" w:hAnsi="宋体" w:cs="宋体"/>
          <w:sz w:val="24"/>
          <w:szCs w:val="24"/>
        </w:rPr>
        <w:t>质量要求时，监理人有权要求承包人增加或更换施工设备，承包人应及时增加或更换，由此增加的费用和</w:t>
      </w:r>
      <w:r>
        <w:rPr>
          <w:rFonts w:eastAsia="Times New Roman"/>
          <w:sz w:val="24"/>
          <w:szCs w:val="24"/>
        </w:rPr>
        <w:t>(</w:t>
      </w:r>
      <w:r>
        <w:rPr>
          <w:rFonts w:ascii="宋体" w:eastAsia="宋体" w:hAnsi="宋体" w:cs="宋体"/>
          <w:sz w:val="24"/>
          <w:szCs w:val="24"/>
        </w:rPr>
        <w:t>或</w:t>
      </w:r>
      <w:r>
        <w:rPr>
          <w:rFonts w:eastAsia="Times New Roman"/>
          <w:sz w:val="24"/>
          <w:szCs w:val="24"/>
        </w:rPr>
        <w:t>)</w:t>
      </w:r>
      <w:r>
        <w:rPr>
          <w:rFonts w:ascii="宋体" w:eastAsia="宋体" w:hAnsi="宋体" w:cs="宋体"/>
          <w:sz w:val="24"/>
          <w:szCs w:val="24"/>
        </w:rPr>
        <w:t>工期延误由承包人承担。</w:t>
      </w:r>
    </w:p>
    <w:p w:rsidR="009B49BF" w:rsidRDefault="009B49BF">
      <w:pPr>
        <w:spacing w:line="200" w:lineRule="exact"/>
        <w:rPr>
          <w:sz w:val="20"/>
          <w:szCs w:val="20"/>
        </w:rPr>
      </w:pPr>
    </w:p>
    <w:p w:rsidR="009B49BF" w:rsidRDefault="009B49BF">
      <w:pPr>
        <w:spacing w:line="280" w:lineRule="exact"/>
        <w:rPr>
          <w:sz w:val="20"/>
          <w:szCs w:val="20"/>
        </w:rPr>
      </w:pPr>
    </w:p>
    <w:p w:rsidR="009B49BF" w:rsidRDefault="00B52679">
      <w:pPr>
        <w:numPr>
          <w:ilvl w:val="0"/>
          <w:numId w:val="22"/>
        </w:numPr>
        <w:tabs>
          <w:tab w:val="left" w:pos="560"/>
        </w:tabs>
        <w:spacing w:line="341" w:lineRule="exact"/>
        <w:ind w:left="560" w:hanging="356"/>
        <w:rPr>
          <w:rFonts w:eastAsia="Times New Roman"/>
          <w:sz w:val="28"/>
          <w:szCs w:val="28"/>
        </w:rPr>
      </w:pPr>
      <w:r>
        <w:rPr>
          <w:rFonts w:ascii="黑体" w:eastAsia="黑体" w:hAnsi="黑体" w:cs="黑体"/>
          <w:sz w:val="28"/>
          <w:szCs w:val="28"/>
        </w:rPr>
        <w:t>交通运输</w:t>
      </w:r>
    </w:p>
    <w:p w:rsidR="009B49BF" w:rsidRDefault="009B49BF">
      <w:pPr>
        <w:spacing w:line="350" w:lineRule="exact"/>
        <w:rPr>
          <w:sz w:val="20"/>
          <w:szCs w:val="20"/>
        </w:rPr>
      </w:pPr>
    </w:p>
    <w:p w:rsidR="009B49BF" w:rsidRDefault="00B52679">
      <w:pPr>
        <w:spacing w:line="292" w:lineRule="exact"/>
        <w:ind w:left="200"/>
        <w:rPr>
          <w:sz w:val="20"/>
          <w:szCs w:val="20"/>
        </w:rPr>
      </w:pPr>
      <w:r>
        <w:rPr>
          <w:rFonts w:eastAsia="Times New Roman"/>
          <w:sz w:val="24"/>
          <w:szCs w:val="24"/>
        </w:rPr>
        <w:t xml:space="preserve">7.1 </w:t>
      </w:r>
      <w:r>
        <w:rPr>
          <w:rFonts w:ascii="黑体" w:eastAsia="黑体" w:hAnsi="黑体" w:cs="黑体"/>
          <w:sz w:val="24"/>
          <w:szCs w:val="24"/>
        </w:rPr>
        <w:t>道路通行权和场外设施</w:t>
      </w:r>
    </w:p>
    <w:p w:rsidR="009B49BF" w:rsidRDefault="009B49BF">
      <w:pPr>
        <w:spacing w:line="348" w:lineRule="exact"/>
        <w:rPr>
          <w:sz w:val="20"/>
          <w:szCs w:val="20"/>
        </w:rPr>
      </w:pPr>
    </w:p>
    <w:p w:rsidR="009B49BF" w:rsidRDefault="00B52679">
      <w:pPr>
        <w:spacing w:line="274" w:lineRule="exact"/>
        <w:ind w:left="620"/>
        <w:rPr>
          <w:sz w:val="20"/>
          <w:szCs w:val="20"/>
        </w:rPr>
      </w:pPr>
      <w:r>
        <w:rPr>
          <w:rFonts w:ascii="宋体" w:eastAsia="宋体" w:hAnsi="宋体" w:cs="宋体"/>
          <w:sz w:val="24"/>
          <w:szCs w:val="24"/>
        </w:rPr>
        <w:t>本款约定为：</w:t>
      </w:r>
    </w:p>
    <w:p w:rsidR="009B49BF" w:rsidRDefault="009B49BF">
      <w:pPr>
        <w:spacing w:line="161" w:lineRule="exact"/>
        <w:rPr>
          <w:sz w:val="20"/>
          <w:szCs w:val="20"/>
        </w:rPr>
      </w:pPr>
    </w:p>
    <w:p w:rsidR="009B49BF" w:rsidRDefault="00B52679">
      <w:pPr>
        <w:spacing w:line="346" w:lineRule="exact"/>
        <w:ind w:left="200" w:right="144" w:firstLine="480"/>
        <w:jc w:val="both"/>
        <w:rPr>
          <w:sz w:val="20"/>
          <w:szCs w:val="20"/>
        </w:rPr>
      </w:pPr>
      <w:r>
        <w:rPr>
          <w:rFonts w:ascii="宋体" w:eastAsia="宋体" w:hAnsi="宋体" w:cs="宋体"/>
          <w:sz w:val="24"/>
          <w:szCs w:val="24"/>
        </w:rPr>
        <w:t>承包人应根据合同工程的施工需要，负责办理取得出入施工场地的专用和临时道路的通行权，以及取得为工程建设所需修建场外设施的权利，并承担有关费用。需要发包人协调时，发包人应协助承包人办理相关手续。</w:t>
      </w:r>
    </w:p>
    <w:p w:rsidR="009B49BF" w:rsidRDefault="009B49BF">
      <w:pPr>
        <w:spacing w:line="200" w:lineRule="exact"/>
        <w:rPr>
          <w:sz w:val="20"/>
          <w:szCs w:val="20"/>
        </w:rPr>
      </w:pPr>
    </w:p>
    <w:p w:rsidR="009B49BF" w:rsidRDefault="00B52679">
      <w:pPr>
        <w:numPr>
          <w:ilvl w:val="0"/>
          <w:numId w:val="23"/>
        </w:numPr>
        <w:tabs>
          <w:tab w:val="left" w:pos="560"/>
        </w:tabs>
        <w:spacing w:line="341" w:lineRule="exact"/>
        <w:ind w:left="560" w:hanging="356"/>
        <w:rPr>
          <w:rFonts w:eastAsia="Times New Roman"/>
          <w:sz w:val="28"/>
          <w:szCs w:val="28"/>
        </w:rPr>
      </w:pPr>
      <w:r>
        <w:rPr>
          <w:rFonts w:ascii="黑体" w:eastAsia="黑体" w:hAnsi="黑体" w:cs="黑体"/>
          <w:sz w:val="28"/>
          <w:szCs w:val="28"/>
        </w:rPr>
        <w:t>测量放线</w:t>
      </w:r>
    </w:p>
    <w:p w:rsidR="009B49BF" w:rsidRDefault="009B49BF">
      <w:pPr>
        <w:spacing w:line="350" w:lineRule="exact"/>
        <w:rPr>
          <w:sz w:val="20"/>
          <w:szCs w:val="20"/>
        </w:rPr>
      </w:pPr>
    </w:p>
    <w:p w:rsidR="009B49BF" w:rsidRDefault="00B52679">
      <w:pPr>
        <w:spacing w:line="292" w:lineRule="exact"/>
        <w:ind w:left="200"/>
        <w:rPr>
          <w:sz w:val="20"/>
          <w:szCs w:val="20"/>
        </w:rPr>
      </w:pPr>
      <w:r>
        <w:rPr>
          <w:rFonts w:eastAsia="Times New Roman"/>
          <w:sz w:val="24"/>
          <w:szCs w:val="24"/>
        </w:rPr>
        <w:t xml:space="preserve">8.4 </w:t>
      </w:r>
      <w:r>
        <w:rPr>
          <w:rFonts w:ascii="黑体" w:eastAsia="黑体" w:hAnsi="黑体" w:cs="黑体"/>
          <w:sz w:val="24"/>
          <w:szCs w:val="24"/>
        </w:rPr>
        <w:t>监理人使用施工控制网</w:t>
      </w:r>
    </w:p>
    <w:p w:rsidR="009B49BF" w:rsidRDefault="009B49BF">
      <w:pPr>
        <w:spacing w:line="349" w:lineRule="exact"/>
        <w:rPr>
          <w:sz w:val="20"/>
          <w:szCs w:val="20"/>
        </w:rPr>
      </w:pPr>
    </w:p>
    <w:p w:rsidR="009B49BF" w:rsidRDefault="00B52679">
      <w:pPr>
        <w:spacing w:line="274" w:lineRule="exact"/>
        <w:ind w:left="600"/>
        <w:rPr>
          <w:sz w:val="20"/>
          <w:szCs w:val="20"/>
        </w:rPr>
      </w:pPr>
      <w:r>
        <w:rPr>
          <w:rFonts w:ascii="宋体" w:eastAsia="宋体" w:hAnsi="宋体" w:cs="宋体"/>
          <w:sz w:val="24"/>
          <w:szCs w:val="24"/>
        </w:rPr>
        <w:t>本款补充：</w:t>
      </w:r>
    </w:p>
    <w:p w:rsidR="009B49BF" w:rsidRDefault="009B49BF">
      <w:pPr>
        <w:spacing w:line="126" w:lineRule="exact"/>
        <w:rPr>
          <w:sz w:val="20"/>
          <w:szCs w:val="20"/>
        </w:rPr>
      </w:pPr>
    </w:p>
    <w:p w:rsidR="009B49BF" w:rsidRDefault="00B52679">
      <w:pPr>
        <w:spacing w:line="274" w:lineRule="exact"/>
        <w:ind w:left="600"/>
        <w:rPr>
          <w:sz w:val="20"/>
          <w:szCs w:val="20"/>
        </w:rPr>
      </w:pPr>
      <w:r>
        <w:rPr>
          <w:rFonts w:ascii="宋体" w:eastAsia="宋体" w:hAnsi="宋体" w:cs="宋体"/>
          <w:sz w:val="24"/>
          <w:szCs w:val="24"/>
        </w:rPr>
        <w:t>经监理人批准，其他相关承包人也可免费使用施工控制网。</w:t>
      </w:r>
    </w:p>
    <w:p w:rsidR="009B49BF" w:rsidRDefault="009B49BF">
      <w:pPr>
        <w:spacing w:line="200" w:lineRule="exact"/>
        <w:rPr>
          <w:sz w:val="20"/>
          <w:szCs w:val="20"/>
        </w:rPr>
      </w:pPr>
    </w:p>
    <w:p w:rsidR="009B49BF" w:rsidRDefault="009B49BF">
      <w:pPr>
        <w:spacing w:line="315" w:lineRule="exact"/>
        <w:rPr>
          <w:sz w:val="20"/>
          <w:szCs w:val="20"/>
        </w:rPr>
      </w:pPr>
    </w:p>
    <w:p w:rsidR="009B49BF" w:rsidRDefault="00B52679">
      <w:pPr>
        <w:numPr>
          <w:ilvl w:val="0"/>
          <w:numId w:val="24"/>
        </w:numPr>
        <w:tabs>
          <w:tab w:val="left" w:pos="560"/>
        </w:tabs>
        <w:spacing w:line="341" w:lineRule="exact"/>
        <w:ind w:left="560" w:hanging="356"/>
        <w:rPr>
          <w:rFonts w:eastAsia="Times New Roman"/>
          <w:sz w:val="28"/>
          <w:szCs w:val="28"/>
        </w:rPr>
      </w:pPr>
      <w:r>
        <w:rPr>
          <w:rFonts w:ascii="黑体" w:eastAsia="黑体" w:hAnsi="黑体" w:cs="黑体"/>
          <w:sz w:val="28"/>
          <w:szCs w:val="28"/>
        </w:rPr>
        <w:t>施工安全、治安保卫和环境保护</w:t>
      </w:r>
    </w:p>
    <w:p w:rsidR="009B49BF" w:rsidRDefault="009B49BF">
      <w:pPr>
        <w:spacing w:line="350" w:lineRule="exact"/>
        <w:rPr>
          <w:sz w:val="20"/>
          <w:szCs w:val="20"/>
        </w:rPr>
      </w:pPr>
    </w:p>
    <w:p w:rsidR="009B49BF" w:rsidRDefault="00B52679">
      <w:pPr>
        <w:spacing w:line="292" w:lineRule="exact"/>
        <w:ind w:left="200"/>
        <w:rPr>
          <w:sz w:val="20"/>
          <w:szCs w:val="20"/>
        </w:rPr>
      </w:pPr>
      <w:r>
        <w:rPr>
          <w:rFonts w:eastAsia="Times New Roman"/>
          <w:sz w:val="24"/>
          <w:szCs w:val="24"/>
        </w:rPr>
        <w:t xml:space="preserve">9.2 </w:t>
      </w:r>
      <w:r>
        <w:rPr>
          <w:rFonts w:ascii="黑体" w:eastAsia="黑体" w:hAnsi="黑体" w:cs="黑体"/>
          <w:sz w:val="24"/>
          <w:szCs w:val="24"/>
        </w:rPr>
        <w:t>承包人的施工安全责任</w:t>
      </w:r>
    </w:p>
    <w:p w:rsidR="009B49BF" w:rsidRDefault="009B49BF">
      <w:pPr>
        <w:spacing w:line="349" w:lineRule="exact"/>
        <w:rPr>
          <w:sz w:val="20"/>
          <w:szCs w:val="20"/>
        </w:rPr>
      </w:pPr>
    </w:p>
    <w:p w:rsidR="009B49BF" w:rsidRDefault="00B52679">
      <w:pPr>
        <w:numPr>
          <w:ilvl w:val="0"/>
          <w:numId w:val="25"/>
        </w:numPr>
        <w:tabs>
          <w:tab w:val="left" w:pos="980"/>
        </w:tabs>
        <w:spacing w:line="292" w:lineRule="exact"/>
        <w:ind w:left="980" w:hanging="296"/>
        <w:rPr>
          <w:rFonts w:ascii="宋体" w:eastAsia="宋体" w:hAnsi="宋体" w:cs="宋体"/>
          <w:sz w:val="24"/>
          <w:szCs w:val="24"/>
        </w:rPr>
      </w:pPr>
      <w:r>
        <w:rPr>
          <w:rFonts w:eastAsia="Times New Roman"/>
          <w:sz w:val="24"/>
          <w:szCs w:val="24"/>
        </w:rPr>
        <w:t xml:space="preserve">9.2.1 </w:t>
      </w:r>
      <w:r>
        <w:rPr>
          <w:rFonts w:ascii="宋体" w:eastAsia="宋体" w:hAnsi="宋体" w:cs="宋体"/>
          <w:sz w:val="24"/>
          <w:szCs w:val="24"/>
        </w:rPr>
        <w:t>项细化为：</w:t>
      </w:r>
    </w:p>
    <w:p w:rsidR="009B49BF" w:rsidRDefault="009B49BF">
      <w:pPr>
        <w:spacing w:line="107" w:lineRule="exact"/>
        <w:rPr>
          <w:rFonts w:ascii="宋体" w:eastAsia="宋体" w:hAnsi="宋体" w:cs="宋体"/>
          <w:sz w:val="24"/>
          <w:szCs w:val="24"/>
        </w:rPr>
      </w:pPr>
    </w:p>
    <w:p w:rsidR="009B49BF" w:rsidRDefault="00B52679">
      <w:pPr>
        <w:spacing w:line="274" w:lineRule="exact"/>
        <w:ind w:left="680"/>
        <w:rPr>
          <w:rFonts w:ascii="宋体" w:eastAsia="宋体" w:hAnsi="宋体" w:cs="宋体"/>
          <w:sz w:val="24"/>
          <w:szCs w:val="24"/>
        </w:rPr>
      </w:pPr>
      <w:r>
        <w:rPr>
          <w:rFonts w:ascii="宋体" w:eastAsia="宋体" w:hAnsi="宋体" w:cs="宋体"/>
          <w:sz w:val="24"/>
          <w:szCs w:val="24"/>
        </w:rPr>
        <w:t>承包人应按合同约定履行安全职责，严格执行国家、地方政府有关施工安全管</w:t>
      </w:r>
    </w:p>
    <w:p w:rsidR="009B49BF" w:rsidRDefault="009B49BF">
      <w:pPr>
        <w:spacing w:line="159" w:lineRule="exact"/>
        <w:rPr>
          <w:sz w:val="20"/>
          <w:szCs w:val="20"/>
        </w:rPr>
      </w:pPr>
    </w:p>
    <w:p w:rsidR="009B49BF" w:rsidRDefault="00B52679">
      <w:pPr>
        <w:spacing w:line="347" w:lineRule="exact"/>
        <w:ind w:left="200" w:right="144"/>
        <w:jc w:val="both"/>
        <w:rPr>
          <w:sz w:val="20"/>
          <w:szCs w:val="20"/>
        </w:rPr>
      </w:pPr>
      <w:r>
        <w:rPr>
          <w:rFonts w:ascii="宋体" w:eastAsia="宋体" w:hAnsi="宋体" w:cs="宋体"/>
          <w:sz w:val="24"/>
          <w:szCs w:val="24"/>
        </w:rPr>
        <w:t>理方面的法律、法规及规章制度，同时严格执行发包人制订的本项目安全生产管理方面的规章制度、安全检查程序及施工安全管理要求，以及监理人有关安全工作的指示。</w:t>
      </w:r>
    </w:p>
    <w:p w:rsidR="009B49BF" w:rsidRDefault="009B49BF">
      <w:pPr>
        <w:spacing w:line="160" w:lineRule="exact"/>
        <w:rPr>
          <w:sz w:val="20"/>
          <w:szCs w:val="20"/>
        </w:rPr>
      </w:pPr>
    </w:p>
    <w:p w:rsidR="009B49BF" w:rsidRDefault="00B52679">
      <w:pPr>
        <w:spacing w:line="377" w:lineRule="exact"/>
        <w:ind w:left="200" w:right="144" w:firstLine="480"/>
        <w:jc w:val="both"/>
        <w:rPr>
          <w:sz w:val="20"/>
          <w:szCs w:val="20"/>
        </w:rPr>
      </w:pPr>
      <w:r>
        <w:rPr>
          <w:rFonts w:ascii="宋体" w:eastAsia="宋体" w:hAnsi="宋体" w:cs="宋体"/>
          <w:sz w:val="24"/>
          <w:szCs w:val="24"/>
        </w:rPr>
        <w:t>承包人应根据本工程的实际安全施工要求，编制施工安全技术措施，并在签订合同协议书后</w:t>
      </w:r>
      <w:r>
        <w:rPr>
          <w:rFonts w:eastAsia="Times New Roman"/>
          <w:sz w:val="24"/>
          <w:szCs w:val="24"/>
        </w:rPr>
        <w:t xml:space="preserve"> 28 </w:t>
      </w:r>
      <w:r>
        <w:rPr>
          <w:rFonts w:ascii="宋体" w:eastAsia="宋体" w:hAnsi="宋体" w:cs="宋体"/>
          <w:sz w:val="24"/>
          <w:szCs w:val="24"/>
        </w:rPr>
        <w:t>天内，报监理人和发包人批准。该施工安全技术措施包括</w:t>
      </w:r>
      <w:r>
        <w:rPr>
          <w:rFonts w:eastAsia="Times New Roman"/>
          <w:sz w:val="24"/>
          <w:szCs w:val="24"/>
        </w:rPr>
        <w:t>(</w:t>
      </w:r>
      <w:r>
        <w:rPr>
          <w:rFonts w:ascii="宋体" w:eastAsia="宋体" w:hAnsi="宋体" w:cs="宋体"/>
          <w:sz w:val="24"/>
          <w:szCs w:val="24"/>
        </w:rPr>
        <w:t>但不限于</w:t>
      </w:r>
      <w:r>
        <w:rPr>
          <w:rFonts w:eastAsia="Times New Roman"/>
          <w:sz w:val="24"/>
          <w:szCs w:val="24"/>
        </w:rPr>
        <w:t>)</w:t>
      </w:r>
      <w:r>
        <w:rPr>
          <w:rFonts w:ascii="宋体" w:eastAsia="宋体" w:hAnsi="宋体" w:cs="宋体"/>
          <w:sz w:val="24"/>
          <w:szCs w:val="24"/>
        </w:rPr>
        <w:t>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w:t>
      </w:r>
      <w:r>
        <w:rPr>
          <w:rFonts w:ascii="宋体" w:eastAsia="宋体" w:hAnsi="宋体" w:cs="宋体"/>
          <w:sz w:val="24"/>
          <w:szCs w:val="24"/>
        </w:rPr>
        <w:t>较大的工程应编制专项施工方案，并附安全验算结果，经承包人项目总工签字并报监理人和发包人批准后实施，由专职安全生产管理人员进行现场监督。</w:t>
      </w:r>
    </w:p>
    <w:p w:rsidR="009B49BF" w:rsidRDefault="009B49BF">
      <w:pPr>
        <w:spacing w:line="132"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本项目需要编制专项施工方案的工程包括但不限于以下内容：</w:t>
      </w:r>
    </w:p>
    <w:p w:rsidR="009B49BF" w:rsidRDefault="009B49BF">
      <w:pPr>
        <w:spacing w:line="108" w:lineRule="exact"/>
        <w:rPr>
          <w:sz w:val="20"/>
          <w:szCs w:val="20"/>
        </w:rPr>
      </w:pPr>
    </w:p>
    <w:p w:rsidR="009B49BF" w:rsidRDefault="00B52679">
      <w:pPr>
        <w:numPr>
          <w:ilvl w:val="0"/>
          <w:numId w:val="26"/>
        </w:numPr>
        <w:tabs>
          <w:tab w:val="left" w:pos="1080"/>
        </w:tabs>
        <w:spacing w:line="292" w:lineRule="exact"/>
        <w:ind w:left="1080" w:hanging="396"/>
        <w:rPr>
          <w:rFonts w:eastAsia="Times New Roman"/>
          <w:sz w:val="24"/>
          <w:szCs w:val="24"/>
        </w:rPr>
      </w:pPr>
      <w:r>
        <w:rPr>
          <w:rFonts w:ascii="宋体" w:eastAsia="宋体" w:hAnsi="宋体" w:cs="宋体"/>
          <w:sz w:val="24"/>
          <w:szCs w:val="24"/>
        </w:rPr>
        <w:t>不良地质条件下有潜在危险性的土方、石方开挖；</w:t>
      </w:r>
    </w:p>
    <w:p w:rsidR="009B49BF" w:rsidRDefault="009B49BF">
      <w:pPr>
        <w:spacing w:line="107" w:lineRule="exact"/>
        <w:rPr>
          <w:rFonts w:eastAsia="Times New Roman"/>
          <w:sz w:val="24"/>
          <w:szCs w:val="24"/>
        </w:rPr>
      </w:pPr>
    </w:p>
    <w:p w:rsidR="009B49BF" w:rsidRDefault="00B52679">
      <w:pPr>
        <w:numPr>
          <w:ilvl w:val="0"/>
          <w:numId w:val="26"/>
        </w:numPr>
        <w:tabs>
          <w:tab w:val="left" w:pos="1080"/>
        </w:tabs>
        <w:spacing w:line="292" w:lineRule="exact"/>
        <w:ind w:left="1080" w:hanging="396"/>
        <w:rPr>
          <w:rFonts w:eastAsia="Times New Roman"/>
          <w:sz w:val="24"/>
          <w:szCs w:val="24"/>
        </w:rPr>
      </w:pPr>
      <w:r>
        <w:rPr>
          <w:rFonts w:ascii="宋体" w:eastAsia="宋体" w:hAnsi="宋体" w:cs="宋体"/>
          <w:sz w:val="24"/>
          <w:szCs w:val="24"/>
        </w:rPr>
        <w:t>滑坡和高边坡处理；</w:t>
      </w:r>
    </w:p>
    <w:p w:rsidR="009B49BF" w:rsidRDefault="009B49BF">
      <w:pPr>
        <w:spacing w:line="108" w:lineRule="exact"/>
        <w:rPr>
          <w:rFonts w:eastAsia="Times New Roman"/>
          <w:sz w:val="24"/>
          <w:szCs w:val="24"/>
        </w:rPr>
      </w:pPr>
    </w:p>
    <w:p w:rsidR="009B49BF" w:rsidRDefault="00B52679">
      <w:pPr>
        <w:numPr>
          <w:ilvl w:val="0"/>
          <w:numId w:val="26"/>
        </w:numPr>
        <w:tabs>
          <w:tab w:val="left" w:pos="1080"/>
        </w:tabs>
        <w:spacing w:line="292" w:lineRule="exact"/>
        <w:ind w:left="1080" w:hanging="396"/>
        <w:rPr>
          <w:rFonts w:eastAsia="Times New Roman"/>
          <w:sz w:val="24"/>
          <w:szCs w:val="24"/>
        </w:rPr>
      </w:pPr>
      <w:r>
        <w:rPr>
          <w:rFonts w:ascii="宋体" w:eastAsia="宋体" w:hAnsi="宋体" w:cs="宋体"/>
          <w:sz w:val="24"/>
          <w:szCs w:val="24"/>
        </w:rPr>
        <w:t>桩基础、挡墙基础、深水基础及围堰工程；</w:t>
      </w:r>
    </w:p>
    <w:p w:rsidR="009B49BF" w:rsidRDefault="009B49BF">
      <w:pPr>
        <w:spacing w:line="107" w:lineRule="exact"/>
        <w:rPr>
          <w:rFonts w:eastAsia="Times New Roman"/>
          <w:sz w:val="24"/>
          <w:szCs w:val="24"/>
        </w:rPr>
      </w:pPr>
    </w:p>
    <w:p w:rsidR="009B49BF" w:rsidRDefault="00B52679">
      <w:pPr>
        <w:numPr>
          <w:ilvl w:val="0"/>
          <w:numId w:val="26"/>
        </w:numPr>
        <w:tabs>
          <w:tab w:val="left" w:pos="1080"/>
        </w:tabs>
        <w:spacing w:line="292" w:lineRule="exact"/>
        <w:ind w:left="1080" w:hanging="396"/>
        <w:rPr>
          <w:rFonts w:eastAsia="Times New Roman"/>
          <w:sz w:val="24"/>
          <w:szCs w:val="24"/>
        </w:rPr>
      </w:pPr>
      <w:r>
        <w:rPr>
          <w:rFonts w:ascii="宋体" w:eastAsia="宋体" w:hAnsi="宋体" w:cs="宋体"/>
          <w:sz w:val="24"/>
          <w:szCs w:val="24"/>
        </w:rPr>
        <w:t>桥梁工程中的梁、拱、柱等构件施工等；</w:t>
      </w:r>
    </w:p>
    <w:p w:rsidR="009B49BF" w:rsidRDefault="009B49BF">
      <w:pPr>
        <w:spacing w:line="107" w:lineRule="exact"/>
        <w:rPr>
          <w:rFonts w:eastAsia="Times New Roman"/>
          <w:sz w:val="24"/>
          <w:szCs w:val="24"/>
        </w:rPr>
      </w:pPr>
    </w:p>
    <w:p w:rsidR="009B49BF" w:rsidRDefault="00B52679">
      <w:pPr>
        <w:numPr>
          <w:ilvl w:val="0"/>
          <w:numId w:val="26"/>
        </w:numPr>
        <w:tabs>
          <w:tab w:val="left" w:pos="1080"/>
        </w:tabs>
        <w:spacing w:line="292" w:lineRule="exact"/>
        <w:ind w:left="1080" w:hanging="396"/>
        <w:rPr>
          <w:rFonts w:eastAsia="Times New Roman"/>
          <w:sz w:val="24"/>
          <w:szCs w:val="24"/>
        </w:rPr>
      </w:pPr>
      <w:r>
        <w:rPr>
          <w:rFonts w:ascii="宋体" w:eastAsia="宋体" w:hAnsi="宋体" w:cs="宋体"/>
          <w:sz w:val="24"/>
          <w:szCs w:val="24"/>
        </w:rPr>
        <w:t>隧道工程中的不良地质隧道、高瓦斯隧道等；</w:t>
      </w:r>
    </w:p>
    <w:p w:rsidR="009B49BF" w:rsidRDefault="009B49BF">
      <w:pPr>
        <w:spacing w:line="108" w:lineRule="exact"/>
        <w:rPr>
          <w:rFonts w:eastAsia="Times New Roman"/>
          <w:sz w:val="24"/>
          <w:szCs w:val="24"/>
        </w:rPr>
      </w:pPr>
    </w:p>
    <w:p w:rsidR="009B49BF" w:rsidRDefault="00B52679">
      <w:pPr>
        <w:numPr>
          <w:ilvl w:val="0"/>
          <w:numId w:val="26"/>
        </w:numPr>
        <w:tabs>
          <w:tab w:val="left" w:pos="1080"/>
        </w:tabs>
        <w:spacing w:line="292" w:lineRule="exact"/>
        <w:ind w:left="1080" w:hanging="396"/>
        <w:rPr>
          <w:rFonts w:eastAsia="Times New Roman"/>
          <w:sz w:val="24"/>
          <w:szCs w:val="24"/>
        </w:rPr>
      </w:pPr>
      <w:r>
        <w:rPr>
          <w:rFonts w:ascii="宋体" w:eastAsia="宋体" w:hAnsi="宋体" w:cs="宋体"/>
          <w:sz w:val="24"/>
          <w:szCs w:val="24"/>
        </w:rPr>
        <w:t>水上工程中的打桩船作业、施工船作业、外海孤岛作业、边通航边施工作</w:t>
      </w:r>
    </w:p>
    <w:p w:rsidR="009B49BF" w:rsidRDefault="009B49BF">
      <w:pPr>
        <w:spacing w:line="125" w:lineRule="exact"/>
        <w:rPr>
          <w:rFonts w:eastAsia="Times New Roman"/>
          <w:sz w:val="24"/>
          <w:szCs w:val="24"/>
        </w:rPr>
      </w:pPr>
    </w:p>
    <w:p w:rsidR="009B49BF" w:rsidRDefault="00B52679">
      <w:pPr>
        <w:spacing w:line="274" w:lineRule="exact"/>
        <w:ind w:left="200"/>
        <w:rPr>
          <w:rFonts w:eastAsia="Times New Roman"/>
          <w:sz w:val="24"/>
          <w:szCs w:val="24"/>
        </w:rPr>
      </w:pPr>
      <w:r>
        <w:rPr>
          <w:rFonts w:ascii="宋体" w:eastAsia="宋体" w:hAnsi="宋体" w:cs="宋体"/>
          <w:sz w:val="24"/>
          <w:szCs w:val="24"/>
        </w:rPr>
        <w:t>业等；</w:t>
      </w:r>
    </w:p>
    <w:p w:rsidR="009B49BF" w:rsidRDefault="009B49BF">
      <w:pPr>
        <w:spacing w:line="107" w:lineRule="exact"/>
        <w:rPr>
          <w:rFonts w:eastAsia="Times New Roman"/>
          <w:sz w:val="24"/>
          <w:szCs w:val="24"/>
        </w:rPr>
      </w:pPr>
    </w:p>
    <w:p w:rsidR="009B49BF" w:rsidRDefault="00B52679">
      <w:pPr>
        <w:numPr>
          <w:ilvl w:val="0"/>
          <w:numId w:val="26"/>
        </w:numPr>
        <w:tabs>
          <w:tab w:val="left" w:pos="1080"/>
        </w:tabs>
        <w:spacing w:line="292" w:lineRule="exact"/>
        <w:ind w:left="1080" w:hanging="396"/>
        <w:rPr>
          <w:rFonts w:eastAsia="Times New Roman"/>
          <w:sz w:val="24"/>
          <w:szCs w:val="24"/>
        </w:rPr>
      </w:pPr>
      <w:r>
        <w:rPr>
          <w:rFonts w:ascii="宋体" w:eastAsia="宋体" w:hAnsi="宋体" w:cs="宋体"/>
          <w:sz w:val="24"/>
          <w:szCs w:val="24"/>
        </w:rPr>
        <w:t>水下工程中的水下焊接、混凝土浇筑、爆破工程等；</w:t>
      </w:r>
    </w:p>
    <w:p w:rsidR="009B49BF" w:rsidRDefault="009B49BF">
      <w:pPr>
        <w:spacing w:line="108" w:lineRule="exact"/>
        <w:rPr>
          <w:rFonts w:eastAsia="Times New Roman"/>
          <w:sz w:val="24"/>
          <w:szCs w:val="24"/>
        </w:rPr>
      </w:pPr>
    </w:p>
    <w:p w:rsidR="009B49BF" w:rsidRDefault="00B52679">
      <w:pPr>
        <w:numPr>
          <w:ilvl w:val="0"/>
          <w:numId w:val="26"/>
        </w:numPr>
        <w:tabs>
          <w:tab w:val="left" w:pos="1080"/>
        </w:tabs>
        <w:spacing w:line="292" w:lineRule="exact"/>
        <w:ind w:left="1080" w:hanging="396"/>
        <w:rPr>
          <w:rFonts w:eastAsia="Times New Roman"/>
          <w:sz w:val="24"/>
          <w:szCs w:val="24"/>
        </w:rPr>
      </w:pPr>
      <w:r>
        <w:rPr>
          <w:rFonts w:ascii="宋体" w:eastAsia="宋体" w:hAnsi="宋体" w:cs="宋体"/>
          <w:sz w:val="24"/>
          <w:szCs w:val="24"/>
        </w:rPr>
        <w:t>爆破工程；</w:t>
      </w:r>
    </w:p>
    <w:p w:rsidR="009B49BF" w:rsidRDefault="009B49BF">
      <w:pPr>
        <w:spacing w:line="159" w:lineRule="exact"/>
        <w:rPr>
          <w:rFonts w:eastAsia="Times New Roman"/>
          <w:sz w:val="24"/>
          <w:szCs w:val="24"/>
        </w:rPr>
      </w:pPr>
    </w:p>
    <w:p w:rsidR="009B49BF" w:rsidRDefault="00B52679">
      <w:pPr>
        <w:numPr>
          <w:ilvl w:val="0"/>
          <w:numId w:val="26"/>
        </w:numPr>
        <w:tabs>
          <w:tab w:val="left" w:pos="1084"/>
        </w:tabs>
        <w:spacing w:line="320" w:lineRule="exact"/>
        <w:ind w:left="200" w:right="144" w:firstLine="484"/>
        <w:rPr>
          <w:rFonts w:eastAsia="Times New Roman"/>
          <w:sz w:val="24"/>
          <w:szCs w:val="24"/>
        </w:rPr>
      </w:pPr>
      <w:r>
        <w:rPr>
          <w:rFonts w:ascii="宋体" w:eastAsia="宋体" w:hAnsi="宋体" w:cs="宋体"/>
          <w:sz w:val="24"/>
          <w:szCs w:val="24"/>
        </w:rPr>
        <w:t>大型临时工程中的大型支架、模板、便桥的架设与拆除；桥梁、码头的加固与拆除；</w:t>
      </w:r>
    </w:p>
    <w:p w:rsidR="009B49BF" w:rsidRDefault="009B49BF">
      <w:pPr>
        <w:spacing w:line="109" w:lineRule="exact"/>
        <w:rPr>
          <w:rFonts w:eastAsia="Times New Roman"/>
          <w:sz w:val="24"/>
          <w:szCs w:val="24"/>
        </w:rPr>
      </w:pPr>
    </w:p>
    <w:p w:rsidR="009B49BF" w:rsidRDefault="00B52679">
      <w:pPr>
        <w:tabs>
          <w:tab w:val="left" w:pos="1200"/>
        </w:tabs>
        <w:spacing w:line="292" w:lineRule="exact"/>
        <w:ind w:firstLineChars="200" w:firstLine="480"/>
        <w:rPr>
          <w:sz w:val="20"/>
          <w:szCs w:val="20"/>
        </w:rPr>
      </w:pPr>
      <w:r>
        <w:rPr>
          <w:rFonts w:ascii="宋体" w:eastAsia="宋体" w:hAnsi="宋体" w:cs="宋体" w:hint="eastAsia"/>
          <w:sz w:val="24"/>
          <w:szCs w:val="24"/>
        </w:rPr>
        <w:t>（</w:t>
      </w:r>
      <w:r>
        <w:rPr>
          <w:rFonts w:ascii="宋体" w:eastAsia="宋体" w:hAnsi="宋体" w:cs="宋体" w:hint="eastAsia"/>
          <w:sz w:val="24"/>
          <w:szCs w:val="24"/>
        </w:rPr>
        <w:t>10</w:t>
      </w:r>
      <w:r>
        <w:rPr>
          <w:rFonts w:ascii="宋体" w:eastAsia="宋体" w:hAnsi="宋体" w:cs="宋体" w:hint="eastAsia"/>
          <w:sz w:val="24"/>
          <w:szCs w:val="24"/>
        </w:rPr>
        <w:t>）</w:t>
      </w:r>
      <w:r>
        <w:rPr>
          <w:rFonts w:ascii="宋体" w:eastAsia="宋体" w:hAnsi="宋体" w:cs="宋体"/>
          <w:sz w:val="24"/>
          <w:szCs w:val="24"/>
        </w:rPr>
        <w:t>其他危险性较大的工程。监理人和发包人在检查中发现有安全问题或有违反安全管理规章制度的情况时，可视为承包人违约，应按第</w:t>
      </w:r>
      <w:r>
        <w:rPr>
          <w:rFonts w:eastAsia="Times New Roman"/>
          <w:sz w:val="24"/>
          <w:szCs w:val="24"/>
        </w:rPr>
        <w:t xml:space="preserve"> 22.1 </w:t>
      </w:r>
      <w:r>
        <w:rPr>
          <w:rFonts w:ascii="宋体" w:eastAsia="宋体" w:hAnsi="宋体" w:cs="宋体"/>
          <w:sz w:val="24"/>
          <w:szCs w:val="24"/>
        </w:rPr>
        <w:t>款的规定办理。</w:t>
      </w:r>
    </w:p>
    <w:p w:rsidR="009B49BF" w:rsidRDefault="009B49BF">
      <w:pPr>
        <w:spacing w:line="109" w:lineRule="exact"/>
        <w:rPr>
          <w:sz w:val="20"/>
          <w:szCs w:val="20"/>
        </w:rPr>
      </w:pPr>
    </w:p>
    <w:p w:rsidR="009B49BF" w:rsidRDefault="00B52679">
      <w:pPr>
        <w:numPr>
          <w:ilvl w:val="0"/>
          <w:numId w:val="27"/>
        </w:numPr>
        <w:tabs>
          <w:tab w:val="left" w:pos="980"/>
        </w:tabs>
        <w:spacing w:line="292" w:lineRule="exact"/>
        <w:ind w:left="980" w:hanging="296"/>
        <w:rPr>
          <w:rFonts w:ascii="宋体" w:eastAsia="宋体" w:hAnsi="宋体" w:cs="宋体"/>
          <w:sz w:val="24"/>
          <w:szCs w:val="24"/>
        </w:rPr>
      </w:pPr>
      <w:r>
        <w:rPr>
          <w:rFonts w:eastAsia="Times New Roman"/>
          <w:sz w:val="24"/>
          <w:szCs w:val="24"/>
        </w:rPr>
        <w:t xml:space="preserve">9.2.5 </w:t>
      </w:r>
      <w:r>
        <w:rPr>
          <w:rFonts w:ascii="宋体" w:eastAsia="宋体" w:hAnsi="宋体" w:cs="宋体"/>
          <w:sz w:val="24"/>
          <w:szCs w:val="24"/>
        </w:rPr>
        <w:t>项细化为：</w:t>
      </w:r>
    </w:p>
    <w:p w:rsidR="009B49BF" w:rsidRDefault="009B49BF">
      <w:pPr>
        <w:spacing w:line="148" w:lineRule="exact"/>
        <w:rPr>
          <w:rFonts w:ascii="宋体" w:eastAsia="宋体" w:hAnsi="宋体" w:cs="宋体"/>
          <w:sz w:val="24"/>
          <w:szCs w:val="24"/>
        </w:rPr>
      </w:pPr>
    </w:p>
    <w:p w:rsidR="009B49BF" w:rsidRDefault="00B52679">
      <w:pPr>
        <w:spacing w:line="274" w:lineRule="exact"/>
        <w:ind w:left="680"/>
        <w:rPr>
          <w:rFonts w:ascii="宋体" w:eastAsia="宋体" w:hAnsi="宋体" w:cs="宋体"/>
          <w:sz w:val="24"/>
          <w:szCs w:val="24"/>
        </w:rPr>
      </w:pPr>
      <w:r>
        <w:rPr>
          <w:rFonts w:ascii="宋体" w:eastAsia="宋体" w:hAnsi="宋体" w:cs="宋体"/>
          <w:sz w:val="24"/>
          <w:szCs w:val="24"/>
        </w:rPr>
        <w:t>除项目专用合同条款另有约定外，安全生产费用应为投标价（不含安全生产费</w:t>
      </w:r>
    </w:p>
    <w:p w:rsidR="009B49BF" w:rsidRDefault="00B52679">
      <w:pPr>
        <w:spacing w:line="419" w:lineRule="exact"/>
        <w:ind w:left="200" w:right="144"/>
        <w:jc w:val="both"/>
        <w:rPr>
          <w:sz w:val="20"/>
          <w:szCs w:val="20"/>
        </w:rPr>
      </w:pPr>
      <w:r>
        <w:rPr>
          <w:rFonts w:ascii="宋体" w:eastAsia="宋体" w:hAnsi="宋体" w:cs="宋体"/>
          <w:sz w:val="24"/>
          <w:szCs w:val="24"/>
        </w:rPr>
        <w:t>及建筑工程一切险及第三者责任险的保险费）的</w:t>
      </w:r>
      <w:r>
        <w:rPr>
          <w:rFonts w:eastAsia="Times New Roman"/>
          <w:sz w:val="24"/>
          <w:szCs w:val="24"/>
        </w:rPr>
        <w:t xml:space="preserve"> 1.5%</w:t>
      </w:r>
      <w:r>
        <w:rPr>
          <w:rFonts w:ascii="宋体" w:eastAsia="宋体" w:hAnsi="宋体" w:cs="宋体"/>
          <w:sz w:val="24"/>
          <w:szCs w:val="24"/>
        </w:rPr>
        <w:t>（若发包人公布了最高投标限价时，按最高投标限价的</w:t>
      </w:r>
      <w:r>
        <w:rPr>
          <w:rFonts w:eastAsia="Times New Roman"/>
          <w:sz w:val="24"/>
          <w:szCs w:val="24"/>
        </w:rPr>
        <w:t xml:space="preserve"> 1.5%</w:t>
      </w:r>
      <w:r>
        <w:rPr>
          <w:rFonts w:ascii="宋体" w:eastAsia="宋体" w:hAnsi="宋体" w:cs="宋体"/>
          <w:sz w:val="24"/>
          <w:szCs w:val="24"/>
        </w:rPr>
        <w:t>计）。安全生产费用应用于施工安全防护用具及设施的采购和更新、安全施工措施的落实、安全生产条件的改善，不得挪作他用。如承包人在此基础上增加安全生产费用以满足项目施工需要，则承包人应在本项目工程量清单其他相关子目的单价或总额价中予以考虑，发包人不再另行支付。因采取合同未约定的特殊防护措施增加的费用，由监理人按第</w:t>
      </w:r>
      <w:r>
        <w:rPr>
          <w:rFonts w:eastAsia="Times New Roman"/>
          <w:sz w:val="24"/>
          <w:szCs w:val="24"/>
        </w:rPr>
        <w:t xml:space="preserve"> 3.5 </w:t>
      </w:r>
      <w:r>
        <w:rPr>
          <w:rFonts w:ascii="宋体" w:eastAsia="宋体" w:hAnsi="宋体" w:cs="宋体"/>
          <w:sz w:val="24"/>
          <w:szCs w:val="24"/>
        </w:rPr>
        <w:t>款商定或确定。</w:t>
      </w:r>
    </w:p>
    <w:p w:rsidR="009B49BF" w:rsidRDefault="009B49BF">
      <w:pPr>
        <w:spacing w:line="110" w:lineRule="exact"/>
        <w:rPr>
          <w:sz w:val="24"/>
          <w:szCs w:val="24"/>
        </w:rPr>
      </w:pPr>
    </w:p>
    <w:p w:rsidR="009B49BF" w:rsidRDefault="00B52679">
      <w:pPr>
        <w:spacing w:line="292" w:lineRule="exact"/>
        <w:ind w:left="680"/>
        <w:rPr>
          <w:sz w:val="24"/>
          <w:szCs w:val="24"/>
        </w:rPr>
      </w:pPr>
      <w:r>
        <w:rPr>
          <w:rFonts w:ascii="宋体" w:eastAsia="宋体" w:hAnsi="宋体" w:cs="宋体"/>
          <w:sz w:val="24"/>
          <w:szCs w:val="24"/>
        </w:rPr>
        <w:t>本款补充第</w:t>
      </w:r>
      <w:r>
        <w:rPr>
          <w:rFonts w:eastAsia="Times New Roman"/>
          <w:sz w:val="24"/>
          <w:szCs w:val="24"/>
        </w:rPr>
        <w:t xml:space="preserve"> 9.2.8 </w:t>
      </w:r>
      <w:r>
        <w:rPr>
          <w:rFonts w:ascii="宋体" w:eastAsia="宋体" w:hAnsi="宋体" w:cs="宋体"/>
          <w:sz w:val="24"/>
          <w:szCs w:val="24"/>
        </w:rPr>
        <w:t>项</w:t>
      </w:r>
      <w:r>
        <w:rPr>
          <w:rFonts w:eastAsia="Times New Roman"/>
          <w:sz w:val="24"/>
          <w:szCs w:val="24"/>
        </w:rPr>
        <w:t>~</w:t>
      </w:r>
      <w:r>
        <w:rPr>
          <w:rFonts w:ascii="宋体" w:eastAsia="宋体" w:hAnsi="宋体" w:cs="宋体"/>
          <w:sz w:val="24"/>
          <w:szCs w:val="24"/>
        </w:rPr>
        <w:t>第</w:t>
      </w:r>
      <w:r>
        <w:rPr>
          <w:rFonts w:eastAsia="Times New Roman"/>
          <w:sz w:val="24"/>
          <w:szCs w:val="24"/>
        </w:rPr>
        <w:t xml:space="preserve"> 9.2.11 </w:t>
      </w:r>
      <w:r>
        <w:rPr>
          <w:rFonts w:ascii="宋体" w:eastAsia="宋体" w:hAnsi="宋体" w:cs="宋体"/>
          <w:sz w:val="24"/>
          <w:szCs w:val="24"/>
        </w:rPr>
        <w:t>项：</w:t>
      </w:r>
    </w:p>
    <w:p w:rsidR="009B49BF" w:rsidRDefault="009B49BF">
      <w:pPr>
        <w:spacing w:line="109" w:lineRule="exact"/>
        <w:rPr>
          <w:sz w:val="24"/>
          <w:szCs w:val="24"/>
        </w:rPr>
      </w:pPr>
    </w:p>
    <w:p w:rsidR="009B49BF" w:rsidRDefault="00B52679">
      <w:pPr>
        <w:spacing w:line="337" w:lineRule="exact"/>
        <w:ind w:left="200" w:right="144" w:firstLine="480"/>
        <w:jc w:val="both"/>
        <w:rPr>
          <w:sz w:val="20"/>
          <w:szCs w:val="20"/>
        </w:rPr>
      </w:pPr>
      <w:r>
        <w:rPr>
          <w:rFonts w:eastAsia="Times New Roman"/>
          <w:sz w:val="24"/>
          <w:szCs w:val="24"/>
        </w:rPr>
        <w:t xml:space="preserve">9.2.8 </w:t>
      </w:r>
      <w:r>
        <w:rPr>
          <w:rFonts w:ascii="宋体" w:eastAsia="宋体" w:hAnsi="宋体" w:cs="宋体"/>
          <w:sz w:val="24"/>
          <w:szCs w:val="24"/>
        </w:rPr>
        <w:t>承包人应充分关注和保障所有在现场工作的人员的安全，采取以下有效措施，使现场和本合同工程的实施保持有条不紊，以免</w:t>
      </w:r>
      <w:r>
        <w:rPr>
          <w:rFonts w:ascii="宋体" w:eastAsia="宋体" w:hAnsi="宋体" w:cs="宋体"/>
          <w:sz w:val="24"/>
          <w:szCs w:val="24"/>
        </w:rPr>
        <w:t>使上述人员的安全受到威胁。</w:t>
      </w:r>
    </w:p>
    <w:p w:rsidR="009B49BF" w:rsidRDefault="009B49BF">
      <w:pPr>
        <w:spacing w:line="126" w:lineRule="exact"/>
        <w:rPr>
          <w:sz w:val="20"/>
          <w:szCs w:val="20"/>
        </w:rPr>
      </w:pPr>
    </w:p>
    <w:p w:rsidR="009B49BF" w:rsidRDefault="00B52679">
      <w:pPr>
        <w:spacing w:line="337" w:lineRule="exact"/>
        <w:ind w:left="200" w:right="144" w:firstLine="480"/>
        <w:jc w:val="both"/>
        <w:rPr>
          <w:sz w:val="20"/>
          <w:szCs w:val="20"/>
        </w:rPr>
      </w:pPr>
      <w:r>
        <w:rPr>
          <w:rFonts w:eastAsia="Times New Roman"/>
          <w:sz w:val="24"/>
          <w:szCs w:val="24"/>
        </w:rPr>
        <w:t>(1)</w:t>
      </w:r>
      <w:r>
        <w:rPr>
          <w:rFonts w:ascii="宋体" w:eastAsia="宋体" w:hAnsi="宋体" w:cs="宋体"/>
          <w:sz w:val="24"/>
          <w:szCs w:val="24"/>
        </w:rPr>
        <w:t>按《公路水运工程安全生产监督管理办法》规定的最低数量和资质条件配备专职安全生产管理人员；</w:t>
      </w:r>
    </w:p>
    <w:p w:rsidR="009B49BF" w:rsidRDefault="009B49BF">
      <w:pPr>
        <w:spacing w:line="160" w:lineRule="exact"/>
        <w:rPr>
          <w:sz w:val="20"/>
          <w:szCs w:val="20"/>
        </w:rPr>
      </w:pPr>
    </w:p>
    <w:p w:rsidR="009B49BF" w:rsidRDefault="00B52679">
      <w:pPr>
        <w:numPr>
          <w:ilvl w:val="0"/>
          <w:numId w:val="28"/>
        </w:numPr>
        <w:tabs>
          <w:tab w:val="left" w:pos="1084"/>
        </w:tabs>
        <w:spacing w:line="347" w:lineRule="exact"/>
        <w:ind w:left="200" w:right="144" w:firstLine="484"/>
        <w:jc w:val="both"/>
        <w:rPr>
          <w:rFonts w:eastAsia="Times New Roman"/>
          <w:sz w:val="24"/>
          <w:szCs w:val="24"/>
        </w:rPr>
      </w:pPr>
      <w:r>
        <w:rPr>
          <w:rFonts w:ascii="宋体" w:eastAsia="宋体" w:hAnsi="宋体" w:cs="宋体"/>
          <w:sz w:val="24"/>
          <w:szCs w:val="24"/>
        </w:rPr>
        <w:t>承包人的垂直运输机械作业人员、施工船舶作业人员、爆破作业人员、安装拆卸工、起重信号工、电工、焊工等国家规定的特种作业人员，必须按照国家规定经过专门的安全作业培训，并取得特种作业操作资格证书后，方可上岗作业；</w:t>
      </w:r>
    </w:p>
    <w:p w:rsidR="009B49BF" w:rsidRDefault="009B49BF">
      <w:pPr>
        <w:spacing w:line="121" w:lineRule="exact"/>
        <w:rPr>
          <w:rFonts w:eastAsia="Times New Roman"/>
          <w:sz w:val="24"/>
          <w:szCs w:val="24"/>
        </w:rPr>
      </w:pPr>
    </w:p>
    <w:p w:rsidR="009B49BF" w:rsidRDefault="00B52679">
      <w:pPr>
        <w:tabs>
          <w:tab w:val="left" w:pos="960"/>
        </w:tabs>
        <w:spacing w:line="280" w:lineRule="exact"/>
        <w:ind w:left="684"/>
        <w:rPr>
          <w:rFonts w:eastAsia="Times New Roman"/>
          <w:sz w:val="24"/>
          <w:szCs w:val="24"/>
        </w:rPr>
      </w:pPr>
      <w:r>
        <w:rPr>
          <w:rFonts w:ascii="宋体" w:eastAsia="宋体" w:hAnsi="宋体" w:cs="宋体" w:hint="eastAsia"/>
          <w:sz w:val="24"/>
          <w:szCs w:val="24"/>
        </w:rPr>
        <w:t>（</w:t>
      </w:r>
      <w:r>
        <w:rPr>
          <w:rFonts w:ascii="宋体" w:eastAsia="宋体" w:hAnsi="宋体" w:cs="宋体" w:hint="eastAsia"/>
          <w:sz w:val="24"/>
          <w:szCs w:val="24"/>
        </w:rPr>
        <w:t>3</w:t>
      </w:r>
      <w:r>
        <w:rPr>
          <w:rFonts w:ascii="宋体" w:eastAsia="宋体" w:hAnsi="宋体" w:cs="宋体" w:hint="eastAsia"/>
          <w:sz w:val="24"/>
          <w:szCs w:val="24"/>
        </w:rPr>
        <w:t>）</w:t>
      </w:r>
      <w:r>
        <w:rPr>
          <w:rFonts w:ascii="宋体" w:eastAsia="宋体" w:hAnsi="宋体" w:cs="宋体"/>
          <w:sz w:val="24"/>
          <w:szCs w:val="24"/>
        </w:rPr>
        <w:t>有施工机具设备和高空作业设备均应定期检查，并有安全员的签字</w:t>
      </w:r>
      <w:r>
        <w:rPr>
          <w:rFonts w:ascii="宋体" w:eastAsia="宋体" w:hAnsi="宋体" w:cs="宋体" w:hint="eastAsia"/>
          <w:sz w:val="24"/>
          <w:szCs w:val="24"/>
        </w:rPr>
        <w:t>记</w:t>
      </w:r>
      <w:r>
        <w:rPr>
          <w:rFonts w:ascii="宋体" w:eastAsia="宋体" w:hAnsi="宋体" w:cs="宋体"/>
          <w:sz w:val="24"/>
          <w:szCs w:val="24"/>
        </w:rPr>
        <w:t>录；</w:t>
      </w:r>
    </w:p>
    <w:p w:rsidR="009B49BF" w:rsidRDefault="009B49BF">
      <w:pPr>
        <w:spacing w:line="159" w:lineRule="exact"/>
        <w:rPr>
          <w:rFonts w:eastAsia="Times New Roman"/>
          <w:sz w:val="24"/>
          <w:szCs w:val="24"/>
        </w:rPr>
      </w:pPr>
    </w:p>
    <w:p w:rsidR="009B49BF" w:rsidRDefault="00B52679">
      <w:pPr>
        <w:tabs>
          <w:tab w:val="left" w:pos="961"/>
        </w:tabs>
        <w:spacing w:line="347" w:lineRule="exact"/>
        <w:ind w:right="144" w:firstLineChars="300" w:firstLine="720"/>
        <w:jc w:val="both"/>
        <w:rPr>
          <w:rFonts w:eastAsia="Times New Roman"/>
          <w:sz w:val="24"/>
          <w:szCs w:val="24"/>
        </w:rPr>
      </w:pPr>
      <w:r>
        <w:rPr>
          <w:rFonts w:ascii="宋体" w:eastAsia="宋体" w:hAnsi="宋体" w:cs="宋体" w:hint="eastAsia"/>
          <w:sz w:val="24"/>
          <w:szCs w:val="24"/>
        </w:rPr>
        <w:t>（</w:t>
      </w:r>
      <w:r>
        <w:rPr>
          <w:rFonts w:ascii="宋体" w:eastAsia="宋体" w:hAnsi="宋体" w:cs="宋体" w:hint="eastAsia"/>
          <w:sz w:val="24"/>
          <w:szCs w:val="24"/>
        </w:rPr>
        <w:t>4</w:t>
      </w:r>
      <w:r>
        <w:rPr>
          <w:rFonts w:ascii="宋体" w:eastAsia="宋体" w:hAnsi="宋体" w:cs="宋体" w:hint="eastAsia"/>
          <w:sz w:val="24"/>
          <w:szCs w:val="24"/>
        </w:rPr>
        <w:t>）</w:t>
      </w:r>
      <w:r>
        <w:rPr>
          <w:rFonts w:ascii="宋体" w:eastAsia="宋体" w:hAnsi="宋体" w:cs="宋体"/>
          <w:sz w:val="24"/>
          <w:szCs w:val="24"/>
        </w:rPr>
        <w:t>根据本合同各单位工程的施工特点，严格执行《公路水运工程安全生产监督管理办法》、《公路工程施工安全技术规程》与《公路筑养路机械操作规程》的具体规定。</w:t>
      </w:r>
    </w:p>
    <w:p w:rsidR="009B49BF" w:rsidRDefault="009B49BF">
      <w:pPr>
        <w:spacing w:line="127" w:lineRule="exact"/>
        <w:rPr>
          <w:rFonts w:eastAsia="Times New Roman"/>
          <w:sz w:val="24"/>
          <w:szCs w:val="24"/>
        </w:rPr>
      </w:pPr>
    </w:p>
    <w:p w:rsidR="009B49BF" w:rsidRDefault="00B52679">
      <w:pPr>
        <w:spacing w:line="358" w:lineRule="exact"/>
        <w:ind w:left="200" w:right="144" w:firstLine="480"/>
        <w:jc w:val="both"/>
        <w:rPr>
          <w:rFonts w:eastAsia="Times New Roman"/>
          <w:sz w:val="23"/>
          <w:szCs w:val="23"/>
        </w:rPr>
      </w:pPr>
      <w:r>
        <w:rPr>
          <w:rFonts w:eastAsia="Times New Roman"/>
          <w:sz w:val="24"/>
          <w:szCs w:val="24"/>
        </w:rPr>
        <w:lastRenderedPageBreak/>
        <w:t xml:space="preserve">9.2.9 </w:t>
      </w:r>
      <w:r>
        <w:rPr>
          <w:rFonts w:ascii="宋体" w:eastAsia="宋体" w:hAnsi="宋体" w:cs="宋体"/>
          <w:sz w:val="24"/>
          <w:szCs w:val="24"/>
        </w:rPr>
        <w:t>为了保护本合同工程免遭损坏，或为了现场附近和过往群众的安全与方便，在确有必要的时候和地方，或当监理人或有关主管部门要求时，承包人应自费提供照明、警卫、护栅、警告标志等安全防护设施。</w:t>
      </w:r>
    </w:p>
    <w:p w:rsidR="009B49BF" w:rsidRDefault="009B49BF">
      <w:pPr>
        <w:spacing w:line="126" w:lineRule="exact"/>
        <w:rPr>
          <w:rFonts w:eastAsia="Times New Roman"/>
          <w:sz w:val="23"/>
          <w:szCs w:val="23"/>
        </w:rPr>
      </w:pPr>
    </w:p>
    <w:p w:rsidR="009B49BF" w:rsidRDefault="00B52679">
      <w:pPr>
        <w:spacing w:line="338" w:lineRule="exact"/>
        <w:ind w:left="200" w:right="144" w:firstLine="480"/>
        <w:rPr>
          <w:rFonts w:eastAsia="Times New Roman"/>
          <w:sz w:val="23"/>
          <w:szCs w:val="23"/>
        </w:rPr>
      </w:pPr>
      <w:r>
        <w:rPr>
          <w:rFonts w:eastAsia="Times New Roman"/>
          <w:sz w:val="24"/>
          <w:szCs w:val="24"/>
        </w:rPr>
        <w:t xml:space="preserve">9.2.10 </w:t>
      </w:r>
      <w:r>
        <w:rPr>
          <w:rFonts w:ascii="宋体" w:eastAsia="宋体" w:hAnsi="宋体" w:cs="宋体"/>
          <w:sz w:val="24"/>
          <w:szCs w:val="24"/>
        </w:rPr>
        <w:t>在通航水域施工时，承包人应与当地主管部门取得联系，设置必要的导航标志，及时发布航行通告，确保施工水域安全。</w:t>
      </w:r>
    </w:p>
    <w:p w:rsidR="009B49BF" w:rsidRDefault="009B49BF">
      <w:pPr>
        <w:spacing w:line="126" w:lineRule="exact"/>
        <w:rPr>
          <w:rFonts w:eastAsia="Times New Roman"/>
          <w:sz w:val="23"/>
          <w:szCs w:val="23"/>
        </w:rPr>
      </w:pPr>
    </w:p>
    <w:p w:rsidR="009B49BF" w:rsidRDefault="00B52679">
      <w:pPr>
        <w:spacing w:line="368" w:lineRule="exact"/>
        <w:ind w:left="200" w:right="144" w:firstLine="480"/>
        <w:jc w:val="both"/>
        <w:rPr>
          <w:rFonts w:eastAsia="Times New Roman"/>
          <w:sz w:val="23"/>
          <w:szCs w:val="23"/>
        </w:rPr>
      </w:pPr>
      <w:r>
        <w:rPr>
          <w:rFonts w:eastAsia="Times New Roman"/>
          <w:sz w:val="24"/>
          <w:szCs w:val="24"/>
        </w:rPr>
        <w:t xml:space="preserve">9.2.11 </w:t>
      </w:r>
      <w:r>
        <w:rPr>
          <w:rFonts w:ascii="宋体" w:eastAsia="宋体" w:hAnsi="宋体" w:cs="宋体"/>
          <w:sz w:val="24"/>
          <w:szCs w:val="24"/>
        </w:rPr>
        <w:t>在整个施工过程中对承包人采取</w:t>
      </w:r>
      <w:r>
        <w:rPr>
          <w:rFonts w:ascii="宋体" w:eastAsia="宋体" w:hAnsi="宋体" w:cs="宋体"/>
          <w:sz w:val="24"/>
          <w:szCs w:val="24"/>
        </w:rPr>
        <w:t>的施工安全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rsidR="009B49BF" w:rsidRDefault="009B49BF">
      <w:pPr>
        <w:spacing w:line="200" w:lineRule="exact"/>
        <w:rPr>
          <w:sz w:val="20"/>
          <w:szCs w:val="20"/>
        </w:rPr>
      </w:pPr>
    </w:p>
    <w:p w:rsidR="009B49BF" w:rsidRDefault="00B52679">
      <w:pPr>
        <w:spacing w:line="292" w:lineRule="exact"/>
        <w:ind w:left="200"/>
        <w:rPr>
          <w:sz w:val="20"/>
          <w:szCs w:val="20"/>
        </w:rPr>
      </w:pPr>
      <w:r>
        <w:rPr>
          <w:rFonts w:eastAsia="Times New Roman"/>
          <w:sz w:val="24"/>
          <w:szCs w:val="24"/>
        </w:rPr>
        <w:t xml:space="preserve">9.4 </w:t>
      </w:r>
      <w:r>
        <w:rPr>
          <w:rFonts w:ascii="黑体" w:eastAsia="黑体" w:hAnsi="黑体" w:cs="黑体"/>
          <w:sz w:val="24"/>
          <w:szCs w:val="24"/>
        </w:rPr>
        <w:t>环境保护</w:t>
      </w:r>
    </w:p>
    <w:p w:rsidR="009B49BF" w:rsidRDefault="009B49BF">
      <w:pPr>
        <w:spacing w:line="349"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本款补充第</w:t>
      </w:r>
      <w:r>
        <w:rPr>
          <w:rFonts w:eastAsia="Times New Roman"/>
          <w:sz w:val="24"/>
          <w:szCs w:val="24"/>
        </w:rPr>
        <w:t xml:space="preserve"> 9.4.7 </w:t>
      </w:r>
      <w:r>
        <w:rPr>
          <w:rFonts w:ascii="宋体" w:eastAsia="宋体" w:hAnsi="宋体" w:cs="宋体"/>
          <w:sz w:val="24"/>
          <w:szCs w:val="24"/>
        </w:rPr>
        <w:t>项</w:t>
      </w:r>
      <w:r>
        <w:rPr>
          <w:rFonts w:eastAsia="Times New Roman"/>
          <w:sz w:val="24"/>
          <w:szCs w:val="24"/>
        </w:rPr>
        <w:t>~</w:t>
      </w:r>
      <w:r>
        <w:rPr>
          <w:rFonts w:ascii="宋体" w:eastAsia="宋体" w:hAnsi="宋体" w:cs="宋体"/>
          <w:sz w:val="24"/>
          <w:szCs w:val="24"/>
        </w:rPr>
        <w:t>第</w:t>
      </w:r>
      <w:r>
        <w:rPr>
          <w:rFonts w:eastAsia="Times New Roman"/>
          <w:sz w:val="24"/>
          <w:szCs w:val="24"/>
        </w:rPr>
        <w:t xml:space="preserve"> 9.4.11 </w:t>
      </w:r>
      <w:r>
        <w:rPr>
          <w:rFonts w:ascii="宋体" w:eastAsia="宋体" w:hAnsi="宋体" w:cs="宋体"/>
          <w:sz w:val="24"/>
          <w:szCs w:val="24"/>
        </w:rPr>
        <w:t>项：</w:t>
      </w:r>
    </w:p>
    <w:p w:rsidR="009B49BF" w:rsidRDefault="009B49BF">
      <w:pPr>
        <w:spacing w:line="108" w:lineRule="exact"/>
        <w:rPr>
          <w:sz w:val="20"/>
          <w:szCs w:val="20"/>
        </w:rPr>
      </w:pPr>
    </w:p>
    <w:p w:rsidR="009B49BF" w:rsidRDefault="00B52679">
      <w:pPr>
        <w:spacing w:line="292" w:lineRule="exact"/>
        <w:ind w:left="680"/>
        <w:rPr>
          <w:sz w:val="20"/>
          <w:szCs w:val="20"/>
        </w:rPr>
      </w:pPr>
      <w:r>
        <w:rPr>
          <w:rFonts w:eastAsia="Times New Roman"/>
          <w:sz w:val="24"/>
          <w:szCs w:val="24"/>
        </w:rPr>
        <w:t xml:space="preserve">9.4.7 </w:t>
      </w:r>
      <w:r>
        <w:rPr>
          <w:rFonts w:ascii="宋体" w:eastAsia="宋体" w:hAnsi="宋体" w:cs="宋体"/>
          <w:sz w:val="24"/>
          <w:szCs w:val="24"/>
        </w:rPr>
        <w:t>承包人应切实执行技术规范中有关环境保护方面的条款和规定。</w:t>
      </w:r>
    </w:p>
    <w:p w:rsidR="009B49BF" w:rsidRDefault="009B49BF">
      <w:pPr>
        <w:spacing w:line="109" w:lineRule="exact"/>
        <w:rPr>
          <w:sz w:val="20"/>
          <w:szCs w:val="20"/>
        </w:rPr>
      </w:pPr>
    </w:p>
    <w:p w:rsidR="009B49BF" w:rsidRDefault="00B52679">
      <w:pPr>
        <w:spacing w:line="382" w:lineRule="exact"/>
        <w:ind w:left="200" w:right="24" w:firstLine="480"/>
        <w:rPr>
          <w:sz w:val="20"/>
          <w:szCs w:val="20"/>
        </w:rPr>
      </w:pPr>
      <w:r>
        <w:rPr>
          <w:rFonts w:eastAsia="Times New Roman"/>
          <w:sz w:val="24"/>
          <w:szCs w:val="24"/>
        </w:rPr>
        <w:t>(1)</w:t>
      </w:r>
      <w:r>
        <w:rPr>
          <w:rFonts w:ascii="宋体" w:eastAsia="宋体" w:hAnsi="宋体" w:cs="宋体"/>
          <w:sz w:val="24"/>
          <w:szCs w:val="24"/>
        </w:rPr>
        <w:t>对于来自施工机械和运输车辆的施工噪声，为保护施工人员的健康，应遵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w:t>
      </w:r>
      <w:r>
        <w:rPr>
          <w:rFonts w:eastAsia="Times New Roman"/>
          <w:sz w:val="24"/>
          <w:szCs w:val="24"/>
        </w:rPr>
        <w:t xml:space="preserve"> 150m </w:t>
      </w:r>
      <w:r>
        <w:rPr>
          <w:rFonts w:ascii="宋体" w:eastAsia="宋体" w:hAnsi="宋体" w:cs="宋体"/>
          <w:sz w:val="24"/>
          <w:szCs w:val="24"/>
        </w:rPr>
        <w:t>以内的施工现场，施工时间应加以控制。</w:t>
      </w:r>
    </w:p>
    <w:p w:rsidR="009B49BF" w:rsidRDefault="009B49BF">
      <w:pPr>
        <w:spacing w:line="131" w:lineRule="exact"/>
        <w:rPr>
          <w:sz w:val="20"/>
          <w:szCs w:val="20"/>
        </w:rPr>
      </w:pPr>
    </w:p>
    <w:p w:rsidR="009B49BF" w:rsidRDefault="00B52679">
      <w:pPr>
        <w:spacing w:line="358" w:lineRule="exact"/>
        <w:ind w:left="200" w:right="144" w:firstLine="480"/>
        <w:jc w:val="both"/>
        <w:rPr>
          <w:sz w:val="20"/>
          <w:szCs w:val="20"/>
        </w:rPr>
      </w:pPr>
      <w:r>
        <w:rPr>
          <w:rFonts w:eastAsia="Times New Roman"/>
          <w:sz w:val="24"/>
          <w:szCs w:val="24"/>
        </w:rPr>
        <w:t>(2)</w:t>
      </w:r>
      <w:r>
        <w:rPr>
          <w:rFonts w:ascii="宋体" w:eastAsia="宋体" w:hAnsi="宋体" w:cs="宋体"/>
          <w:sz w:val="24"/>
          <w:szCs w:val="24"/>
        </w:rPr>
        <w:t>对于公路施工中粉尘污染的主要污染源</w:t>
      </w:r>
      <w:r>
        <w:rPr>
          <w:rFonts w:eastAsia="Times New Roman"/>
          <w:sz w:val="24"/>
          <w:szCs w:val="24"/>
        </w:rPr>
        <w:t>――</w:t>
      </w:r>
      <w:r>
        <w:rPr>
          <w:rFonts w:ascii="宋体" w:eastAsia="宋体" w:hAnsi="宋体" w:cs="宋体"/>
          <w:sz w:val="24"/>
          <w:szCs w:val="24"/>
        </w:rPr>
        <w:t>灰土拌和、施工车</w:t>
      </w:r>
      <w:r>
        <w:rPr>
          <w:rFonts w:ascii="宋体" w:eastAsia="宋体" w:hAnsi="宋体" w:cs="宋体"/>
          <w:sz w:val="24"/>
          <w:szCs w:val="24"/>
        </w:rPr>
        <w:t>辆和筑路机械运行及运输产生的扬尘，应采取有效措施减轻其对施工现场的大气污染，保护人民健康，如：</w:t>
      </w:r>
    </w:p>
    <w:p w:rsidR="009B49BF" w:rsidRDefault="009B49BF">
      <w:pPr>
        <w:spacing w:line="110" w:lineRule="exact"/>
        <w:rPr>
          <w:sz w:val="20"/>
          <w:szCs w:val="20"/>
        </w:rPr>
      </w:pPr>
    </w:p>
    <w:p w:rsidR="009B49BF" w:rsidRDefault="00B52679">
      <w:pPr>
        <w:numPr>
          <w:ilvl w:val="0"/>
          <w:numId w:val="29"/>
        </w:numPr>
        <w:tabs>
          <w:tab w:val="left" w:pos="980"/>
        </w:tabs>
        <w:spacing w:line="292" w:lineRule="exact"/>
        <w:ind w:left="980" w:hanging="296"/>
        <w:rPr>
          <w:rFonts w:eastAsia="Times New Roman"/>
          <w:sz w:val="24"/>
          <w:szCs w:val="24"/>
        </w:rPr>
      </w:pPr>
      <w:r>
        <w:rPr>
          <w:rFonts w:ascii="宋体" w:eastAsia="宋体" w:hAnsi="宋体" w:cs="宋体"/>
          <w:sz w:val="24"/>
          <w:szCs w:val="24"/>
        </w:rPr>
        <w:t>拌和设备应有较好的密封，或有防尘设备。</w:t>
      </w:r>
    </w:p>
    <w:p w:rsidR="009B49BF" w:rsidRDefault="009B49BF">
      <w:pPr>
        <w:spacing w:line="107" w:lineRule="exact"/>
        <w:rPr>
          <w:rFonts w:eastAsia="Times New Roman"/>
          <w:sz w:val="24"/>
          <w:szCs w:val="24"/>
        </w:rPr>
      </w:pPr>
    </w:p>
    <w:p w:rsidR="009B49BF" w:rsidRDefault="00B52679">
      <w:pPr>
        <w:numPr>
          <w:ilvl w:val="0"/>
          <w:numId w:val="29"/>
        </w:numPr>
        <w:tabs>
          <w:tab w:val="left" w:pos="980"/>
        </w:tabs>
        <w:spacing w:line="292" w:lineRule="exact"/>
        <w:ind w:left="980" w:hanging="296"/>
        <w:rPr>
          <w:rFonts w:eastAsia="Times New Roman"/>
          <w:sz w:val="24"/>
          <w:szCs w:val="24"/>
        </w:rPr>
      </w:pPr>
      <w:r>
        <w:rPr>
          <w:rFonts w:ascii="宋体" w:eastAsia="宋体" w:hAnsi="宋体" w:cs="宋体"/>
          <w:sz w:val="24"/>
          <w:szCs w:val="24"/>
        </w:rPr>
        <w:t>施工通道、沥青混凝土拌和站及灰土拌和站应经常进行洒水降尘。</w:t>
      </w:r>
    </w:p>
    <w:p w:rsidR="009B49BF" w:rsidRDefault="009B49BF">
      <w:pPr>
        <w:spacing w:line="108" w:lineRule="exact"/>
        <w:rPr>
          <w:rFonts w:eastAsia="Times New Roman"/>
          <w:sz w:val="24"/>
          <w:szCs w:val="24"/>
        </w:rPr>
      </w:pPr>
    </w:p>
    <w:p w:rsidR="009B49BF" w:rsidRDefault="00B52679">
      <w:pPr>
        <w:numPr>
          <w:ilvl w:val="0"/>
          <w:numId w:val="29"/>
        </w:numPr>
        <w:tabs>
          <w:tab w:val="left" w:pos="980"/>
        </w:tabs>
        <w:spacing w:line="292" w:lineRule="exact"/>
        <w:ind w:left="980" w:hanging="296"/>
        <w:rPr>
          <w:rFonts w:eastAsia="Times New Roman"/>
          <w:sz w:val="24"/>
          <w:szCs w:val="24"/>
        </w:rPr>
      </w:pPr>
      <w:r>
        <w:rPr>
          <w:rFonts w:ascii="宋体" w:eastAsia="宋体" w:hAnsi="宋体" w:cs="宋体"/>
          <w:sz w:val="24"/>
          <w:szCs w:val="24"/>
        </w:rPr>
        <w:t>路面施工应注意保持水分，以免扬尘。</w:t>
      </w:r>
    </w:p>
    <w:p w:rsidR="009B49BF" w:rsidRDefault="009B49BF">
      <w:pPr>
        <w:spacing w:line="159" w:lineRule="exact"/>
        <w:rPr>
          <w:rFonts w:eastAsia="Times New Roman"/>
          <w:sz w:val="24"/>
          <w:szCs w:val="24"/>
        </w:rPr>
      </w:pPr>
    </w:p>
    <w:p w:rsidR="009B49BF" w:rsidRDefault="00B52679">
      <w:pPr>
        <w:numPr>
          <w:ilvl w:val="0"/>
          <w:numId w:val="29"/>
        </w:numPr>
        <w:tabs>
          <w:tab w:val="left" w:pos="980"/>
        </w:tabs>
        <w:spacing w:line="320" w:lineRule="exact"/>
        <w:ind w:left="200" w:right="144" w:firstLine="484"/>
        <w:rPr>
          <w:rFonts w:eastAsia="Times New Roman"/>
          <w:sz w:val="24"/>
          <w:szCs w:val="24"/>
        </w:rPr>
      </w:pPr>
      <w:r>
        <w:rPr>
          <w:rFonts w:ascii="宋体" w:eastAsia="宋体" w:hAnsi="宋体" w:cs="宋体"/>
          <w:sz w:val="24"/>
          <w:szCs w:val="24"/>
        </w:rPr>
        <w:t>隧道出渣和桥梁钻孔灌注桩施工时排出的泥浆要进行妥善处理，严禁向河流或农田排放。</w:t>
      </w:r>
    </w:p>
    <w:p w:rsidR="009B49BF" w:rsidRDefault="009B49BF">
      <w:pPr>
        <w:spacing w:line="127" w:lineRule="exact"/>
        <w:rPr>
          <w:rFonts w:eastAsia="Times New Roman"/>
          <w:sz w:val="24"/>
          <w:szCs w:val="24"/>
        </w:rPr>
      </w:pPr>
    </w:p>
    <w:p w:rsidR="009B49BF" w:rsidRDefault="00B52679">
      <w:pPr>
        <w:spacing w:line="336" w:lineRule="exact"/>
        <w:ind w:left="200" w:right="144" w:firstLine="480"/>
        <w:rPr>
          <w:rFonts w:eastAsia="Times New Roman"/>
          <w:sz w:val="24"/>
          <w:szCs w:val="24"/>
        </w:rPr>
      </w:pPr>
      <w:r>
        <w:rPr>
          <w:rFonts w:eastAsia="Times New Roman"/>
          <w:sz w:val="24"/>
          <w:szCs w:val="24"/>
        </w:rPr>
        <w:t>(3)</w:t>
      </w:r>
      <w:r>
        <w:rPr>
          <w:rFonts w:ascii="宋体" w:eastAsia="宋体" w:hAnsi="宋体" w:cs="宋体"/>
          <w:sz w:val="24"/>
          <w:szCs w:val="24"/>
        </w:rPr>
        <w:t>采取可靠措施保证原有交通的正常通行，维持沿线村镇的居民饮水、农田灌溉、生产生活用电及通信等管线的正常使用。</w:t>
      </w:r>
    </w:p>
    <w:p w:rsidR="009B49BF" w:rsidRDefault="009B49BF">
      <w:pPr>
        <w:spacing w:line="127" w:lineRule="exact"/>
        <w:rPr>
          <w:rFonts w:eastAsia="Times New Roman"/>
          <w:sz w:val="24"/>
          <w:szCs w:val="24"/>
        </w:rPr>
      </w:pPr>
    </w:p>
    <w:p w:rsidR="009B49BF" w:rsidRDefault="00B52679">
      <w:pPr>
        <w:spacing w:line="368" w:lineRule="exact"/>
        <w:ind w:left="200" w:right="144" w:firstLine="480"/>
        <w:jc w:val="both"/>
        <w:rPr>
          <w:rFonts w:eastAsia="Times New Roman"/>
          <w:sz w:val="24"/>
          <w:szCs w:val="24"/>
        </w:rPr>
      </w:pPr>
      <w:r>
        <w:rPr>
          <w:rFonts w:eastAsia="Times New Roman"/>
          <w:sz w:val="24"/>
          <w:szCs w:val="24"/>
        </w:rPr>
        <w:t xml:space="preserve">9.4.8 </w:t>
      </w:r>
      <w:r>
        <w:rPr>
          <w:rFonts w:ascii="宋体" w:eastAsia="宋体" w:hAnsi="宋体" w:cs="宋体"/>
          <w:sz w:val="24"/>
          <w:szCs w:val="24"/>
        </w:rPr>
        <w:t>在整个施工过程中对承包人采取的环境保护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rsidR="009B49BF" w:rsidRDefault="009B49BF">
      <w:pPr>
        <w:spacing w:line="130" w:lineRule="exact"/>
        <w:rPr>
          <w:rFonts w:eastAsia="Times New Roman"/>
          <w:sz w:val="24"/>
          <w:szCs w:val="24"/>
        </w:rPr>
      </w:pPr>
    </w:p>
    <w:p w:rsidR="009B49BF" w:rsidRDefault="00B52679">
      <w:pPr>
        <w:spacing w:line="358" w:lineRule="exact"/>
        <w:ind w:left="200" w:right="144" w:firstLine="480"/>
        <w:jc w:val="both"/>
        <w:rPr>
          <w:rFonts w:eastAsia="Times New Roman"/>
          <w:sz w:val="24"/>
          <w:szCs w:val="24"/>
        </w:rPr>
      </w:pPr>
      <w:r>
        <w:rPr>
          <w:rFonts w:eastAsia="Times New Roman"/>
          <w:sz w:val="24"/>
          <w:szCs w:val="24"/>
        </w:rPr>
        <w:lastRenderedPageBreak/>
        <w:t xml:space="preserve">9.4.9 </w:t>
      </w:r>
      <w:r>
        <w:rPr>
          <w:rFonts w:ascii="宋体" w:eastAsia="宋体" w:hAnsi="宋体" w:cs="宋体"/>
          <w:sz w:val="24"/>
          <w:szCs w:val="24"/>
        </w:rPr>
        <w:t>在施工期间，承包人应随时保持现场整洁，施工设备和材料、工程设备应整齐妥善存放和储存，废料与垃圾及不再需要的临时设施应及时从现场清除、拆除并运走。</w:t>
      </w:r>
    </w:p>
    <w:p w:rsidR="009B49BF" w:rsidRDefault="009B49BF">
      <w:pPr>
        <w:spacing w:line="128" w:lineRule="exact"/>
        <w:rPr>
          <w:rFonts w:eastAsia="Times New Roman"/>
          <w:sz w:val="24"/>
          <w:szCs w:val="24"/>
        </w:rPr>
      </w:pPr>
    </w:p>
    <w:p w:rsidR="009B49BF" w:rsidRDefault="00B52679">
      <w:pPr>
        <w:spacing w:line="379" w:lineRule="exact"/>
        <w:ind w:left="200" w:right="144" w:firstLine="480"/>
        <w:jc w:val="both"/>
        <w:rPr>
          <w:sz w:val="20"/>
          <w:szCs w:val="20"/>
        </w:rPr>
      </w:pPr>
      <w:r>
        <w:rPr>
          <w:rFonts w:eastAsia="Times New Roman"/>
          <w:sz w:val="24"/>
          <w:szCs w:val="24"/>
        </w:rPr>
        <w:t xml:space="preserve">9.4.10 </w:t>
      </w:r>
      <w:r>
        <w:rPr>
          <w:rFonts w:ascii="宋体" w:eastAsia="宋体" w:hAnsi="宋体" w:cs="宋体"/>
          <w:sz w:val="24"/>
          <w:szCs w:val="24"/>
        </w:rPr>
        <w:t>在施工期间，承包人应严格遵守《关于在公路建设中实行最严格的耕地保护制度的若干意见》的相关规定，规</w:t>
      </w:r>
      <w:r>
        <w:rPr>
          <w:rFonts w:ascii="宋体" w:eastAsia="宋体" w:hAnsi="宋体" w:cs="宋体"/>
          <w:sz w:val="24"/>
          <w:szCs w:val="24"/>
        </w:rPr>
        <w:t>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w:t>
      </w:r>
    </w:p>
    <w:p w:rsidR="009B49BF" w:rsidRDefault="009B49BF">
      <w:pPr>
        <w:spacing w:line="128" w:lineRule="exact"/>
        <w:rPr>
          <w:sz w:val="20"/>
          <w:szCs w:val="20"/>
        </w:rPr>
      </w:pPr>
    </w:p>
    <w:p w:rsidR="009B49BF" w:rsidRDefault="00B52679">
      <w:pPr>
        <w:spacing w:line="375" w:lineRule="exact"/>
        <w:ind w:left="200" w:right="24" w:firstLine="480"/>
        <w:rPr>
          <w:sz w:val="20"/>
          <w:szCs w:val="20"/>
        </w:rPr>
      </w:pPr>
      <w:r>
        <w:rPr>
          <w:rFonts w:eastAsia="Times New Roman"/>
          <w:sz w:val="24"/>
          <w:szCs w:val="24"/>
        </w:rPr>
        <w:t xml:space="preserve">9.4.11 </w:t>
      </w:r>
      <w:r>
        <w:rPr>
          <w:rFonts w:ascii="宋体" w:eastAsia="宋体" w:hAnsi="宋体" w:cs="宋体"/>
          <w:sz w:val="24"/>
          <w:szCs w:val="24"/>
        </w:rPr>
        <w:t>承包人应严格按照国家有关法规要求，做好施工过程中的生态保护和水土保持工作。施工中要尽可能</w:t>
      </w:r>
      <w:r>
        <w:rPr>
          <w:rFonts w:ascii="宋体" w:eastAsia="宋体" w:hAnsi="宋体" w:cs="宋体"/>
          <w:sz w:val="24"/>
          <w:szCs w:val="24"/>
        </w:rPr>
        <w:t>减少对原地面的扰动，减少对地面草木的破坏，需要爆破作业的，应按规定进行控爆设计。雨季填筑路基应随挖、随运、随填、随压，要完善施工中的临时排水系统，加强施工便道的管理。取（弃）土场必须先挡后弃，严禁在指定的取（弃）土场以外的地方乱挖乱弃。</w:t>
      </w:r>
    </w:p>
    <w:p w:rsidR="009B49BF" w:rsidRDefault="009B49BF">
      <w:pPr>
        <w:spacing w:line="200" w:lineRule="exact"/>
        <w:rPr>
          <w:sz w:val="20"/>
          <w:szCs w:val="20"/>
        </w:rPr>
      </w:pPr>
    </w:p>
    <w:p w:rsidR="009B49BF" w:rsidRDefault="009B49BF">
      <w:pPr>
        <w:spacing w:line="317" w:lineRule="exact"/>
        <w:rPr>
          <w:sz w:val="20"/>
          <w:szCs w:val="20"/>
        </w:rPr>
      </w:pPr>
    </w:p>
    <w:p w:rsidR="009B49BF" w:rsidRDefault="00B52679">
      <w:pPr>
        <w:numPr>
          <w:ilvl w:val="0"/>
          <w:numId w:val="30"/>
        </w:numPr>
        <w:tabs>
          <w:tab w:val="left" w:pos="700"/>
        </w:tabs>
        <w:spacing w:line="341" w:lineRule="exact"/>
        <w:ind w:left="700" w:hanging="496"/>
        <w:rPr>
          <w:rFonts w:eastAsia="Times New Roman"/>
          <w:sz w:val="28"/>
          <w:szCs w:val="28"/>
        </w:rPr>
      </w:pPr>
      <w:r>
        <w:rPr>
          <w:rFonts w:ascii="黑体" w:eastAsia="黑体" w:hAnsi="黑体" w:cs="黑体"/>
          <w:sz w:val="28"/>
          <w:szCs w:val="28"/>
        </w:rPr>
        <w:t>进度计划</w:t>
      </w:r>
    </w:p>
    <w:p w:rsidR="009B49BF" w:rsidRDefault="009B49BF">
      <w:pPr>
        <w:spacing w:line="349" w:lineRule="exact"/>
        <w:rPr>
          <w:sz w:val="20"/>
          <w:szCs w:val="20"/>
        </w:rPr>
      </w:pPr>
    </w:p>
    <w:p w:rsidR="009B49BF" w:rsidRDefault="00B52679">
      <w:pPr>
        <w:spacing w:line="292" w:lineRule="exact"/>
        <w:ind w:left="200"/>
        <w:rPr>
          <w:sz w:val="20"/>
          <w:szCs w:val="20"/>
        </w:rPr>
      </w:pPr>
      <w:r>
        <w:rPr>
          <w:rFonts w:eastAsia="Times New Roman"/>
          <w:sz w:val="24"/>
          <w:szCs w:val="24"/>
        </w:rPr>
        <w:t xml:space="preserve">10.1 </w:t>
      </w:r>
      <w:r>
        <w:rPr>
          <w:rFonts w:ascii="黑体" w:eastAsia="黑体" w:hAnsi="黑体" w:cs="黑体"/>
          <w:sz w:val="24"/>
          <w:szCs w:val="24"/>
        </w:rPr>
        <w:t>合同进度计划</w:t>
      </w:r>
    </w:p>
    <w:p w:rsidR="009B49BF" w:rsidRDefault="009B49BF">
      <w:pPr>
        <w:spacing w:line="349"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本款补充：</w:t>
      </w:r>
    </w:p>
    <w:p w:rsidR="009B49BF" w:rsidRDefault="009B49BF">
      <w:pPr>
        <w:spacing w:line="126"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承包人编制施工方案说明的内容见项目专用合同条款。</w:t>
      </w:r>
    </w:p>
    <w:p w:rsidR="009B49BF" w:rsidRDefault="009B49BF">
      <w:pPr>
        <w:spacing w:line="127"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承包人向监理人报送施工进度计划和施工方案说明的期限：签订合同协议书后</w:t>
      </w:r>
    </w:p>
    <w:p w:rsidR="009B49BF" w:rsidRDefault="009B49BF">
      <w:pPr>
        <w:spacing w:line="108" w:lineRule="exact"/>
        <w:rPr>
          <w:sz w:val="20"/>
          <w:szCs w:val="20"/>
        </w:rPr>
      </w:pPr>
    </w:p>
    <w:p w:rsidR="009B49BF" w:rsidRDefault="00B52679">
      <w:pPr>
        <w:numPr>
          <w:ilvl w:val="0"/>
          <w:numId w:val="31"/>
        </w:numPr>
        <w:tabs>
          <w:tab w:val="left" w:pos="500"/>
        </w:tabs>
        <w:spacing w:line="292" w:lineRule="exact"/>
        <w:ind w:left="500" w:hanging="296"/>
        <w:rPr>
          <w:rFonts w:eastAsia="Times New Roman"/>
          <w:sz w:val="24"/>
          <w:szCs w:val="24"/>
        </w:rPr>
      </w:pPr>
      <w:r>
        <w:rPr>
          <w:rFonts w:ascii="宋体" w:eastAsia="宋体" w:hAnsi="宋体" w:cs="宋体"/>
          <w:sz w:val="24"/>
          <w:szCs w:val="24"/>
        </w:rPr>
        <w:t>天之内。</w:t>
      </w:r>
    </w:p>
    <w:p w:rsidR="009B49BF" w:rsidRDefault="009B49BF">
      <w:pPr>
        <w:spacing w:line="126" w:lineRule="exact"/>
        <w:rPr>
          <w:sz w:val="20"/>
          <w:szCs w:val="20"/>
        </w:rPr>
      </w:pPr>
    </w:p>
    <w:p w:rsidR="009B49BF" w:rsidRDefault="00B52679">
      <w:pPr>
        <w:spacing w:line="338" w:lineRule="exact"/>
        <w:ind w:left="200" w:right="144" w:firstLine="480"/>
        <w:jc w:val="both"/>
        <w:rPr>
          <w:sz w:val="20"/>
          <w:szCs w:val="20"/>
        </w:rPr>
      </w:pPr>
      <w:r>
        <w:rPr>
          <w:rFonts w:ascii="宋体" w:eastAsia="宋体" w:hAnsi="宋体" w:cs="宋体"/>
          <w:sz w:val="24"/>
          <w:szCs w:val="24"/>
        </w:rPr>
        <w:t>监理人应在</w:t>
      </w:r>
      <w:r>
        <w:rPr>
          <w:rFonts w:eastAsia="Times New Roman"/>
          <w:sz w:val="24"/>
          <w:szCs w:val="24"/>
        </w:rPr>
        <w:t xml:space="preserve"> 14 </w:t>
      </w:r>
      <w:r>
        <w:rPr>
          <w:rFonts w:ascii="宋体" w:eastAsia="宋体" w:hAnsi="宋体" w:cs="宋体"/>
          <w:sz w:val="24"/>
          <w:szCs w:val="24"/>
        </w:rPr>
        <w:t>天内对承包人施工进度计划和施工方案说明予以批复或提出修改意见。</w:t>
      </w:r>
    </w:p>
    <w:p w:rsidR="009B49BF" w:rsidRDefault="009B49BF">
      <w:pPr>
        <w:spacing w:line="160" w:lineRule="exact"/>
        <w:rPr>
          <w:sz w:val="20"/>
          <w:szCs w:val="20"/>
        </w:rPr>
      </w:pPr>
    </w:p>
    <w:p w:rsidR="009B49BF" w:rsidRDefault="00B52679">
      <w:pPr>
        <w:spacing w:line="320" w:lineRule="exact"/>
        <w:ind w:left="200" w:right="144" w:firstLine="480"/>
        <w:jc w:val="both"/>
        <w:rPr>
          <w:sz w:val="20"/>
          <w:szCs w:val="20"/>
        </w:rPr>
      </w:pPr>
      <w:r>
        <w:rPr>
          <w:rFonts w:ascii="宋体" w:eastAsia="宋体" w:hAnsi="宋体" w:cs="宋体"/>
          <w:sz w:val="24"/>
          <w:szCs w:val="24"/>
        </w:rPr>
        <w:t>合同进度计划应按照关键线路网络图和主要工作横道图两种形式分别编绘，并应包括每月预计完成的工作量和形象进度。</w:t>
      </w:r>
    </w:p>
    <w:p w:rsidR="009B49BF" w:rsidRDefault="009B49BF">
      <w:pPr>
        <w:spacing w:line="347" w:lineRule="exact"/>
        <w:rPr>
          <w:sz w:val="20"/>
          <w:szCs w:val="20"/>
        </w:rPr>
      </w:pPr>
    </w:p>
    <w:p w:rsidR="009B49BF" w:rsidRDefault="00B52679">
      <w:pPr>
        <w:spacing w:line="292" w:lineRule="exact"/>
        <w:ind w:left="200"/>
        <w:rPr>
          <w:sz w:val="20"/>
          <w:szCs w:val="20"/>
        </w:rPr>
      </w:pPr>
      <w:r>
        <w:rPr>
          <w:rFonts w:eastAsia="Times New Roman"/>
          <w:sz w:val="24"/>
          <w:szCs w:val="24"/>
        </w:rPr>
        <w:t xml:space="preserve">10.2 </w:t>
      </w:r>
      <w:r>
        <w:rPr>
          <w:rFonts w:ascii="黑体" w:eastAsia="黑体" w:hAnsi="黑体" w:cs="黑体"/>
          <w:sz w:val="24"/>
          <w:szCs w:val="24"/>
        </w:rPr>
        <w:t>合同进度计划的修订</w:t>
      </w:r>
    </w:p>
    <w:p w:rsidR="009B49BF" w:rsidRDefault="009B49BF">
      <w:pPr>
        <w:spacing w:line="348" w:lineRule="exact"/>
        <w:rPr>
          <w:sz w:val="20"/>
          <w:szCs w:val="20"/>
        </w:rPr>
      </w:pPr>
    </w:p>
    <w:p w:rsidR="009B49BF" w:rsidRDefault="00B52679">
      <w:pPr>
        <w:spacing w:line="274" w:lineRule="exact"/>
        <w:ind w:left="600"/>
        <w:rPr>
          <w:sz w:val="20"/>
          <w:szCs w:val="20"/>
        </w:rPr>
      </w:pPr>
      <w:r>
        <w:rPr>
          <w:rFonts w:ascii="宋体" w:eastAsia="宋体" w:hAnsi="宋体" w:cs="宋体"/>
          <w:sz w:val="24"/>
          <w:szCs w:val="24"/>
        </w:rPr>
        <w:t>本款补充：</w:t>
      </w:r>
    </w:p>
    <w:p w:rsidR="009B49BF" w:rsidRDefault="009B49BF">
      <w:pPr>
        <w:spacing w:line="161" w:lineRule="exact"/>
        <w:rPr>
          <w:sz w:val="20"/>
          <w:szCs w:val="20"/>
        </w:rPr>
      </w:pPr>
    </w:p>
    <w:p w:rsidR="009B49BF" w:rsidRDefault="00B52679">
      <w:pPr>
        <w:spacing w:line="339" w:lineRule="exact"/>
        <w:ind w:left="200" w:right="144" w:firstLine="390"/>
        <w:jc w:val="both"/>
        <w:rPr>
          <w:sz w:val="20"/>
          <w:szCs w:val="20"/>
        </w:rPr>
      </w:pPr>
      <w:r>
        <w:rPr>
          <w:rFonts w:ascii="宋体" w:eastAsia="宋体" w:hAnsi="宋体" w:cs="宋体"/>
          <w:sz w:val="24"/>
          <w:szCs w:val="24"/>
        </w:rPr>
        <w:t>承包人提交合同进度计划修订申请报告，并附有关措施和相关资料的期限：实际进度发生滞后的当月</w:t>
      </w:r>
      <w:r>
        <w:rPr>
          <w:rFonts w:eastAsia="Times New Roman"/>
          <w:sz w:val="24"/>
          <w:szCs w:val="24"/>
        </w:rPr>
        <w:t xml:space="preserve"> 25 </w:t>
      </w:r>
      <w:r>
        <w:rPr>
          <w:rFonts w:ascii="宋体" w:eastAsia="宋体" w:hAnsi="宋体" w:cs="宋体"/>
          <w:sz w:val="24"/>
          <w:szCs w:val="24"/>
        </w:rPr>
        <w:t>日前。</w:t>
      </w:r>
    </w:p>
    <w:p w:rsidR="009B49BF" w:rsidRDefault="009B49BF">
      <w:pPr>
        <w:spacing w:line="89" w:lineRule="exact"/>
        <w:rPr>
          <w:sz w:val="20"/>
          <w:szCs w:val="20"/>
        </w:rPr>
      </w:pPr>
    </w:p>
    <w:p w:rsidR="009B49BF" w:rsidRDefault="00B52679">
      <w:pPr>
        <w:spacing w:line="292" w:lineRule="exact"/>
        <w:ind w:left="600"/>
        <w:rPr>
          <w:sz w:val="20"/>
          <w:szCs w:val="20"/>
        </w:rPr>
      </w:pPr>
      <w:r>
        <w:rPr>
          <w:rFonts w:ascii="宋体" w:eastAsia="宋体" w:hAnsi="宋体" w:cs="宋体"/>
          <w:sz w:val="24"/>
          <w:szCs w:val="24"/>
        </w:rPr>
        <w:t>监理人批复修订合同进度计划的期限：收到修订合同进度计划后</w:t>
      </w:r>
      <w:r>
        <w:rPr>
          <w:rFonts w:eastAsia="Times New Roman"/>
          <w:sz w:val="24"/>
          <w:szCs w:val="24"/>
        </w:rPr>
        <w:t xml:space="preserve"> 14 </w:t>
      </w:r>
      <w:r>
        <w:rPr>
          <w:rFonts w:ascii="宋体" w:eastAsia="宋体" w:hAnsi="宋体" w:cs="宋体"/>
          <w:sz w:val="24"/>
          <w:szCs w:val="24"/>
        </w:rPr>
        <w:t>天内。</w:t>
      </w:r>
    </w:p>
    <w:p w:rsidR="009B49BF" w:rsidRDefault="009B49BF">
      <w:pPr>
        <w:spacing w:line="349" w:lineRule="exact"/>
        <w:rPr>
          <w:sz w:val="20"/>
          <w:szCs w:val="20"/>
        </w:rPr>
      </w:pPr>
    </w:p>
    <w:p w:rsidR="009B49BF" w:rsidRDefault="00B52679">
      <w:pPr>
        <w:spacing w:line="292" w:lineRule="exact"/>
        <w:ind w:left="200"/>
        <w:rPr>
          <w:sz w:val="20"/>
          <w:szCs w:val="20"/>
        </w:rPr>
      </w:pPr>
      <w:r>
        <w:rPr>
          <w:rFonts w:ascii="宋体" w:eastAsia="宋体" w:hAnsi="宋体" w:cs="宋体"/>
          <w:sz w:val="24"/>
          <w:szCs w:val="24"/>
        </w:rPr>
        <w:t>补充第</w:t>
      </w:r>
      <w:r>
        <w:rPr>
          <w:rFonts w:eastAsia="Times New Roman"/>
          <w:sz w:val="24"/>
          <w:szCs w:val="24"/>
        </w:rPr>
        <w:t xml:space="preserve"> 10.3 </w:t>
      </w:r>
      <w:r>
        <w:rPr>
          <w:rFonts w:ascii="宋体" w:eastAsia="宋体" w:hAnsi="宋体" w:cs="宋体"/>
          <w:sz w:val="24"/>
          <w:szCs w:val="24"/>
        </w:rPr>
        <w:t>款、第</w:t>
      </w:r>
      <w:r>
        <w:rPr>
          <w:rFonts w:eastAsia="Times New Roman"/>
          <w:sz w:val="24"/>
          <w:szCs w:val="24"/>
        </w:rPr>
        <w:t xml:space="preserve"> 10.4 </w:t>
      </w:r>
      <w:r>
        <w:rPr>
          <w:rFonts w:ascii="宋体" w:eastAsia="宋体" w:hAnsi="宋体" w:cs="宋体"/>
          <w:sz w:val="24"/>
          <w:szCs w:val="24"/>
        </w:rPr>
        <w:t>款：</w:t>
      </w:r>
    </w:p>
    <w:p w:rsidR="009B49BF" w:rsidRDefault="009B49BF">
      <w:pPr>
        <w:spacing w:line="327" w:lineRule="exact"/>
        <w:rPr>
          <w:sz w:val="20"/>
          <w:szCs w:val="20"/>
        </w:rPr>
      </w:pPr>
    </w:p>
    <w:p w:rsidR="009B49BF" w:rsidRDefault="00B52679">
      <w:pPr>
        <w:spacing w:line="292" w:lineRule="exact"/>
        <w:ind w:left="200"/>
        <w:rPr>
          <w:sz w:val="20"/>
          <w:szCs w:val="20"/>
        </w:rPr>
      </w:pPr>
      <w:r>
        <w:rPr>
          <w:rFonts w:eastAsia="Times New Roman"/>
          <w:sz w:val="24"/>
          <w:szCs w:val="24"/>
        </w:rPr>
        <w:t xml:space="preserve">10.3 </w:t>
      </w:r>
      <w:r>
        <w:rPr>
          <w:rFonts w:ascii="黑体" w:eastAsia="黑体" w:hAnsi="黑体" w:cs="黑体"/>
          <w:sz w:val="24"/>
          <w:szCs w:val="24"/>
        </w:rPr>
        <w:t>年度施工计划</w:t>
      </w:r>
    </w:p>
    <w:p w:rsidR="009B49BF" w:rsidRDefault="009B49BF">
      <w:pPr>
        <w:spacing w:line="349" w:lineRule="exact"/>
        <w:rPr>
          <w:sz w:val="20"/>
          <w:szCs w:val="20"/>
        </w:rPr>
      </w:pPr>
    </w:p>
    <w:p w:rsidR="009B49BF" w:rsidRDefault="00B52679">
      <w:pPr>
        <w:spacing w:line="368" w:lineRule="exact"/>
        <w:ind w:left="200" w:right="144" w:firstLine="390"/>
        <w:jc w:val="both"/>
        <w:rPr>
          <w:sz w:val="20"/>
          <w:szCs w:val="20"/>
        </w:rPr>
      </w:pPr>
      <w:r>
        <w:rPr>
          <w:rFonts w:ascii="宋体" w:eastAsia="宋体" w:hAnsi="宋体" w:cs="宋体"/>
          <w:sz w:val="24"/>
          <w:szCs w:val="24"/>
        </w:rPr>
        <w:t>承包人应在每年</w:t>
      </w:r>
      <w:r>
        <w:rPr>
          <w:rFonts w:eastAsia="Times New Roman"/>
          <w:sz w:val="24"/>
          <w:szCs w:val="24"/>
        </w:rPr>
        <w:t xml:space="preserve"> 11 </w:t>
      </w:r>
      <w:r>
        <w:rPr>
          <w:rFonts w:ascii="宋体" w:eastAsia="宋体" w:hAnsi="宋体" w:cs="宋体"/>
          <w:sz w:val="24"/>
          <w:szCs w:val="24"/>
        </w:rPr>
        <w:t>月底前，根据已同意的合同进度计划或其修订的计划，向监理人提交</w:t>
      </w:r>
      <w:r>
        <w:rPr>
          <w:rFonts w:eastAsia="Times New Roman"/>
          <w:sz w:val="24"/>
          <w:szCs w:val="24"/>
        </w:rPr>
        <w:t xml:space="preserve"> 2 </w:t>
      </w:r>
      <w:r>
        <w:rPr>
          <w:rFonts w:ascii="宋体" w:eastAsia="宋体" w:hAnsi="宋体" w:cs="宋体"/>
          <w:sz w:val="24"/>
          <w:szCs w:val="24"/>
        </w:rPr>
        <w:t>份格式和内容符合监理人合理规定的下一年度的施工计划，以供审查。该计划应包括本年度估计完成的和下一年度预计完成的分项工程数量和工作量，以及为实施此计划将采取的措施。</w:t>
      </w:r>
    </w:p>
    <w:p w:rsidR="009B49BF" w:rsidRDefault="009B49BF">
      <w:pPr>
        <w:spacing w:line="292" w:lineRule="exact"/>
        <w:ind w:left="200"/>
        <w:rPr>
          <w:rFonts w:eastAsia="Times New Roman"/>
          <w:sz w:val="24"/>
          <w:szCs w:val="24"/>
        </w:rPr>
      </w:pPr>
    </w:p>
    <w:p w:rsidR="009B49BF" w:rsidRDefault="00B52679">
      <w:pPr>
        <w:spacing w:line="292" w:lineRule="exact"/>
        <w:ind w:left="200"/>
        <w:rPr>
          <w:sz w:val="20"/>
          <w:szCs w:val="20"/>
        </w:rPr>
      </w:pPr>
      <w:r>
        <w:rPr>
          <w:rFonts w:eastAsia="Times New Roman"/>
          <w:sz w:val="24"/>
          <w:szCs w:val="24"/>
        </w:rPr>
        <w:t xml:space="preserve">10.4 </w:t>
      </w:r>
      <w:r>
        <w:rPr>
          <w:rFonts w:ascii="黑体" w:eastAsia="黑体" w:hAnsi="黑体" w:cs="黑体"/>
          <w:sz w:val="24"/>
          <w:szCs w:val="24"/>
        </w:rPr>
        <w:t>合同用款计划</w:t>
      </w:r>
    </w:p>
    <w:p w:rsidR="009B49BF" w:rsidRDefault="00B52679">
      <w:pPr>
        <w:spacing w:line="358" w:lineRule="exact"/>
        <w:ind w:left="200" w:right="144" w:firstLine="390"/>
        <w:jc w:val="both"/>
        <w:rPr>
          <w:sz w:val="20"/>
          <w:szCs w:val="20"/>
        </w:rPr>
      </w:pPr>
      <w:r>
        <w:rPr>
          <w:rFonts w:ascii="宋体" w:eastAsia="宋体" w:hAnsi="宋体" w:cs="宋体"/>
          <w:sz w:val="24"/>
          <w:szCs w:val="24"/>
        </w:rPr>
        <w:t>承包人应在签订本合同协议书后</w:t>
      </w:r>
      <w:r>
        <w:rPr>
          <w:rFonts w:eastAsia="Times New Roman"/>
          <w:sz w:val="24"/>
          <w:szCs w:val="24"/>
        </w:rPr>
        <w:t xml:space="preserve"> 28 </w:t>
      </w:r>
      <w:r>
        <w:rPr>
          <w:rFonts w:ascii="宋体" w:eastAsia="宋体" w:hAnsi="宋体" w:cs="宋体"/>
          <w:sz w:val="24"/>
          <w:szCs w:val="24"/>
        </w:rPr>
        <w:t>天之内，按招标文件中规定的格式，向监理人提交</w:t>
      </w:r>
      <w:r>
        <w:rPr>
          <w:rFonts w:eastAsia="Times New Roman"/>
          <w:sz w:val="24"/>
          <w:szCs w:val="24"/>
        </w:rPr>
        <w:t xml:space="preserve"> 2 </w:t>
      </w:r>
      <w:r>
        <w:rPr>
          <w:rFonts w:ascii="宋体" w:eastAsia="宋体" w:hAnsi="宋体" w:cs="宋体"/>
          <w:sz w:val="24"/>
          <w:szCs w:val="24"/>
        </w:rPr>
        <w:t>份按合同规定承包人有权得到支付的详细的季度合同用款计划，以备监理人查阅。如果监理人提出要求，承包人还应按季度提交修订的合同用款计划。</w:t>
      </w:r>
    </w:p>
    <w:p w:rsidR="009B49BF" w:rsidRDefault="009B49BF">
      <w:pPr>
        <w:spacing w:line="200" w:lineRule="exact"/>
        <w:rPr>
          <w:sz w:val="20"/>
          <w:szCs w:val="20"/>
        </w:rPr>
      </w:pPr>
    </w:p>
    <w:p w:rsidR="009B49BF" w:rsidRDefault="009B49BF">
      <w:pPr>
        <w:spacing w:line="317" w:lineRule="exact"/>
        <w:rPr>
          <w:sz w:val="20"/>
          <w:szCs w:val="20"/>
        </w:rPr>
      </w:pPr>
    </w:p>
    <w:p w:rsidR="009B49BF" w:rsidRDefault="00B52679">
      <w:pPr>
        <w:numPr>
          <w:ilvl w:val="0"/>
          <w:numId w:val="32"/>
        </w:numPr>
        <w:tabs>
          <w:tab w:val="left" w:pos="700"/>
        </w:tabs>
        <w:spacing w:line="341" w:lineRule="exact"/>
        <w:ind w:left="700" w:hanging="496"/>
        <w:rPr>
          <w:rFonts w:eastAsia="Times New Roman"/>
          <w:sz w:val="28"/>
          <w:szCs w:val="28"/>
        </w:rPr>
      </w:pPr>
      <w:r>
        <w:rPr>
          <w:rFonts w:ascii="黑体" w:eastAsia="黑体" w:hAnsi="黑体" w:cs="黑体"/>
          <w:sz w:val="28"/>
          <w:szCs w:val="28"/>
        </w:rPr>
        <w:t>开工和交工</w:t>
      </w:r>
    </w:p>
    <w:p w:rsidR="009B49BF" w:rsidRDefault="009B49BF">
      <w:pPr>
        <w:spacing w:line="350" w:lineRule="exact"/>
        <w:rPr>
          <w:sz w:val="20"/>
          <w:szCs w:val="20"/>
        </w:rPr>
      </w:pPr>
    </w:p>
    <w:p w:rsidR="009B49BF" w:rsidRDefault="00B52679">
      <w:pPr>
        <w:spacing w:line="292" w:lineRule="exact"/>
        <w:ind w:left="200"/>
        <w:rPr>
          <w:sz w:val="20"/>
          <w:szCs w:val="20"/>
        </w:rPr>
      </w:pPr>
      <w:r>
        <w:rPr>
          <w:rFonts w:eastAsia="Times New Roman"/>
          <w:sz w:val="24"/>
          <w:szCs w:val="24"/>
        </w:rPr>
        <w:t xml:space="preserve">11.1 </w:t>
      </w:r>
      <w:r>
        <w:rPr>
          <w:rFonts w:ascii="黑体" w:eastAsia="黑体" w:hAnsi="黑体" w:cs="黑体"/>
          <w:sz w:val="24"/>
          <w:szCs w:val="24"/>
        </w:rPr>
        <w:t>开工</w:t>
      </w:r>
    </w:p>
    <w:p w:rsidR="009B49BF" w:rsidRDefault="009B49BF">
      <w:pPr>
        <w:spacing w:line="348" w:lineRule="exact"/>
        <w:rPr>
          <w:sz w:val="20"/>
          <w:szCs w:val="20"/>
        </w:rPr>
      </w:pPr>
    </w:p>
    <w:p w:rsidR="009B49BF" w:rsidRDefault="00B52679">
      <w:pPr>
        <w:numPr>
          <w:ilvl w:val="0"/>
          <w:numId w:val="33"/>
        </w:numPr>
        <w:tabs>
          <w:tab w:val="left" w:pos="980"/>
        </w:tabs>
        <w:spacing w:line="292" w:lineRule="exact"/>
        <w:ind w:left="980" w:hanging="296"/>
        <w:rPr>
          <w:rFonts w:ascii="宋体" w:eastAsia="宋体" w:hAnsi="宋体" w:cs="宋体"/>
          <w:sz w:val="24"/>
          <w:szCs w:val="24"/>
        </w:rPr>
      </w:pPr>
      <w:r>
        <w:rPr>
          <w:rFonts w:eastAsia="Times New Roman"/>
          <w:sz w:val="24"/>
          <w:szCs w:val="24"/>
        </w:rPr>
        <w:t xml:space="preserve">11.1.2 </w:t>
      </w:r>
      <w:r>
        <w:rPr>
          <w:rFonts w:ascii="宋体" w:eastAsia="宋体" w:hAnsi="宋体" w:cs="宋体"/>
          <w:sz w:val="24"/>
          <w:szCs w:val="24"/>
        </w:rPr>
        <w:t>项补充：</w:t>
      </w:r>
    </w:p>
    <w:p w:rsidR="009B49BF" w:rsidRDefault="009B49BF">
      <w:pPr>
        <w:spacing w:line="109" w:lineRule="exact"/>
        <w:rPr>
          <w:sz w:val="20"/>
          <w:szCs w:val="20"/>
        </w:rPr>
      </w:pPr>
    </w:p>
    <w:p w:rsidR="009B49BF" w:rsidRDefault="00B52679">
      <w:pPr>
        <w:spacing w:line="358" w:lineRule="exact"/>
        <w:ind w:left="200" w:right="144" w:firstLine="480"/>
        <w:jc w:val="both"/>
        <w:rPr>
          <w:sz w:val="20"/>
          <w:szCs w:val="20"/>
        </w:rPr>
      </w:pPr>
      <w:r>
        <w:rPr>
          <w:rFonts w:ascii="宋体" w:eastAsia="宋体" w:hAnsi="宋体" w:cs="宋体"/>
          <w:sz w:val="24"/>
          <w:szCs w:val="24"/>
        </w:rPr>
        <w:t>承包人应在分部工程开工前</w:t>
      </w:r>
      <w:r>
        <w:rPr>
          <w:rFonts w:eastAsia="Times New Roman"/>
          <w:sz w:val="24"/>
          <w:szCs w:val="24"/>
        </w:rPr>
        <w:t xml:space="preserve"> 14 </w:t>
      </w:r>
      <w:r>
        <w:rPr>
          <w:rFonts w:ascii="宋体" w:eastAsia="宋体" w:hAnsi="宋体" w:cs="宋体"/>
          <w:sz w:val="24"/>
          <w:szCs w:val="24"/>
        </w:rPr>
        <w:t>天向监理人提交分部工程开工报审表，若承包人的开工准备、工作计划和质量控制方法是可接受的且已获得批准，则经监理人书面同意，分部工程才能开工。</w:t>
      </w:r>
    </w:p>
    <w:p w:rsidR="009B49BF" w:rsidRDefault="009B49BF">
      <w:pPr>
        <w:spacing w:line="348" w:lineRule="exact"/>
        <w:rPr>
          <w:sz w:val="20"/>
          <w:szCs w:val="20"/>
        </w:rPr>
      </w:pPr>
    </w:p>
    <w:p w:rsidR="009B49BF" w:rsidRDefault="00B52679">
      <w:pPr>
        <w:spacing w:line="292" w:lineRule="exact"/>
        <w:ind w:left="200"/>
        <w:rPr>
          <w:sz w:val="20"/>
          <w:szCs w:val="20"/>
        </w:rPr>
      </w:pPr>
      <w:r>
        <w:rPr>
          <w:rFonts w:eastAsia="Times New Roman"/>
          <w:sz w:val="24"/>
          <w:szCs w:val="24"/>
        </w:rPr>
        <w:t xml:space="preserve">11.3 </w:t>
      </w:r>
      <w:r>
        <w:rPr>
          <w:rFonts w:ascii="黑体" w:eastAsia="黑体" w:hAnsi="黑体" w:cs="黑体"/>
          <w:sz w:val="24"/>
          <w:szCs w:val="24"/>
        </w:rPr>
        <w:t>发包人的工期延误</w:t>
      </w:r>
    </w:p>
    <w:p w:rsidR="009B49BF" w:rsidRDefault="009B49BF">
      <w:pPr>
        <w:spacing w:line="34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本款补充：</w:t>
      </w:r>
    </w:p>
    <w:p w:rsidR="009B49BF" w:rsidRDefault="009B49BF">
      <w:pPr>
        <w:spacing w:line="161" w:lineRule="exact"/>
        <w:rPr>
          <w:sz w:val="20"/>
          <w:szCs w:val="20"/>
        </w:rPr>
      </w:pPr>
    </w:p>
    <w:p w:rsidR="009B49BF" w:rsidRDefault="00B52679">
      <w:pPr>
        <w:spacing w:line="320" w:lineRule="exact"/>
        <w:ind w:left="200" w:right="144" w:firstLine="480"/>
        <w:jc w:val="both"/>
        <w:rPr>
          <w:sz w:val="20"/>
          <w:szCs w:val="20"/>
        </w:rPr>
      </w:pPr>
      <w:r>
        <w:rPr>
          <w:rFonts w:ascii="宋体" w:eastAsia="宋体" w:hAnsi="宋体" w:cs="宋体"/>
          <w:sz w:val="24"/>
          <w:szCs w:val="24"/>
        </w:rPr>
        <w:t>即使由于上述原因造成工期延误，如果受影响的工程并非处在工程施工进度网络计划的关键线路上，则承包人无权要求延长总工期。</w:t>
      </w:r>
    </w:p>
    <w:p w:rsidR="009B49BF" w:rsidRDefault="009B49BF">
      <w:pPr>
        <w:spacing w:line="346" w:lineRule="exact"/>
        <w:rPr>
          <w:sz w:val="20"/>
          <w:szCs w:val="20"/>
        </w:rPr>
      </w:pPr>
    </w:p>
    <w:p w:rsidR="009B49BF" w:rsidRDefault="00B52679">
      <w:pPr>
        <w:spacing w:line="292" w:lineRule="exact"/>
        <w:ind w:left="200"/>
        <w:rPr>
          <w:sz w:val="20"/>
          <w:szCs w:val="20"/>
        </w:rPr>
      </w:pPr>
      <w:r>
        <w:rPr>
          <w:rFonts w:eastAsia="Times New Roman"/>
          <w:sz w:val="24"/>
          <w:szCs w:val="24"/>
        </w:rPr>
        <w:t xml:space="preserve">11.4 </w:t>
      </w:r>
      <w:r>
        <w:rPr>
          <w:rFonts w:ascii="黑体" w:eastAsia="黑体" w:hAnsi="黑体" w:cs="黑体"/>
          <w:sz w:val="24"/>
          <w:szCs w:val="24"/>
        </w:rPr>
        <w:t>异常恶劣的气候条件</w:t>
      </w:r>
    </w:p>
    <w:p w:rsidR="009B49BF" w:rsidRDefault="009B49BF">
      <w:pPr>
        <w:spacing w:line="349"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本款补充：</w:t>
      </w:r>
    </w:p>
    <w:p w:rsidR="009B49BF" w:rsidRDefault="009B49BF">
      <w:pPr>
        <w:spacing w:line="126" w:lineRule="exact"/>
        <w:rPr>
          <w:sz w:val="20"/>
          <w:szCs w:val="20"/>
        </w:rPr>
      </w:pPr>
    </w:p>
    <w:p w:rsidR="009B49BF" w:rsidRDefault="00B52679">
      <w:pPr>
        <w:spacing w:line="357" w:lineRule="exact"/>
        <w:ind w:left="200" w:right="144" w:firstLine="480"/>
        <w:jc w:val="both"/>
        <w:rPr>
          <w:sz w:val="20"/>
          <w:szCs w:val="20"/>
        </w:rPr>
      </w:pPr>
      <w:r>
        <w:rPr>
          <w:rFonts w:ascii="宋体" w:eastAsia="宋体" w:hAnsi="宋体" w:cs="宋体"/>
          <w:sz w:val="24"/>
          <w:szCs w:val="24"/>
        </w:rPr>
        <w:t>异常气候是指项目所在地</w:t>
      </w:r>
      <w:r>
        <w:rPr>
          <w:rFonts w:eastAsia="Times New Roman"/>
          <w:sz w:val="24"/>
          <w:szCs w:val="24"/>
        </w:rPr>
        <w:t xml:space="preserve"> 30 </w:t>
      </w:r>
      <w:r>
        <w:rPr>
          <w:rFonts w:ascii="宋体" w:eastAsia="宋体" w:hAnsi="宋体" w:cs="宋体"/>
          <w:sz w:val="24"/>
          <w:szCs w:val="24"/>
        </w:rPr>
        <w:t>年以上一遇的罕见气候现象</w:t>
      </w:r>
      <w:r>
        <w:rPr>
          <w:rFonts w:eastAsia="Times New Roman"/>
          <w:sz w:val="24"/>
          <w:szCs w:val="24"/>
        </w:rPr>
        <w:t>(</w:t>
      </w:r>
      <w:r>
        <w:rPr>
          <w:rFonts w:ascii="宋体" w:eastAsia="宋体" w:hAnsi="宋体" w:cs="宋体"/>
          <w:sz w:val="24"/>
          <w:szCs w:val="24"/>
        </w:rPr>
        <w:t>包括温度、降水、降雪、风等</w:t>
      </w:r>
      <w:r>
        <w:rPr>
          <w:rFonts w:eastAsia="Times New Roman"/>
          <w:sz w:val="24"/>
          <w:szCs w:val="24"/>
        </w:rPr>
        <w:t>)</w:t>
      </w:r>
      <w:r>
        <w:rPr>
          <w:rFonts w:ascii="宋体" w:eastAsia="宋体" w:hAnsi="宋体" w:cs="宋体"/>
          <w:sz w:val="24"/>
          <w:szCs w:val="24"/>
        </w:rPr>
        <w:t>。异常恶劣的气候条件在项目专用合同条款中作具体规定。</w:t>
      </w:r>
    </w:p>
    <w:p w:rsidR="009B49BF" w:rsidRDefault="009B49BF">
      <w:pPr>
        <w:spacing w:line="307" w:lineRule="exact"/>
        <w:rPr>
          <w:sz w:val="20"/>
          <w:szCs w:val="20"/>
        </w:rPr>
      </w:pPr>
    </w:p>
    <w:p w:rsidR="009B49BF" w:rsidRDefault="00B52679">
      <w:pPr>
        <w:spacing w:line="292" w:lineRule="exact"/>
        <w:ind w:left="200"/>
        <w:rPr>
          <w:sz w:val="20"/>
          <w:szCs w:val="20"/>
        </w:rPr>
      </w:pPr>
      <w:r>
        <w:rPr>
          <w:rFonts w:eastAsia="Times New Roman"/>
          <w:sz w:val="24"/>
          <w:szCs w:val="24"/>
        </w:rPr>
        <w:t xml:space="preserve">11.5 </w:t>
      </w:r>
      <w:r>
        <w:rPr>
          <w:rFonts w:ascii="黑体" w:eastAsia="黑体" w:hAnsi="黑体" w:cs="黑体"/>
          <w:sz w:val="24"/>
          <w:szCs w:val="24"/>
        </w:rPr>
        <w:t>承包人的工期延误</w:t>
      </w:r>
    </w:p>
    <w:p w:rsidR="009B49BF" w:rsidRDefault="009B49BF">
      <w:pPr>
        <w:spacing w:line="349"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本款细化为：</w:t>
      </w:r>
    </w:p>
    <w:p w:rsidR="009B49BF" w:rsidRDefault="009B49BF">
      <w:pPr>
        <w:spacing w:line="126" w:lineRule="exact"/>
        <w:rPr>
          <w:sz w:val="20"/>
          <w:szCs w:val="20"/>
        </w:rPr>
      </w:pPr>
    </w:p>
    <w:p w:rsidR="009B49BF" w:rsidRDefault="00B52679">
      <w:pPr>
        <w:spacing w:line="379" w:lineRule="exact"/>
        <w:ind w:left="200" w:right="144" w:firstLine="480"/>
        <w:jc w:val="both"/>
        <w:rPr>
          <w:sz w:val="24"/>
          <w:szCs w:val="24"/>
        </w:rPr>
      </w:pPr>
      <w:r>
        <w:rPr>
          <w:rFonts w:eastAsia="Times New Roman"/>
          <w:sz w:val="24"/>
          <w:szCs w:val="24"/>
        </w:rPr>
        <w:t>(1)</w:t>
      </w:r>
      <w:r>
        <w:rPr>
          <w:rFonts w:ascii="宋体" w:eastAsia="宋体" w:hAnsi="宋体" w:cs="宋体"/>
          <w:sz w:val="24"/>
          <w:szCs w:val="24"/>
        </w:rPr>
        <w:t>承包人应严格执行监理人批准的合同进度计划，对工作量计划和形象进度计划分别控制。除第</w:t>
      </w:r>
      <w:r>
        <w:rPr>
          <w:rFonts w:eastAsia="Times New Roman"/>
          <w:sz w:val="24"/>
          <w:szCs w:val="24"/>
        </w:rPr>
        <w:t xml:space="preserve"> 11.3 </w:t>
      </w:r>
      <w:r>
        <w:rPr>
          <w:rFonts w:ascii="宋体" w:eastAsia="宋体" w:hAnsi="宋体" w:cs="宋体"/>
          <w:sz w:val="24"/>
          <w:szCs w:val="24"/>
        </w:rPr>
        <w:t>款规定外，承包人的实际工程进度曲线应在合同进度管理曲线规定的安全区域之内。若承包人的实际工程进度曲线处在合同进度管理曲线规</w:t>
      </w:r>
      <w:r>
        <w:rPr>
          <w:rFonts w:ascii="宋体" w:eastAsia="宋体" w:hAnsi="宋体" w:cs="宋体"/>
          <w:sz w:val="24"/>
          <w:szCs w:val="24"/>
        </w:rPr>
        <w:lastRenderedPageBreak/>
        <w:t>定的安全区域的下限之外时，则监理人有权认为本合同工程的进度过慢，并通知承包人应采取必要措施，以便加快工程进度，确保工程能在预定的工期内交工。承包人应采取措施加快进度，并承担加快进度所增加的费用。</w:t>
      </w:r>
    </w:p>
    <w:p w:rsidR="009B49BF" w:rsidRDefault="009B49BF">
      <w:pPr>
        <w:spacing w:line="130" w:lineRule="exact"/>
        <w:rPr>
          <w:sz w:val="24"/>
          <w:szCs w:val="24"/>
        </w:rPr>
      </w:pPr>
    </w:p>
    <w:p w:rsidR="009B49BF" w:rsidRDefault="00B52679">
      <w:pPr>
        <w:spacing w:line="337" w:lineRule="exact"/>
        <w:ind w:left="200" w:right="24" w:firstLine="480"/>
        <w:rPr>
          <w:sz w:val="20"/>
          <w:szCs w:val="20"/>
        </w:rPr>
      </w:pPr>
      <w:r>
        <w:rPr>
          <w:rFonts w:eastAsia="Times New Roman"/>
          <w:sz w:val="24"/>
          <w:szCs w:val="24"/>
        </w:rPr>
        <w:t>(2)</w:t>
      </w:r>
      <w:r>
        <w:rPr>
          <w:rFonts w:ascii="宋体" w:eastAsia="宋体" w:hAnsi="宋体" w:cs="宋体"/>
          <w:sz w:val="24"/>
          <w:szCs w:val="24"/>
        </w:rPr>
        <w:t>如果承包人在接到监理人通知后的</w:t>
      </w:r>
      <w:r>
        <w:rPr>
          <w:rFonts w:eastAsia="Times New Roman"/>
          <w:sz w:val="24"/>
          <w:szCs w:val="24"/>
        </w:rPr>
        <w:t xml:space="preserve"> 14 </w:t>
      </w:r>
      <w:r>
        <w:rPr>
          <w:rFonts w:ascii="宋体" w:eastAsia="宋体" w:hAnsi="宋体" w:cs="宋体"/>
          <w:sz w:val="24"/>
          <w:szCs w:val="24"/>
        </w:rPr>
        <w:t>天内，未能采取加快工程进度的措施，致使实际工程进度进一步滞后，或承包人虽采取了一些措施，仍无法按预计工期交工时，监理人应立即通知发包人。发包人在向承包人发出书面警告通知</w:t>
      </w:r>
      <w:r>
        <w:rPr>
          <w:rFonts w:eastAsia="Times New Roman"/>
          <w:sz w:val="24"/>
          <w:szCs w:val="24"/>
        </w:rPr>
        <w:t xml:space="preserve"> 14 </w:t>
      </w:r>
      <w:r>
        <w:rPr>
          <w:rFonts w:ascii="宋体" w:eastAsia="宋体" w:hAnsi="宋体" w:cs="宋体"/>
          <w:sz w:val="24"/>
          <w:szCs w:val="24"/>
        </w:rPr>
        <w:t>天后，发包人可按第</w:t>
      </w:r>
      <w:r>
        <w:rPr>
          <w:rFonts w:eastAsia="Times New Roman"/>
          <w:sz w:val="24"/>
          <w:szCs w:val="24"/>
        </w:rPr>
        <w:t xml:space="preserve"> 22.1 </w:t>
      </w:r>
      <w:r>
        <w:rPr>
          <w:rFonts w:ascii="宋体" w:eastAsia="宋体" w:hAnsi="宋体" w:cs="宋体"/>
          <w:sz w:val="24"/>
          <w:szCs w:val="24"/>
        </w:rPr>
        <w:t>款终止对承包人的雇用，也可将本合同工程中的一部分工作交由其他承包人或其他分包人完成。在不解除本合同规定的承包人责任和义务的同时，承包人应承担因此所增加的一切费用。</w:t>
      </w:r>
    </w:p>
    <w:p w:rsidR="009B49BF" w:rsidRDefault="009B49BF">
      <w:pPr>
        <w:spacing w:line="130" w:lineRule="exact"/>
        <w:rPr>
          <w:sz w:val="20"/>
          <w:szCs w:val="20"/>
        </w:rPr>
      </w:pPr>
    </w:p>
    <w:p w:rsidR="009B49BF" w:rsidRDefault="00B52679">
      <w:pPr>
        <w:spacing w:line="374" w:lineRule="exact"/>
        <w:ind w:left="200" w:right="144" w:firstLine="480"/>
        <w:jc w:val="both"/>
        <w:rPr>
          <w:sz w:val="20"/>
          <w:szCs w:val="20"/>
        </w:rPr>
      </w:pPr>
      <w:r>
        <w:rPr>
          <w:rFonts w:eastAsia="Times New Roman"/>
          <w:sz w:val="24"/>
          <w:szCs w:val="24"/>
        </w:rPr>
        <w:t>(3)</w:t>
      </w:r>
      <w:r>
        <w:rPr>
          <w:rFonts w:ascii="宋体" w:eastAsia="宋体" w:hAnsi="宋体" w:cs="宋体"/>
          <w:sz w:val="24"/>
          <w:szCs w:val="24"/>
        </w:rPr>
        <w:t>由于承包人原因造成工期延误，承包人应支付逾期交工违约金。逾期交工违约金的计算方法在项目专用合同条款数据表中约定，时间自预定的交工日期起</w:t>
      </w:r>
      <w:r>
        <w:rPr>
          <w:rFonts w:ascii="宋体" w:eastAsia="宋体" w:hAnsi="宋体" w:cs="宋体"/>
          <w:sz w:val="24"/>
          <w:szCs w:val="24"/>
        </w:rPr>
        <w:t>到交工验收证书中写明的实际交工日期止</w:t>
      </w:r>
      <w:r>
        <w:rPr>
          <w:rFonts w:eastAsia="Times New Roman"/>
          <w:sz w:val="24"/>
          <w:szCs w:val="24"/>
        </w:rPr>
        <w:t>(</w:t>
      </w:r>
      <w:r>
        <w:rPr>
          <w:rFonts w:ascii="宋体" w:eastAsia="宋体" w:hAnsi="宋体" w:cs="宋体"/>
          <w:sz w:val="24"/>
          <w:szCs w:val="24"/>
        </w:rPr>
        <w:t>扣除已批准的延长工期</w:t>
      </w:r>
      <w:r>
        <w:rPr>
          <w:rFonts w:eastAsia="Times New Roman"/>
          <w:sz w:val="24"/>
          <w:szCs w:val="24"/>
        </w:rPr>
        <w:t>)</w:t>
      </w:r>
      <w:r>
        <w:rPr>
          <w:rFonts w:ascii="宋体" w:eastAsia="宋体" w:hAnsi="宋体" w:cs="宋体"/>
          <w:sz w:val="24"/>
          <w:szCs w:val="24"/>
        </w:rPr>
        <w:t>，按天计算。逾期交工违约金累计金额最高不超过项目专用合同条款数据表中写明的限额。发包人可以从应付或到期应付给承包人的任何款项中或采用其他方法扣除此违约金。</w:t>
      </w:r>
    </w:p>
    <w:p w:rsidR="009B49BF" w:rsidRDefault="009B49BF">
      <w:pPr>
        <w:spacing w:line="131" w:lineRule="exact"/>
        <w:rPr>
          <w:sz w:val="20"/>
          <w:szCs w:val="20"/>
        </w:rPr>
      </w:pPr>
    </w:p>
    <w:p w:rsidR="009B49BF" w:rsidRDefault="00B52679">
      <w:pPr>
        <w:spacing w:line="292" w:lineRule="exact"/>
        <w:ind w:left="680"/>
        <w:rPr>
          <w:sz w:val="20"/>
          <w:szCs w:val="20"/>
        </w:rPr>
      </w:pPr>
      <w:r>
        <w:rPr>
          <w:rFonts w:eastAsia="Times New Roman"/>
          <w:sz w:val="24"/>
          <w:szCs w:val="24"/>
        </w:rPr>
        <w:t>(4)</w:t>
      </w:r>
      <w:r>
        <w:rPr>
          <w:rFonts w:ascii="宋体" w:eastAsia="宋体" w:hAnsi="宋体" w:cs="宋体"/>
          <w:sz w:val="24"/>
          <w:szCs w:val="24"/>
        </w:rPr>
        <w:t>承包人支付逾期交工违约金，不免除承包人完成工程及修补缺陷的义务。</w:t>
      </w:r>
    </w:p>
    <w:p w:rsidR="009B49BF" w:rsidRDefault="009B49BF">
      <w:pPr>
        <w:spacing w:line="109" w:lineRule="exact"/>
        <w:rPr>
          <w:sz w:val="20"/>
          <w:szCs w:val="20"/>
        </w:rPr>
      </w:pPr>
    </w:p>
    <w:p w:rsidR="009B49BF" w:rsidRDefault="00B52679">
      <w:pPr>
        <w:spacing w:line="368" w:lineRule="exact"/>
        <w:ind w:left="200" w:right="144" w:firstLine="480"/>
        <w:jc w:val="both"/>
        <w:rPr>
          <w:sz w:val="20"/>
          <w:szCs w:val="20"/>
        </w:rPr>
      </w:pPr>
      <w:r>
        <w:rPr>
          <w:rFonts w:eastAsia="Times New Roman"/>
          <w:sz w:val="24"/>
          <w:szCs w:val="24"/>
        </w:rPr>
        <w:t>(5)</w:t>
      </w:r>
      <w:r>
        <w:rPr>
          <w:rFonts w:ascii="宋体" w:eastAsia="宋体" w:hAnsi="宋体" w:cs="宋体"/>
          <w:sz w:val="24"/>
          <w:szCs w:val="24"/>
        </w:rPr>
        <w:t>如果在合同工程完工之前，已对合同工程内按时完工的单位工程签发了交工验收证书，则合同工程的逾期交工违约金，应按已签发交工验收证书的单位工程的价值占合同工程价值的比例予以减少，但本规定不应影响逾期交工违约金的规定限额。</w:t>
      </w:r>
    </w:p>
    <w:p w:rsidR="009B49BF" w:rsidRDefault="009B49BF">
      <w:pPr>
        <w:spacing w:line="348" w:lineRule="exact"/>
        <w:rPr>
          <w:sz w:val="20"/>
          <w:szCs w:val="20"/>
        </w:rPr>
      </w:pPr>
    </w:p>
    <w:p w:rsidR="009B49BF" w:rsidRDefault="00B52679">
      <w:pPr>
        <w:spacing w:line="292" w:lineRule="exact"/>
        <w:ind w:left="200"/>
        <w:rPr>
          <w:sz w:val="20"/>
          <w:szCs w:val="20"/>
        </w:rPr>
      </w:pPr>
      <w:r>
        <w:rPr>
          <w:rFonts w:eastAsia="Times New Roman"/>
          <w:sz w:val="24"/>
          <w:szCs w:val="24"/>
        </w:rPr>
        <w:t xml:space="preserve">11.6 </w:t>
      </w:r>
      <w:r>
        <w:rPr>
          <w:rFonts w:ascii="黑体" w:eastAsia="黑体" w:hAnsi="黑体" w:cs="黑体"/>
          <w:sz w:val="24"/>
          <w:szCs w:val="24"/>
        </w:rPr>
        <w:t>工期提前</w:t>
      </w:r>
    </w:p>
    <w:p w:rsidR="009B49BF" w:rsidRDefault="009B49BF">
      <w:pPr>
        <w:spacing w:line="349"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本款补充：</w:t>
      </w:r>
    </w:p>
    <w:p w:rsidR="009B49BF" w:rsidRDefault="009B49BF">
      <w:pPr>
        <w:spacing w:line="159" w:lineRule="exact"/>
        <w:rPr>
          <w:sz w:val="20"/>
          <w:szCs w:val="20"/>
        </w:rPr>
      </w:pPr>
    </w:p>
    <w:p w:rsidR="009B49BF" w:rsidRDefault="00B52679">
      <w:pPr>
        <w:spacing w:line="347" w:lineRule="exact"/>
        <w:ind w:left="200" w:right="24" w:firstLine="480"/>
        <w:rPr>
          <w:sz w:val="20"/>
          <w:szCs w:val="20"/>
        </w:rPr>
      </w:pPr>
      <w:r>
        <w:rPr>
          <w:rFonts w:ascii="宋体" w:eastAsia="宋体" w:hAnsi="宋体" w:cs="宋体"/>
          <w:sz w:val="24"/>
          <w:szCs w:val="24"/>
        </w:rPr>
        <w:t>发包人不得随意要求承包人提前交工，承包人也不得随意提出提前交工的建议。如遇特殊情况，确需将工期提前的，发包人和承包人必须采取有效措施，确保工程质量。</w:t>
      </w:r>
    </w:p>
    <w:p w:rsidR="009B49BF" w:rsidRDefault="009B49BF">
      <w:pPr>
        <w:spacing w:line="160" w:lineRule="exact"/>
        <w:rPr>
          <w:sz w:val="20"/>
          <w:szCs w:val="20"/>
        </w:rPr>
      </w:pPr>
    </w:p>
    <w:p w:rsidR="009B49BF" w:rsidRDefault="00B52679">
      <w:pPr>
        <w:spacing w:line="347" w:lineRule="exact"/>
        <w:ind w:left="200" w:right="144" w:firstLine="480"/>
        <w:jc w:val="both"/>
        <w:rPr>
          <w:sz w:val="20"/>
          <w:szCs w:val="20"/>
        </w:rPr>
      </w:pPr>
      <w:r>
        <w:rPr>
          <w:rFonts w:ascii="宋体" w:eastAsia="宋体" w:hAnsi="宋体" w:cs="宋体"/>
          <w:sz w:val="24"/>
          <w:szCs w:val="24"/>
        </w:rPr>
        <w:t>如果承包人提前交工，发包人支付奖金的计算方法在项目专用合同条款数据表中约定，时间自交工验收证书中写明的实际交工日期起至预定的交工日期止，按天计算。但奖金最高限额不超过项目专用合同条款数据表中写明的限额。</w:t>
      </w:r>
    </w:p>
    <w:p w:rsidR="009B49BF" w:rsidRDefault="009B49BF">
      <w:pPr>
        <w:spacing w:line="200" w:lineRule="exact"/>
        <w:rPr>
          <w:sz w:val="20"/>
          <w:szCs w:val="20"/>
        </w:rPr>
      </w:pPr>
    </w:p>
    <w:p w:rsidR="009B49BF" w:rsidRDefault="009B49BF">
      <w:pPr>
        <w:spacing w:line="326" w:lineRule="exact"/>
        <w:rPr>
          <w:sz w:val="20"/>
          <w:szCs w:val="20"/>
        </w:rPr>
      </w:pPr>
    </w:p>
    <w:p w:rsidR="009B49BF" w:rsidRDefault="00B52679">
      <w:pPr>
        <w:spacing w:line="292" w:lineRule="exact"/>
        <w:ind w:left="200"/>
        <w:rPr>
          <w:sz w:val="20"/>
          <w:szCs w:val="20"/>
        </w:rPr>
      </w:pPr>
      <w:r>
        <w:rPr>
          <w:rFonts w:ascii="宋体" w:eastAsia="宋体" w:hAnsi="宋体" w:cs="宋体"/>
          <w:sz w:val="24"/>
          <w:szCs w:val="24"/>
        </w:rPr>
        <w:t>补充第</w:t>
      </w:r>
      <w:r>
        <w:rPr>
          <w:rFonts w:eastAsia="Times New Roman"/>
          <w:sz w:val="24"/>
          <w:szCs w:val="24"/>
        </w:rPr>
        <w:t xml:space="preserve"> 11.7 </w:t>
      </w:r>
      <w:r>
        <w:rPr>
          <w:rFonts w:ascii="宋体" w:eastAsia="宋体" w:hAnsi="宋体" w:cs="宋体"/>
          <w:sz w:val="24"/>
          <w:szCs w:val="24"/>
        </w:rPr>
        <w:t>款：</w:t>
      </w:r>
    </w:p>
    <w:p w:rsidR="009B49BF" w:rsidRDefault="009B49BF">
      <w:pPr>
        <w:spacing w:line="328" w:lineRule="exact"/>
        <w:rPr>
          <w:sz w:val="20"/>
          <w:szCs w:val="20"/>
        </w:rPr>
      </w:pPr>
    </w:p>
    <w:p w:rsidR="009B49BF" w:rsidRDefault="00B52679">
      <w:pPr>
        <w:spacing w:line="292" w:lineRule="exact"/>
        <w:ind w:left="200"/>
        <w:rPr>
          <w:sz w:val="20"/>
          <w:szCs w:val="20"/>
        </w:rPr>
      </w:pPr>
      <w:r>
        <w:rPr>
          <w:rFonts w:eastAsia="Times New Roman"/>
          <w:sz w:val="24"/>
          <w:szCs w:val="24"/>
        </w:rPr>
        <w:t xml:space="preserve">11.7 </w:t>
      </w:r>
      <w:r>
        <w:rPr>
          <w:rFonts w:ascii="黑体" w:eastAsia="黑体" w:hAnsi="黑体" w:cs="黑体"/>
          <w:sz w:val="24"/>
          <w:szCs w:val="24"/>
        </w:rPr>
        <w:t>工作时间的限制</w:t>
      </w:r>
    </w:p>
    <w:p w:rsidR="009B49BF" w:rsidRDefault="009B49BF">
      <w:pPr>
        <w:spacing w:line="382" w:lineRule="exact"/>
        <w:rPr>
          <w:sz w:val="20"/>
          <w:szCs w:val="20"/>
        </w:rPr>
      </w:pPr>
    </w:p>
    <w:p w:rsidR="009B49BF" w:rsidRDefault="00B52679">
      <w:pPr>
        <w:spacing w:line="320" w:lineRule="exact"/>
        <w:ind w:left="200" w:right="144" w:firstLine="480"/>
        <w:jc w:val="both"/>
        <w:rPr>
          <w:sz w:val="20"/>
          <w:szCs w:val="20"/>
        </w:rPr>
      </w:pPr>
      <w:r>
        <w:rPr>
          <w:rFonts w:ascii="宋体" w:eastAsia="宋体" w:hAnsi="宋体" w:cs="宋体"/>
          <w:sz w:val="24"/>
          <w:szCs w:val="24"/>
        </w:rPr>
        <w:t>承包人在夜间或国家规定的节假日进行永久工程的施工，应向监理人报告，以便监理人履行监理职责和义务。</w:t>
      </w:r>
    </w:p>
    <w:p w:rsidR="009B49BF" w:rsidRDefault="009B49BF">
      <w:pPr>
        <w:spacing w:line="162" w:lineRule="exact"/>
        <w:rPr>
          <w:sz w:val="20"/>
          <w:szCs w:val="20"/>
        </w:rPr>
      </w:pPr>
    </w:p>
    <w:p w:rsidR="009B49BF" w:rsidRDefault="00B52679">
      <w:pPr>
        <w:spacing w:line="320" w:lineRule="exact"/>
        <w:ind w:left="200" w:right="144" w:firstLine="480"/>
        <w:jc w:val="both"/>
        <w:rPr>
          <w:sz w:val="20"/>
          <w:szCs w:val="20"/>
        </w:rPr>
      </w:pPr>
      <w:r>
        <w:rPr>
          <w:rFonts w:ascii="宋体" w:eastAsia="宋体" w:hAnsi="宋体" w:cs="宋体"/>
          <w:sz w:val="24"/>
          <w:szCs w:val="24"/>
        </w:rPr>
        <w:t>但是，为了抢救生命或保护财产，或为了工程的安全、质量而不可避免地短暂作业，则不必事先向监理人报告。但承包人应在事后立即向监理人报告。</w:t>
      </w:r>
    </w:p>
    <w:p w:rsidR="009B49BF" w:rsidRDefault="009B49BF">
      <w:pPr>
        <w:spacing w:line="12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本款规定不适用于习惯上或施工本身要求实行连续生产的作业。</w:t>
      </w:r>
    </w:p>
    <w:p w:rsidR="009B49BF" w:rsidRDefault="009B49BF">
      <w:pPr>
        <w:spacing w:line="200" w:lineRule="exact"/>
        <w:rPr>
          <w:sz w:val="20"/>
          <w:szCs w:val="20"/>
        </w:rPr>
      </w:pPr>
    </w:p>
    <w:p w:rsidR="009B49BF" w:rsidRDefault="00B52679">
      <w:pPr>
        <w:numPr>
          <w:ilvl w:val="0"/>
          <w:numId w:val="34"/>
        </w:numPr>
        <w:tabs>
          <w:tab w:val="left" w:pos="700"/>
        </w:tabs>
        <w:spacing w:line="341" w:lineRule="exact"/>
        <w:ind w:left="700" w:hanging="496"/>
        <w:rPr>
          <w:rFonts w:eastAsia="Times New Roman"/>
          <w:sz w:val="28"/>
          <w:szCs w:val="28"/>
        </w:rPr>
      </w:pPr>
      <w:r>
        <w:rPr>
          <w:rFonts w:ascii="黑体" w:eastAsia="黑体" w:hAnsi="黑体" w:cs="黑体"/>
          <w:sz w:val="28"/>
          <w:szCs w:val="28"/>
        </w:rPr>
        <w:t>暂停施工</w:t>
      </w:r>
    </w:p>
    <w:p w:rsidR="009B49BF" w:rsidRDefault="009B49BF">
      <w:pPr>
        <w:spacing w:line="350" w:lineRule="exact"/>
        <w:rPr>
          <w:sz w:val="20"/>
          <w:szCs w:val="20"/>
        </w:rPr>
      </w:pPr>
    </w:p>
    <w:p w:rsidR="009B49BF" w:rsidRDefault="00B52679">
      <w:pPr>
        <w:spacing w:line="292" w:lineRule="exact"/>
        <w:ind w:left="200"/>
        <w:rPr>
          <w:sz w:val="20"/>
          <w:szCs w:val="20"/>
        </w:rPr>
      </w:pPr>
      <w:r>
        <w:rPr>
          <w:rFonts w:eastAsia="Times New Roman"/>
          <w:sz w:val="24"/>
          <w:szCs w:val="24"/>
        </w:rPr>
        <w:t xml:space="preserve">12.1 </w:t>
      </w:r>
      <w:r>
        <w:rPr>
          <w:rFonts w:ascii="黑体" w:eastAsia="黑体" w:hAnsi="黑体" w:cs="黑体"/>
          <w:sz w:val="24"/>
          <w:szCs w:val="24"/>
        </w:rPr>
        <w:t>承包人暂停施工的责任</w:t>
      </w:r>
    </w:p>
    <w:p w:rsidR="009B49BF" w:rsidRDefault="009B49BF">
      <w:pPr>
        <w:spacing w:line="349"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本款第</w:t>
      </w:r>
      <w:r>
        <w:rPr>
          <w:rFonts w:eastAsia="Times New Roman"/>
          <w:sz w:val="24"/>
          <w:szCs w:val="24"/>
        </w:rPr>
        <w:t>(5)</w:t>
      </w:r>
      <w:r>
        <w:rPr>
          <w:rFonts w:ascii="宋体" w:eastAsia="宋体" w:hAnsi="宋体" w:cs="宋体"/>
          <w:sz w:val="24"/>
          <w:szCs w:val="24"/>
        </w:rPr>
        <w:t>项细化为：</w:t>
      </w:r>
    </w:p>
    <w:p w:rsidR="009B49BF" w:rsidRDefault="009B49BF">
      <w:pPr>
        <w:spacing w:line="108" w:lineRule="exact"/>
        <w:rPr>
          <w:sz w:val="20"/>
          <w:szCs w:val="20"/>
        </w:rPr>
      </w:pPr>
    </w:p>
    <w:p w:rsidR="009B49BF" w:rsidRDefault="00B52679">
      <w:pPr>
        <w:spacing w:line="292" w:lineRule="exact"/>
        <w:ind w:left="680"/>
        <w:rPr>
          <w:sz w:val="20"/>
          <w:szCs w:val="20"/>
        </w:rPr>
      </w:pPr>
      <w:r>
        <w:rPr>
          <w:rFonts w:eastAsia="Times New Roman"/>
          <w:sz w:val="24"/>
          <w:szCs w:val="24"/>
        </w:rPr>
        <w:t>(5)</w:t>
      </w:r>
      <w:r>
        <w:rPr>
          <w:rFonts w:ascii="宋体" w:eastAsia="宋体" w:hAnsi="宋体" w:cs="宋体"/>
          <w:sz w:val="24"/>
          <w:szCs w:val="24"/>
        </w:rPr>
        <w:t>现场气候条件导致的必要停工</w:t>
      </w:r>
      <w:r>
        <w:rPr>
          <w:rFonts w:eastAsia="Times New Roman"/>
          <w:sz w:val="24"/>
          <w:szCs w:val="24"/>
        </w:rPr>
        <w:t>(</w:t>
      </w:r>
      <w:r>
        <w:rPr>
          <w:rFonts w:ascii="宋体" w:eastAsia="宋体" w:hAnsi="宋体" w:cs="宋体"/>
          <w:sz w:val="24"/>
          <w:szCs w:val="24"/>
        </w:rPr>
        <w:t>第</w:t>
      </w:r>
      <w:r>
        <w:rPr>
          <w:rFonts w:eastAsia="Times New Roman"/>
          <w:sz w:val="24"/>
          <w:szCs w:val="24"/>
        </w:rPr>
        <w:t xml:space="preserve"> 11.4 </w:t>
      </w:r>
      <w:r>
        <w:rPr>
          <w:rFonts w:ascii="宋体" w:eastAsia="宋体" w:hAnsi="宋体" w:cs="宋体"/>
          <w:sz w:val="24"/>
          <w:szCs w:val="24"/>
        </w:rPr>
        <w:t>款规定的异常恶劣的气候条件除外</w:t>
      </w:r>
      <w:r>
        <w:rPr>
          <w:rFonts w:eastAsia="Times New Roman"/>
          <w:sz w:val="24"/>
          <w:szCs w:val="24"/>
        </w:rPr>
        <w:t>)</w:t>
      </w:r>
      <w:r>
        <w:rPr>
          <w:rFonts w:ascii="宋体" w:eastAsia="宋体" w:hAnsi="宋体" w:cs="宋体"/>
          <w:sz w:val="24"/>
          <w:szCs w:val="24"/>
        </w:rPr>
        <w:t>；</w:t>
      </w:r>
    </w:p>
    <w:p w:rsidR="009B49BF" w:rsidRDefault="009B49BF">
      <w:pPr>
        <w:spacing w:line="108" w:lineRule="exact"/>
        <w:rPr>
          <w:sz w:val="20"/>
          <w:szCs w:val="20"/>
        </w:rPr>
      </w:pPr>
    </w:p>
    <w:p w:rsidR="009B49BF" w:rsidRDefault="00B52679">
      <w:pPr>
        <w:spacing w:line="292" w:lineRule="exact"/>
        <w:ind w:left="680"/>
        <w:rPr>
          <w:sz w:val="20"/>
          <w:szCs w:val="20"/>
        </w:rPr>
      </w:pPr>
      <w:r>
        <w:rPr>
          <w:rFonts w:eastAsia="Times New Roman"/>
          <w:sz w:val="24"/>
          <w:szCs w:val="24"/>
        </w:rPr>
        <w:t>(6)</w:t>
      </w:r>
      <w:r>
        <w:rPr>
          <w:rFonts w:ascii="宋体" w:eastAsia="宋体" w:hAnsi="宋体" w:cs="宋体"/>
          <w:sz w:val="24"/>
          <w:szCs w:val="24"/>
        </w:rPr>
        <w:t>项目专用合同条款可能约定的由承包人承担的其他暂停施工。</w:t>
      </w:r>
    </w:p>
    <w:p w:rsidR="009B49BF" w:rsidRDefault="009B49BF">
      <w:pPr>
        <w:spacing w:line="200" w:lineRule="exact"/>
        <w:rPr>
          <w:sz w:val="20"/>
          <w:szCs w:val="20"/>
        </w:rPr>
      </w:pPr>
    </w:p>
    <w:p w:rsidR="009B49BF" w:rsidRDefault="009B49BF">
      <w:pPr>
        <w:spacing w:line="298" w:lineRule="exact"/>
        <w:rPr>
          <w:sz w:val="20"/>
          <w:szCs w:val="20"/>
        </w:rPr>
      </w:pPr>
    </w:p>
    <w:p w:rsidR="009B49BF" w:rsidRDefault="00B52679">
      <w:pPr>
        <w:numPr>
          <w:ilvl w:val="0"/>
          <w:numId w:val="35"/>
        </w:numPr>
        <w:tabs>
          <w:tab w:val="left" w:pos="700"/>
        </w:tabs>
        <w:spacing w:line="341" w:lineRule="exact"/>
        <w:ind w:left="700" w:hanging="496"/>
        <w:rPr>
          <w:rFonts w:eastAsia="Times New Roman"/>
          <w:sz w:val="28"/>
          <w:szCs w:val="28"/>
        </w:rPr>
      </w:pPr>
      <w:r>
        <w:rPr>
          <w:rFonts w:ascii="黑体" w:eastAsia="黑体" w:hAnsi="黑体" w:cs="黑体"/>
          <w:sz w:val="28"/>
          <w:szCs w:val="28"/>
        </w:rPr>
        <w:t>工程质量</w:t>
      </w:r>
    </w:p>
    <w:p w:rsidR="009B49BF" w:rsidRDefault="009B49BF">
      <w:pPr>
        <w:spacing w:line="349" w:lineRule="exact"/>
        <w:rPr>
          <w:sz w:val="20"/>
          <w:szCs w:val="20"/>
        </w:rPr>
      </w:pPr>
    </w:p>
    <w:p w:rsidR="009B49BF" w:rsidRDefault="00B52679">
      <w:pPr>
        <w:spacing w:line="292" w:lineRule="exact"/>
        <w:ind w:left="200"/>
        <w:rPr>
          <w:sz w:val="20"/>
          <w:szCs w:val="20"/>
        </w:rPr>
      </w:pPr>
      <w:r>
        <w:rPr>
          <w:rFonts w:eastAsia="Times New Roman"/>
          <w:sz w:val="24"/>
          <w:szCs w:val="24"/>
        </w:rPr>
        <w:t xml:space="preserve">13.1 </w:t>
      </w:r>
      <w:r>
        <w:rPr>
          <w:rFonts w:ascii="黑体" w:eastAsia="黑体" w:hAnsi="黑体" w:cs="黑体"/>
          <w:sz w:val="24"/>
          <w:szCs w:val="24"/>
        </w:rPr>
        <w:t>工程质量要求</w:t>
      </w:r>
    </w:p>
    <w:p w:rsidR="009B49BF" w:rsidRDefault="009B49BF">
      <w:pPr>
        <w:spacing w:line="349" w:lineRule="exact"/>
        <w:rPr>
          <w:sz w:val="20"/>
          <w:szCs w:val="20"/>
        </w:rPr>
      </w:pPr>
    </w:p>
    <w:p w:rsidR="009B49BF" w:rsidRDefault="00B52679">
      <w:pPr>
        <w:numPr>
          <w:ilvl w:val="0"/>
          <w:numId w:val="36"/>
        </w:numPr>
        <w:tabs>
          <w:tab w:val="left" w:pos="980"/>
        </w:tabs>
        <w:spacing w:line="292" w:lineRule="exact"/>
        <w:ind w:left="980" w:hanging="296"/>
        <w:rPr>
          <w:rFonts w:ascii="宋体" w:eastAsia="宋体" w:hAnsi="宋体" w:cs="宋体"/>
          <w:sz w:val="24"/>
          <w:szCs w:val="24"/>
        </w:rPr>
      </w:pPr>
      <w:r>
        <w:rPr>
          <w:rFonts w:eastAsia="Times New Roman"/>
          <w:sz w:val="24"/>
          <w:szCs w:val="24"/>
        </w:rPr>
        <w:t xml:space="preserve">13.1.1 </w:t>
      </w:r>
      <w:r>
        <w:rPr>
          <w:rFonts w:ascii="宋体" w:eastAsia="宋体" w:hAnsi="宋体" w:cs="宋体"/>
          <w:sz w:val="24"/>
          <w:szCs w:val="24"/>
        </w:rPr>
        <w:t>项约定为：</w:t>
      </w:r>
    </w:p>
    <w:p w:rsidR="009B49BF" w:rsidRDefault="009B49BF">
      <w:pPr>
        <w:spacing w:line="10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工程质量验收按技术规范及《公路工程质量检验评定标准》执行。</w:t>
      </w:r>
    </w:p>
    <w:p w:rsidR="009B49BF" w:rsidRDefault="009B49BF">
      <w:pPr>
        <w:spacing w:line="127"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本款补充第</w:t>
      </w:r>
      <w:r>
        <w:rPr>
          <w:rFonts w:eastAsia="Times New Roman"/>
          <w:sz w:val="24"/>
          <w:szCs w:val="24"/>
        </w:rPr>
        <w:t xml:space="preserve"> 13.1.4 </w:t>
      </w:r>
      <w:r>
        <w:rPr>
          <w:rFonts w:ascii="宋体" w:eastAsia="宋体" w:hAnsi="宋体" w:cs="宋体"/>
          <w:sz w:val="24"/>
          <w:szCs w:val="24"/>
        </w:rPr>
        <w:t>项和第</w:t>
      </w:r>
      <w:r>
        <w:rPr>
          <w:rFonts w:eastAsia="Times New Roman"/>
          <w:sz w:val="24"/>
          <w:szCs w:val="24"/>
        </w:rPr>
        <w:t xml:space="preserve"> 13.1.5 </w:t>
      </w:r>
      <w:r>
        <w:rPr>
          <w:rFonts w:ascii="宋体" w:eastAsia="宋体" w:hAnsi="宋体" w:cs="宋体"/>
          <w:sz w:val="24"/>
          <w:szCs w:val="24"/>
        </w:rPr>
        <w:t>项：</w:t>
      </w:r>
    </w:p>
    <w:p w:rsidR="009B49BF" w:rsidRDefault="009B49BF">
      <w:pPr>
        <w:spacing w:line="108" w:lineRule="exact"/>
        <w:rPr>
          <w:sz w:val="20"/>
          <w:szCs w:val="20"/>
        </w:rPr>
      </w:pPr>
    </w:p>
    <w:p w:rsidR="009B49BF" w:rsidRDefault="00B52679">
      <w:pPr>
        <w:spacing w:line="358" w:lineRule="exact"/>
        <w:ind w:left="200" w:right="144" w:firstLine="480"/>
        <w:jc w:val="both"/>
        <w:rPr>
          <w:sz w:val="20"/>
          <w:szCs w:val="20"/>
        </w:rPr>
      </w:pPr>
      <w:r>
        <w:rPr>
          <w:rFonts w:eastAsia="Times New Roman"/>
          <w:sz w:val="24"/>
          <w:szCs w:val="24"/>
        </w:rPr>
        <w:t xml:space="preserve">13.1.4 </w:t>
      </w:r>
      <w:r>
        <w:rPr>
          <w:rFonts w:ascii="宋体" w:eastAsia="宋体" w:hAnsi="宋体" w:cs="宋体"/>
          <w:sz w:val="24"/>
          <w:szCs w:val="24"/>
        </w:rPr>
        <w:t>发包人和承包人应严格遵守《关于严格落实公路工程质量责任制的若干意见》的相关规定，认真执行工程质量责任登记制度并按要求填写工程质量责任登记表。</w:t>
      </w:r>
    </w:p>
    <w:p w:rsidR="009B49BF" w:rsidRDefault="009B49BF">
      <w:pPr>
        <w:spacing w:line="126" w:lineRule="exact"/>
        <w:rPr>
          <w:sz w:val="20"/>
          <w:szCs w:val="20"/>
        </w:rPr>
      </w:pPr>
    </w:p>
    <w:p w:rsidR="009B49BF" w:rsidRDefault="00B52679">
      <w:pPr>
        <w:spacing w:line="358" w:lineRule="exact"/>
        <w:ind w:left="200" w:right="24" w:firstLine="480"/>
        <w:jc w:val="both"/>
        <w:rPr>
          <w:sz w:val="20"/>
          <w:szCs w:val="20"/>
        </w:rPr>
      </w:pPr>
      <w:r>
        <w:rPr>
          <w:rFonts w:eastAsia="Times New Roman"/>
          <w:sz w:val="24"/>
          <w:szCs w:val="24"/>
        </w:rPr>
        <w:t xml:space="preserve">13.1.5 </w:t>
      </w:r>
      <w:r>
        <w:rPr>
          <w:rFonts w:ascii="宋体" w:eastAsia="宋体" w:hAnsi="宋体" w:cs="宋体"/>
          <w:sz w:val="24"/>
          <w:szCs w:val="24"/>
        </w:rPr>
        <w:t>本项目严格执行质量责任追究制度。质量事故处理实行</w:t>
      </w:r>
      <w:r>
        <w:rPr>
          <w:rFonts w:eastAsia="Times New Roman"/>
          <w:sz w:val="24"/>
          <w:szCs w:val="24"/>
        </w:rPr>
        <w:t>“</w:t>
      </w:r>
      <w:r>
        <w:rPr>
          <w:rFonts w:ascii="宋体" w:eastAsia="宋体" w:hAnsi="宋体" w:cs="宋体"/>
          <w:sz w:val="24"/>
          <w:szCs w:val="24"/>
        </w:rPr>
        <w:t>四不放过</w:t>
      </w:r>
      <w:r>
        <w:rPr>
          <w:rFonts w:eastAsia="Times New Roman"/>
          <w:sz w:val="24"/>
          <w:szCs w:val="24"/>
        </w:rPr>
        <w:t>”</w:t>
      </w:r>
      <w:r>
        <w:rPr>
          <w:rFonts w:ascii="宋体" w:eastAsia="宋体" w:hAnsi="宋体" w:cs="宋体"/>
          <w:sz w:val="24"/>
          <w:szCs w:val="24"/>
        </w:rPr>
        <w:t>原则：事故原因调查不清不放过；事故责任者没有受到教育不放过；没有防范措施不放过；相关责任人没受到处理不放过。</w:t>
      </w:r>
    </w:p>
    <w:p w:rsidR="009B49BF" w:rsidRDefault="009B49BF">
      <w:pPr>
        <w:spacing w:line="346" w:lineRule="exact"/>
        <w:rPr>
          <w:sz w:val="20"/>
          <w:szCs w:val="20"/>
        </w:rPr>
      </w:pPr>
    </w:p>
    <w:p w:rsidR="009B49BF" w:rsidRDefault="00B52679">
      <w:pPr>
        <w:spacing w:line="292" w:lineRule="exact"/>
        <w:ind w:left="200"/>
        <w:rPr>
          <w:sz w:val="20"/>
          <w:szCs w:val="20"/>
        </w:rPr>
      </w:pPr>
      <w:r>
        <w:rPr>
          <w:rFonts w:eastAsia="Times New Roman"/>
          <w:sz w:val="24"/>
          <w:szCs w:val="24"/>
        </w:rPr>
        <w:t xml:space="preserve">13.2 </w:t>
      </w:r>
      <w:r>
        <w:rPr>
          <w:rFonts w:ascii="黑体" w:eastAsia="黑体" w:hAnsi="黑体" w:cs="黑体"/>
          <w:sz w:val="24"/>
          <w:szCs w:val="24"/>
        </w:rPr>
        <w:t>承包人的质量管理</w:t>
      </w:r>
    </w:p>
    <w:p w:rsidR="009B49BF" w:rsidRDefault="009B49BF">
      <w:pPr>
        <w:spacing w:line="349" w:lineRule="exact"/>
        <w:rPr>
          <w:sz w:val="20"/>
          <w:szCs w:val="20"/>
        </w:rPr>
      </w:pPr>
    </w:p>
    <w:p w:rsidR="009B49BF" w:rsidRDefault="00B52679">
      <w:pPr>
        <w:numPr>
          <w:ilvl w:val="0"/>
          <w:numId w:val="37"/>
        </w:numPr>
        <w:tabs>
          <w:tab w:val="left" w:pos="980"/>
        </w:tabs>
        <w:spacing w:line="292" w:lineRule="exact"/>
        <w:ind w:left="980" w:hanging="296"/>
        <w:rPr>
          <w:rFonts w:ascii="宋体" w:eastAsia="宋体" w:hAnsi="宋体" w:cs="宋体"/>
          <w:sz w:val="24"/>
          <w:szCs w:val="24"/>
        </w:rPr>
      </w:pPr>
      <w:r>
        <w:rPr>
          <w:rFonts w:eastAsia="Times New Roman"/>
          <w:sz w:val="24"/>
          <w:szCs w:val="24"/>
        </w:rPr>
        <w:t xml:space="preserve">13.2.1 </w:t>
      </w:r>
      <w:r>
        <w:rPr>
          <w:rFonts w:ascii="宋体" w:eastAsia="宋体" w:hAnsi="宋体" w:cs="宋体"/>
          <w:sz w:val="24"/>
          <w:szCs w:val="24"/>
        </w:rPr>
        <w:t>项补充：</w:t>
      </w:r>
    </w:p>
    <w:p w:rsidR="009B49BF" w:rsidRDefault="009B49BF">
      <w:pPr>
        <w:spacing w:line="108"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承包人提交工程质量保证措施文件的期限：签订合同协议书后</w:t>
      </w:r>
      <w:r>
        <w:rPr>
          <w:rFonts w:eastAsia="Times New Roman"/>
          <w:sz w:val="24"/>
          <w:szCs w:val="24"/>
        </w:rPr>
        <w:t xml:space="preserve"> 28 </w:t>
      </w:r>
      <w:r>
        <w:rPr>
          <w:rFonts w:ascii="宋体" w:eastAsia="宋体" w:hAnsi="宋体" w:cs="宋体"/>
          <w:sz w:val="24"/>
          <w:szCs w:val="24"/>
        </w:rPr>
        <w:t>天之内。</w:t>
      </w:r>
    </w:p>
    <w:p w:rsidR="009B49BF" w:rsidRDefault="009B49BF">
      <w:pPr>
        <w:spacing w:line="108"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本款补充第</w:t>
      </w:r>
      <w:r>
        <w:rPr>
          <w:rFonts w:eastAsia="Times New Roman"/>
          <w:sz w:val="24"/>
          <w:szCs w:val="24"/>
        </w:rPr>
        <w:t xml:space="preserve"> 13.2.3 </w:t>
      </w:r>
      <w:r>
        <w:rPr>
          <w:rFonts w:ascii="宋体" w:eastAsia="宋体" w:hAnsi="宋体" w:cs="宋体"/>
          <w:sz w:val="24"/>
          <w:szCs w:val="24"/>
        </w:rPr>
        <w:t>项</w:t>
      </w:r>
      <w:r>
        <w:rPr>
          <w:rFonts w:eastAsia="Times New Roman"/>
          <w:sz w:val="24"/>
          <w:szCs w:val="24"/>
        </w:rPr>
        <w:t>~</w:t>
      </w:r>
      <w:r>
        <w:rPr>
          <w:rFonts w:ascii="宋体" w:eastAsia="宋体" w:hAnsi="宋体" w:cs="宋体"/>
          <w:sz w:val="24"/>
          <w:szCs w:val="24"/>
        </w:rPr>
        <w:t>第</w:t>
      </w:r>
      <w:r>
        <w:rPr>
          <w:rFonts w:eastAsia="Times New Roman"/>
          <w:sz w:val="24"/>
          <w:szCs w:val="24"/>
        </w:rPr>
        <w:t xml:space="preserve"> 13.2.6 </w:t>
      </w:r>
      <w:r>
        <w:rPr>
          <w:rFonts w:ascii="宋体" w:eastAsia="宋体" w:hAnsi="宋体" w:cs="宋体"/>
          <w:sz w:val="24"/>
          <w:szCs w:val="24"/>
        </w:rPr>
        <w:t>项：</w:t>
      </w:r>
    </w:p>
    <w:p w:rsidR="009B49BF" w:rsidRDefault="009B49BF">
      <w:pPr>
        <w:spacing w:line="109" w:lineRule="exact"/>
        <w:rPr>
          <w:sz w:val="20"/>
          <w:szCs w:val="20"/>
        </w:rPr>
      </w:pPr>
    </w:p>
    <w:p w:rsidR="009B49BF" w:rsidRDefault="00B52679">
      <w:pPr>
        <w:spacing w:line="357" w:lineRule="exact"/>
        <w:ind w:left="200" w:right="144" w:firstLine="480"/>
        <w:jc w:val="both"/>
        <w:rPr>
          <w:sz w:val="20"/>
          <w:szCs w:val="20"/>
        </w:rPr>
      </w:pPr>
      <w:r>
        <w:rPr>
          <w:rFonts w:eastAsia="Times New Roman"/>
          <w:sz w:val="24"/>
          <w:szCs w:val="24"/>
        </w:rPr>
        <w:t xml:space="preserve">13.2.3 </w:t>
      </w:r>
      <w:r>
        <w:rPr>
          <w:rFonts w:ascii="宋体" w:eastAsia="宋体" w:hAnsi="宋体" w:cs="宋体"/>
          <w:sz w:val="24"/>
          <w:szCs w:val="24"/>
        </w:rPr>
        <w:t>承包人必须遵守国家有关法律、法规和规章，严格执行公路工程强制性技术标准、各类技术规范及规程，全面履行工程合同义务，依法对公路工程质量负责。</w:t>
      </w:r>
    </w:p>
    <w:p w:rsidR="009B49BF" w:rsidRDefault="009B49BF">
      <w:pPr>
        <w:spacing w:line="130" w:lineRule="exact"/>
        <w:rPr>
          <w:sz w:val="20"/>
          <w:szCs w:val="20"/>
        </w:rPr>
      </w:pPr>
    </w:p>
    <w:p w:rsidR="009B49BF" w:rsidRDefault="00B52679">
      <w:pPr>
        <w:spacing w:line="336" w:lineRule="exact"/>
        <w:ind w:left="200" w:right="144" w:firstLine="480"/>
        <w:jc w:val="both"/>
        <w:rPr>
          <w:sz w:val="20"/>
          <w:szCs w:val="20"/>
        </w:rPr>
      </w:pPr>
      <w:r>
        <w:rPr>
          <w:rFonts w:eastAsia="Times New Roman"/>
          <w:sz w:val="24"/>
          <w:szCs w:val="24"/>
        </w:rPr>
        <w:t xml:space="preserve">13.2.4 </w:t>
      </w:r>
      <w:r>
        <w:rPr>
          <w:rFonts w:ascii="宋体" w:eastAsia="宋体" w:hAnsi="宋体" w:cs="宋体"/>
          <w:sz w:val="24"/>
          <w:szCs w:val="24"/>
        </w:rPr>
        <w:t>承包人应加强质量监控，确保规范规定的检验、抽检频率，现场质检的原始资料必须真实、准确、可靠，不得追记，接受质量检查时必须出示原始资料。</w:t>
      </w:r>
    </w:p>
    <w:p w:rsidR="009B49BF" w:rsidRDefault="009B49BF">
      <w:pPr>
        <w:spacing w:line="127" w:lineRule="exact"/>
        <w:rPr>
          <w:sz w:val="20"/>
          <w:szCs w:val="20"/>
        </w:rPr>
      </w:pPr>
    </w:p>
    <w:p w:rsidR="009B49BF" w:rsidRDefault="00B52679">
      <w:pPr>
        <w:spacing w:line="358" w:lineRule="exact"/>
        <w:ind w:left="200" w:right="144" w:firstLine="480"/>
        <w:jc w:val="both"/>
        <w:rPr>
          <w:sz w:val="20"/>
          <w:szCs w:val="20"/>
        </w:rPr>
      </w:pPr>
      <w:r>
        <w:rPr>
          <w:rFonts w:eastAsia="Times New Roman"/>
          <w:sz w:val="24"/>
          <w:szCs w:val="24"/>
        </w:rPr>
        <w:t xml:space="preserve">13.2.5 </w:t>
      </w:r>
      <w:r>
        <w:rPr>
          <w:rFonts w:ascii="宋体" w:eastAsia="宋体" w:hAnsi="宋体" w:cs="宋体"/>
          <w:sz w:val="24"/>
          <w:szCs w:val="24"/>
        </w:rPr>
        <w:t>承包人必须完善检验手段，根据技术规范的规定配齐检测和试验仪器、仪表，并应及时校正确保其精度；根据合同要求加强工地试验室的管理；加强标准计量基础工作和材料检验工作，不得违规计量，不合格材料严禁用于本工程。</w:t>
      </w:r>
    </w:p>
    <w:p w:rsidR="009B49BF" w:rsidRDefault="009B49BF">
      <w:pPr>
        <w:spacing w:line="126" w:lineRule="exact"/>
        <w:rPr>
          <w:sz w:val="20"/>
          <w:szCs w:val="20"/>
        </w:rPr>
      </w:pPr>
    </w:p>
    <w:p w:rsidR="009B49BF" w:rsidRDefault="00B52679">
      <w:pPr>
        <w:spacing w:line="292" w:lineRule="exact"/>
        <w:ind w:firstLine="720"/>
        <w:rPr>
          <w:sz w:val="20"/>
          <w:szCs w:val="20"/>
        </w:rPr>
      </w:pPr>
      <w:r>
        <w:rPr>
          <w:rFonts w:eastAsia="Times New Roman"/>
          <w:sz w:val="24"/>
          <w:szCs w:val="24"/>
        </w:rPr>
        <w:t xml:space="preserve">13.2.6 </w:t>
      </w:r>
      <w:r>
        <w:rPr>
          <w:rFonts w:ascii="宋体" w:eastAsia="宋体" w:hAnsi="宋体" w:cs="宋体"/>
          <w:sz w:val="24"/>
          <w:szCs w:val="24"/>
        </w:rPr>
        <w:t>承包人驻工程现场机构应在现场驻地和重要的分部、分项工程施工现场设置明显的工程质量责任登记表公示牌。</w:t>
      </w:r>
    </w:p>
    <w:p w:rsidR="009B49BF" w:rsidRDefault="009B49BF">
      <w:pPr>
        <w:spacing w:line="346" w:lineRule="exact"/>
        <w:rPr>
          <w:sz w:val="20"/>
          <w:szCs w:val="20"/>
        </w:rPr>
      </w:pPr>
    </w:p>
    <w:p w:rsidR="009B49BF" w:rsidRDefault="00B52679">
      <w:pPr>
        <w:spacing w:line="292" w:lineRule="exact"/>
        <w:ind w:left="200"/>
        <w:rPr>
          <w:sz w:val="20"/>
          <w:szCs w:val="20"/>
        </w:rPr>
      </w:pPr>
      <w:r>
        <w:rPr>
          <w:rFonts w:eastAsia="Times New Roman"/>
          <w:sz w:val="24"/>
          <w:szCs w:val="24"/>
        </w:rPr>
        <w:t xml:space="preserve">13.4 </w:t>
      </w:r>
      <w:r>
        <w:rPr>
          <w:rFonts w:ascii="黑体" w:eastAsia="黑体" w:hAnsi="黑体" w:cs="黑体"/>
          <w:sz w:val="24"/>
          <w:szCs w:val="24"/>
        </w:rPr>
        <w:t>监理人的质量检查</w:t>
      </w:r>
    </w:p>
    <w:p w:rsidR="009B49BF" w:rsidRDefault="009B49BF">
      <w:pPr>
        <w:spacing w:line="34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本款补充：</w:t>
      </w:r>
    </w:p>
    <w:p w:rsidR="009B49BF" w:rsidRDefault="009B49BF">
      <w:pPr>
        <w:spacing w:line="161" w:lineRule="exact"/>
        <w:rPr>
          <w:sz w:val="20"/>
          <w:szCs w:val="20"/>
        </w:rPr>
      </w:pPr>
    </w:p>
    <w:p w:rsidR="009B49BF" w:rsidRDefault="00B52679">
      <w:pPr>
        <w:spacing w:line="346" w:lineRule="exact"/>
        <w:ind w:left="200" w:right="24" w:firstLine="480"/>
        <w:rPr>
          <w:sz w:val="20"/>
          <w:szCs w:val="20"/>
        </w:rPr>
      </w:pPr>
      <w:r>
        <w:rPr>
          <w:rFonts w:ascii="宋体" w:eastAsia="宋体" w:hAnsi="宋体" w:cs="宋体"/>
          <w:sz w:val="24"/>
          <w:szCs w:val="24"/>
        </w:rPr>
        <w:t>监理人及其委派的检验人员，应能进入工程现场，以及材料或工程设备的制造、加工或制配的车间和场所，包括不属于承包人的车间或场所进行检查，承包人应为此提供便利和协助。</w:t>
      </w:r>
    </w:p>
    <w:p w:rsidR="009B49BF" w:rsidRDefault="009B49BF">
      <w:pPr>
        <w:spacing w:line="163" w:lineRule="exact"/>
        <w:rPr>
          <w:sz w:val="20"/>
          <w:szCs w:val="20"/>
        </w:rPr>
      </w:pPr>
    </w:p>
    <w:p w:rsidR="009B49BF" w:rsidRDefault="00B52679">
      <w:pPr>
        <w:spacing w:line="359" w:lineRule="exact"/>
        <w:ind w:left="200" w:right="144" w:firstLine="480"/>
        <w:jc w:val="both"/>
        <w:rPr>
          <w:sz w:val="20"/>
          <w:szCs w:val="20"/>
        </w:rPr>
      </w:pPr>
      <w:r>
        <w:rPr>
          <w:rFonts w:ascii="宋体" w:eastAsia="宋体" w:hAnsi="宋体" w:cs="宋体"/>
          <w:sz w:val="24"/>
          <w:szCs w:val="24"/>
        </w:rPr>
        <w:t>监理人可以将材料或工程设备的检查和检验委托给一家独立的有质量检验认证资格的检验单位。该独立检验单位的检验结果应视为监理人完成的。监理人应将这种委托的通知书不少于</w:t>
      </w:r>
      <w:r>
        <w:rPr>
          <w:rFonts w:eastAsia="Times New Roman"/>
          <w:sz w:val="24"/>
          <w:szCs w:val="24"/>
        </w:rPr>
        <w:t xml:space="preserve"> 7 </w:t>
      </w:r>
      <w:r>
        <w:rPr>
          <w:rFonts w:ascii="宋体" w:eastAsia="宋体" w:hAnsi="宋体" w:cs="宋体"/>
          <w:sz w:val="24"/>
          <w:szCs w:val="24"/>
        </w:rPr>
        <w:t>天前交给承包人。</w:t>
      </w:r>
    </w:p>
    <w:p w:rsidR="009B49BF" w:rsidRDefault="009B49BF">
      <w:pPr>
        <w:spacing w:line="310" w:lineRule="exact"/>
        <w:rPr>
          <w:sz w:val="20"/>
          <w:szCs w:val="20"/>
        </w:rPr>
      </w:pPr>
    </w:p>
    <w:p w:rsidR="009B49BF" w:rsidRDefault="00B52679">
      <w:pPr>
        <w:spacing w:line="292" w:lineRule="exact"/>
        <w:ind w:left="200"/>
        <w:rPr>
          <w:sz w:val="20"/>
          <w:szCs w:val="20"/>
        </w:rPr>
      </w:pPr>
      <w:r>
        <w:rPr>
          <w:rFonts w:eastAsia="Times New Roman"/>
          <w:sz w:val="24"/>
          <w:szCs w:val="24"/>
        </w:rPr>
        <w:t xml:space="preserve">13.5 </w:t>
      </w:r>
      <w:r>
        <w:rPr>
          <w:rFonts w:ascii="黑体" w:eastAsia="黑体" w:hAnsi="黑体" w:cs="黑体"/>
          <w:sz w:val="24"/>
          <w:szCs w:val="24"/>
        </w:rPr>
        <w:t>工程隐蔽部位覆盖前的检查</w:t>
      </w:r>
    </w:p>
    <w:p w:rsidR="009B49BF" w:rsidRDefault="009B49BF">
      <w:pPr>
        <w:spacing w:line="348" w:lineRule="exact"/>
        <w:rPr>
          <w:sz w:val="20"/>
          <w:szCs w:val="20"/>
        </w:rPr>
      </w:pPr>
    </w:p>
    <w:p w:rsidR="009B49BF" w:rsidRDefault="00B52679">
      <w:pPr>
        <w:numPr>
          <w:ilvl w:val="0"/>
          <w:numId w:val="38"/>
        </w:numPr>
        <w:tabs>
          <w:tab w:val="left" w:pos="980"/>
        </w:tabs>
        <w:spacing w:line="292" w:lineRule="exact"/>
        <w:ind w:left="980" w:hanging="296"/>
        <w:rPr>
          <w:rFonts w:ascii="宋体" w:eastAsia="宋体" w:hAnsi="宋体" w:cs="宋体"/>
          <w:sz w:val="24"/>
          <w:szCs w:val="24"/>
        </w:rPr>
      </w:pPr>
      <w:r>
        <w:rPr>
          <w:rFonts w:eastAsia="Times New Roman"/>
          <w:sz w:val="24"/>
          <w:szCs w:val="24"/>
        </w:rPr>
        <w:t xml:space="preserve">13.5.1 </w:t>
      </w:r>
      <w:r>
        <w:rPr>
          <w:rFonts w:ascii="宋体" w:eastAsia="宋体" w:hAnsi="宋体" w:cs="宋体"/>
          <w:sz w:val="24"/>
          <w:szCs w:val="24"/>
        </w:rPr>
        <w:t>项补充：</w:t>
      </w:r>
    </w:p>
    <w:p w:rsidR="009B49BF" w:rsidRDefault="009B49BF">
      <w:pPr>
        <w:spacing w:line="109" w:lineRule="exact"/>
        <w:rPr>
          <w:rFonts w:ascii="宋体" w:eastAsia="宋体" w:hAnsi="宋体" w:cs="宋体"/>
          <w:sz w:val="24"/>
          <w:szCs w:val="24"/>
        </w:rPr>
      </w:pPr>
    </w:p>
    <w:p w:rsidR="009B49BF" w:rsidRDefault="00B52679">
      <w:pPr>
        <w:spacing w:line="274" w:lineRule="exact"/>
        <w:ind w:left="680"/>
        <w:rPr>
          <w:rFonts w:ascii="宋体" w:eastAsia="宋体" w:hAnsi="宋体" w:cs="宋体"/>
          <w:sz w:val="24"/>
          <w:szCs w:val="24"/>
        </w:rPr>
      </w:pPr>
      <w:r>
        <w:rPr>
          <w:rFonts w:ascii="宋体" w:eastAsia="宋体" w:hAnsi="宋体" w:cs="宋体"/>
          <w:sz w:val="24"/>
          <w:szCs w:val="24"/>
        </w:rPr>
        <w:t>当监理人有指令时，承包人应对重要隐蔽工程进行拍摄或照相并应保证监理人</w:t>
      </w:r>
    </w:p>
    <w:p w:rsidR="009B49BF" w:rsidRDefault="009B49BF">
      <w:pPr>
        <w:spacing w:line="159" w:lineRule="exact"/>
        <w:rPr>
          <w:sz w:val="20"/>
          <w:szCs w:val="20"/>
        </w:rPr>
      </w:pPr>
    </w:p>
    <w:p w:rsidR="009B49BF" w:rsidRDefault="00B52679">
      <w:pPr>
        <w:spacing w:line="320" w:lineRule="exact"/>
        <w:ind w:left="200" w:right="144"/>
        <w:rPr>
          <w:sz w:val="20"/>
          <w:szCs w:val="20"/>
        </w:rPr>
      </w:pPr>
      <w:r>
        <w:rPr>
          <w:rFonts w:ascii="宋体" w:eastAsia="宋体" w:hAnsi="宋体" w:cs="宋体"/>
          <w:sz w:val="24"/>
          <w:szCs w:val="24"/>
        </w:rPr>
        <w:t>有充分的机会对将要覆盖或掩蔽的工程进行检查和量测，特别是在基础以上的任一部分工程修筑之前，对该基础进行检查。</w:t>
      </w:r>
    </w:p>
    <w:p w:rsidR="009B49BF" w:rsidRDefault="009B49BF">
      <w:pPr>
        <w:spacing w:line="347" w:lineRule="exact"/>
        <w:rPr>
          <w:sz w:val="20"/>
          <w:szCs w:val="20"/>
        </w:rPr>
      </w:pPr>
    </w:p>
    <w:p w:rsidR="009B49BF" w:rsidRDefault="00B52679">
      <w:pPr>
        <w:spacing w:line="292" w:lineRule="exact"/>
        <w:ind w:left="200"/>
        <w:rPr>
          <w:sz w:val="20"/>
          <w:szCs w:val="20"/>
        </w:rPr>
      </w:pPr>
      <w:r>
        <w:rPr>
          <w:rFonts w:eastAsia="Times New Roman"/>
          <w:sz w:val="24"/>
          <w:szCs w:val="24"/>
        </w:rPr>
        <w:t xml:space="preserve">13.6 </w:t>
      </w:r>
      <w:r>
        <w:rPr>
          <w:rFonts w:ascii="黑体" w:eastAsia="黑体" w:hAnsi="黑体" w:cs="黑体"/>
          <w:sz w:val="24"/>
          <w:szCs w:val="24"/>
        </w:rPr>
        <w:t>清除不合格工程</w:t>
      </w:r>
    </w:p>
    <w:p w:rsidR="009B49BF" w:rsidRDefault="009B49BF">
      <w:pPr>
        <w:spacing w:line="348" w:lineRule="exact"/>
        <w:rPr>
          <w:sz w:val="20"/>
          <w:szCs w:val="20"/>
        </w:rPr>
      </w:pPr>
    </w:p>
    <w:p w:rsidR="009B49BF" w:rsidRDefault="00B52679">
      <w:pPr>
        <w:numPr>
          <w:ilvl w:val="0"/>
          <w:numId w:val="39"/>
        </w:numPr>
        <w:tabs>
          <w:tab w:val="left" w:pos="980"/>
        </w:tabs>
        <w:spacing w:line="292" w:lineRule="exact"/>
        <w:ind w:left="980" w:hanging="296"/>
        <w:rPr>
          <w:rFonts w:ascii="宋体" w:eastAsia="宋体" w:hAnsi="宋体" w:cs="宋体"/>
          <w:sz w:val="24"/>
          <w:szCs w:val="24"/>
        </w:rPr>
      </w:pPr>
      <w:r>
        <w:rPr>
          <w:rFonts w:eastAsia="Times New Roman"/>
          <w:sz w:val="24"/>
          <w:szCs w:val="24"/>
        </w:rPr>
        <w:t xml:space="preserve">13.6.1 </w:t>
      </w:r>
      <w:r>
        <w:rPr>
          <w:rFonts w:ascii="宋体" w:eastAsia="宋体" w:hAnsi="宋体" w:cs="宋体"/>
          <w:sz w:val="24"/>
          <w:szCs w:val="24"/>
        </w:rPr>
        <w:t>项细化为：</w:t>
      </w:r>
    </w:p>
    <w:p w:rsidR="009B49BF" w:rsidRDefault="009B49BF">
      <w:pPr>
        <w:spacing w:line="109" w:lineRule="exact"/>
        <w:rPr>
          <w:sz w:val="20"/>
          <w:szCs w:val="20"/>
        </w:rPr>
      </w:pPr>
    </w:p>
    <w:p w:rsidR="009B49BF" w:rsidRDefault="00B52679">
      <w:pPr>
        <w:spacing w:line="368" w:lineRule="exact"/>
        <w:ind w:left="200" w:right="24" w:firstLine="480"/>
        <w:rPr>
          <w:sz w:val="20"/>
          <w:szCs w:val="20"/>
        </w:rPr>
      </w:pPr>
      <w:r>
        <w:rPr>
          <w:rFonts w:eastAsia="Times New Roman"/>
          <w:sz w:val="24"/>
          <w:szCs w:val="24"/>
        </w:rPr>
        <w:t>(1)</w:t>
      </w:r>
      <w:r>
        <w:rPr>
          <w:rFonts w:ascii="宋体" w:eastAsia="宋体" w:hAnsi="宋体" w:cs="宋体"/>
          <w:sz w:val="24"/>
          <w:szCs w:val="24"/>
        </w:rPr>
        <w:t>承包人使用不合格材料、工程设备，或采用不适当的施工工艺，或施工不当，造成工程不合格的，监理人可以随时发出指示，要求承包人立即采取措施进行替换、补救或拆除重建，直至达到合同要求的质量标准，由此增加的费用和</w:t>
      </w:r>
      <w:r>
        <w:rPr>
          <w:rFonts w:eastAsia="Times New Roman"/>
          <w:sz w:val="24"/>
          <w:szCs w:val="24"/>
        </w:rPr>
        <w:t>(</w:t>
      </w:r>
      <w:r>
        <w:rPr>
          <w:rFonts w:ascii="宋体" w:eastAsia="宋体" w:hAnsi="宋体" w:cs="宋体"/>
          <w:sz w:val="24"/>
          <w:szCs w:val="24"/>
        </w:rPr>
        <w:t>或</w:t>
      </w:r>
      <w:r>
        <w:rPr>
          <w:rFonts w:eastAsia="Times New Roman"/>
          <w:sz w:val="24"/>
          <w:szCs w:val="24"/>
        </w:rPr>
        <w:t>)</w:t>
      </w:r>
      <w:r>
        <w:rPr>
          <w:rFonts w:ascii="宋体" w:eastAsia="宋体" w:hAnsi="宋体" w:cs="宋体"/>
          <w:sz w:val="24"/>
          <w:szCs w:val="24"/>
        </w:rPr>
        <w:t>工期延误由承包人承担。</w:t>
      </w:r>
    </w:p>
    <w:p w:rsidR="009B49BF" w:rsidRDefault="009B49BF">
      <w:pPr>
        <w:spacing w:line="130" w:lineRule="exact"/>
        <w:rPr>
          <w:sz w:val="20"/>
          <w:szCs w:val="20"/>
        </w:rPr>
      </w:pPr>
    </w:p>
    <w:p w:rsidR="009B49BF" w:rsidRDefault="00B52679">
      <w:pPr>
        <w:spacing w:line="356" w:lineRule="exact"/>
        <w:ind w:left="200" w:right="144" w:firstLine="480"/>
        <w:rPr>
          <w:sz w:val="20"/>
          <w:szCs w:val="20"/>
        </w:rPr>
      </w:pPr>
      <w:r>
        <w:rPr>
          <w:rFonts w:eastAsia="Times New Roman"/>
          <w:sz w:val="24"/>
          <w:szCs w:val="24"/>
        </w:rPr>
        <w:t>(2)</w:t>
      </w:r>
      <w:r>
        <w:rPr>
          <w:rFonts w:ascii="宋体" w:eastAsia="宋体" w:hAnsi="宋体" w:cs="宋体"/>
          <w:sz w:val="24"/>
          <w:szCs w:val="24"/>
        </w:rPr>
        <w:t>如果承包人未在规定时间内执行监理人的指示，发包人有权雇用他人执行，由此增加的费用和</w:t>
      </w:r>
      <w:r>
        <w:rPr>
          <w:rFonts w:eastAsia="Times New Roman"/>
          <w:sz w:val="24"/>
          <w:szCs w:val="24"/>
        </w:rPr>
        <w:t>(</w:t>
      </w:r>
      <w:r>
        <w:rPr>
          <w:rFonts w:ascii="宋体" w:eastAsia="宋体" w:hAnsi="宋体" w:cs="宋体"/>
          <w:sz w:val="24"/>
          <w:szCs w:val="24"/>
        </w:rPr>
        <w:t>或</w:t>
      </w:r>
      <w:r>
        <w:rPr>
          <w:rFonts w:eastAsia="Times New Roman"/>
          <w:sz w:val="24"/>
          <w:szCs w:val="24"/>
        </w:rPr>
        <w:t>)</w:t>
      </w:r>
      <w:r>
        <w:rPr>
          <w:rFonts w:ascii="宋体" w:eastAsia="宋体" w:hAnsi="宋体" w:cs="宋体"/>
          <w:sz w:val="24"/>
          <w:szCs w:val="24"/>
        </w:rPr>
        <w:t>工期延误由承包人承担。</w:t>
      </w:r>
    </w:p>
    <w:p w:rsidR="009B49BF" w:rsidRDefault="009B49BF">
      <w:pPr>
        <w:spacing w:line="200" w:lineRule="exact"/>
        <w:rPr>
          <w:sz w:val="20"/>
          <w:szCs w:val="20"/>
        </w:rPr>
      </w:pPr>
    </w:p>
    <w:p w:rsidR="009B49BF" w:rsidRDefault="009B49BF">
      <w:pPr>
        <w:spacing w:line="279" w:lineRule="exact"/>
        <w:rPr>
          <w:sz w:val="20"/>
          <w:szCs w:val="20"/>
        </w:rPr>
      </w:pPr>
    </w:p>
    <w:p w:rsidR="009B49BF" w:rsidRDefault="00B52679">
      <w:pPr>
        <w:numPr>
          <w:ilvl w:val="0"/>
          <w:numId w:val="40"/>
        </w:numPr>
        <w:tabs>
          <w:tab w:val="left" w:pos="700"/>
        </w:tabs>
        <w:spacing w:line="341" w:lineRule="exact"/>
        <w:ind w:left="700" w:hanging="496"/>
        <w:rPr>
          <w:rFonts w:eastAsia="Times New Roman"/>
          <w:sz w:val="28"/>
          <w:szCs w:val="28"/>
        </w:rPr>
      </w:pPr>
      <w:r>
        <w:rPr>
          <w:rFonts w:ascii="黑体" w:eastAsia="黑体" w:hAnsi="黑体" w:cs="黑体"/>
          <w:sz w:val="28"/>
          <w:szCs w:val="28"/>
        </w:rPr>
        <w:t>试验和检验</w:t>
      </w:r>
    </w:p>
    <w:p w:rsidR="009B49BF" w:rsidRDefault="009B49BF">
      <w:pPr>
        <w:spacing w:line="370" w:lineRule="exact"/>
        <w:rPr>
          <w:sz w:val="20"/>
          <w:szCs w:val="20"/>
        </w:rPr>
      </w:pPr>
    </w:p>
    <w:p w:rsidR="009B49BF" w:rsidRDefault="00B52679">
      <w:pPr>
        <w:spacing w:line="292" w:lineRule="exact"/>
        <w:ind w:left="200"/>
        <w:rPr>
          <w:sz w:val="20"/>
          <w:szCs w:val="20"/>
        </w:rPr>
      </w:pPr>
      <w:r>
        <w:rPr>
          <w:rFonts w:ascii="宋体" w:eastAsia="宋体" w:hAnsi="宋体" w:cs="宋体"/>
          <w:sz w:val="24"/>
          <w:szCs w:val="24"/>
        </w:rPr>
        <w:t>补充第</w:t>
      </w:r>
      <w:r>
        <w:rPr>
          <w:rFonts w:eastAsia="Times New Roman"/>
          <w:sz w:val="24"/>
          <w:szCs w:val="24"/>
        </w:rPr>
        <w:t xml:space="preserve"> 14.4 </w:t>
      </w:r>
      <w:r>
        <w:rPr>
          <w:rFonts w:ascii="宋体" w:eastAsia="宋体" w:hAnsi="宋体" w:cs="宋体"/>
          <w:sz w:val="24"/>
          <w:szCs w:val="24"/>
        </w:rPr>
        <w:t>款：</w:t>
      </w:r>
    </w:p>
    <w:p w:rsidR="009B49BF" w:rsidRDefault="009B49BF">
      <w:pPr>
        <w:spacing w:line="328" w:lineRule="exact"/>
        <w:rPr>
          <w:sz w:val="20"/>
          <w:szCs w:val="20"/>
        </w:rPr>
      </w:pPr>
    </w:p>
    <w:p w:rsidR="009B49BF" w:rsidRDefault="00B52679">
      <w:pPr>
        <w:spacing w:line="292" w:lineRule="exact"/>
        <w:ind w:left="200"/>
        <w:rPr>
          <w:sz w:val="20"/>
          <w:szCs w:val="20"/>
        </w:rPr>
      </w:pPr>
      <w:r>
        <w:rPr>
          <w:rFonts w:eastAsia="Times New Roman"/>
          <w:sz w:val="24"/>
          <w:szCs w:val="24"/>
        </w:rPr>
        <w:t xml:space="preserve">14.4 </w:t>
      </w:r>
      <w:r>
        <w:rPr>
          <w:rFonts w:ascii="黑体" w:eastAsia="黑体" w:hAnsi="黑体" w:cs="黑体"/>
          <w:sz w:val="24"/>
          <w:szCs w:val="24"/>
        </w:rPr>
        <w:t>试验和检验费用</w:t>
      </w:r>
    </w:p>
    <w:p w:rsidR="009B49BF" w:rsidRDefault="009B49BF">
      <w:pPr>
        <w:spacing w:line="348" w:lineRule="exact"/>
        <w:rPr>
          <w:sz w:val="20"/>
          <w:szCs w:val="20"/>
        </w:rPr>
      </w:pPr>
    </w:p>
    <w:p w:rsidR="009B49BF" w:rsidRDefault="00B52679">
      <w:pPr>
        <w:spacing w:line="337" w:lineRule="exact"/>
        <w:ind w:left="200" w:right="144" w:firstLine="480"/>
        <w:rPr>
          <w:sz w:val="20"/>
          <w:szCs w:val="20"/>
        </w:rPr>
      </w:pPr>
      <w:r>
        <w:rPr>
          <w:rFonts w:eastAsia="Times New Roman"/>
          <w:sz w:val="24"/>
          <w:szCs w:val="24"/>
        </w:rPr>
        <w:t>(1)</w:t>
      </w:r>
      <w:r>
        <w:rPr>
          <w:rFonts w:ascii="宋体" w:eastAsia="宋体" w:hAnsi="宋体" w:cs="宋体"/>
          <w:sz w:val="24"/>
          <w:szCs w:val="24"/>
        </w:rPr>
        <w:t>承包人应负责提供合同和技术规范规定的试验和检验所需的全部样品，并承担其费用。</w:t>
      </w:r>
    </w:p>
    <w:p w:rsidR="009B49BF" w:rsidRDefault="009B49BF">
      <w:pPr>
        <w:spacing w:line="127" w:lineRule="exact"/>
        <w:rPr>
          <w:sz w:val="20"/>
          <w:szCs w:val="20"/>
        </w:rPr>
      </w:pPr>
    </w:p>
    <w:p w:rsidR="009B49BF" w:rsidRDefault="00B52679">
      <w:pPr>
        <w:spacing w:line="292" w:lineRule="exact"/>
        <w:ind w:firstLine="720"/>
        <w:rPr>
          <w:sz w:val="20"/>
          <w:szCs w:val="20"/>
        </w:rPr>
      </w:pPr>
      <w:r>
        <w:rPr>
          <w:rFonts w:eastAsia="Times New Roman"/>
          <w:sz w:val="24"/>
          <w:szCs w:val="24"/>
        </w:rPr>
        <w:t>(2)</w:t>
      </w:r>
      <w:r>
        <w:rPr>
          <w:rFonts w:ascii="宋体" w:eastAsia="宋体" w:hAnsi="宋体" w:cs="宋体"/>
          <w:sz w:val="24"/>
          <w:szCs w:val="24"/>
        </w:rPr>
        <w:t>在合同中明确规定的试验和检验，包括无须在工程量清单中单独列项和已在工程量清单中单独列项的试验和检验，其试验和检验的费用由承包人负担。</w:t>
      </w:r>
    </w:p>
    <w:p w:rsidR="009B49BF" w:rsidRDefault="009B49BF">
      <w:pPr>
        <w:spacing w:line="127" w:lineRule="exact"/>
        <w:rPr>
          <w:sz w:val="20"/>
          <w:szCs w:val="20"/>
        </w:rPr>
      </w:pPr>
    </w:p>
    <w:p w:rsidR="009B49BF" w:rsidRDefault="00B52679">
      <w:pPr>
        <w:spacing w:line="368" w:lineRule="exact"/>
        <w:ind w:left="200" w:right="144" w:firstLine="480"/>
        <w:jc w:val="both"/>
        <w:rPr>
          <w:sz w:val="20"/>
          <w:szCs w:val="20"/>
        </w:rPr>
      </w:pPr>
      <w:r>
        <w:rPr>
          <w:rFonts w:eastAsia="Times New Roman"/>
          <w:sz w:val="24"/>
          <w:szCs w:val="24"/>
        </w:rPr>
        <w:lastRenderedPageBreak/>
        <w:t>(3)</w:t>
      </w:r>
      <w:r>
        <w:rPr>
          <w:rFonts w:ascii="宋体" w:eastAsia="宋体" w:hAnsi="宋体" w:cs="宋体"/>
          <w:sz w:val="24"/>
          <w:szCs w:val="24"/>
        </w:rPr>
        <w:t>如果监理人所要求做的试验和检验为合同未规定的或是在该材料或工程设备的制造、加工、制配场地以外的场所进行的，则检验结束后，如表明操作工艺或材料、工程设备未能符合合同规定，其费用应由承包人承担，否则，其费用应由发包人承担。</w:t>
      </w:r>
    </w:p>
    <w:p w:rsidR="009B49BF" w:rsidRDefault="009B49BF">
      <w:pPr>
        <w:spacing w:line="200" w:lineRule="exact"/>
        <w:rPr>
          <w:sz w:val="20"/>
          <w:szCs w:val="20"/>
        </w:rPr>
      </w:pPr>
    </w:p>
    <w:p w:rsidR="009B49BF" w:rsidRDefault="009B49BF">
      <w:pPr>
        <w:spacing w:line="318" w:lineRule="exact"/>
        <w:rPr>
          <w:sz w:val="20"/>
          <w:szCs w:val="20"/>
        </w:rPr>
      </w:pPr>
    </w:p>
    <w:p w:rsidR="009B49BF" w:rsidRDefault="00B52679">
      <w:pPr>
        <w:numPr>
          <w:ilvl w:val="0"/>
          <w:numId w:val="41"/>
        </w:numPr>
        <w:tabs>
          <w:tab w:val="left" w:pos="700"/>
        </w:tabs>
        <w:spacing w:line="341" w:lineRule="exact"/>
        <w:ind w:left="700" w:hanging="496"/>
        <w:rPr>
          <w:rFonts w:eastAsia="Times New Roman"/>
          <w:sz w:val="28"/>
          <w:szCs w:val="28"/>
        </w:rPr>
      </w:pPr>
      <w:r>
        <w:rPr>
          <w:rFonts w:ascii="黑体" w:eastAsia="黑体" w:hAnsi="黑体" w:cs="黑体"/>
          <w:sz w:val="28"/>
          <w:szCs w:val="28"/>
        </w:rPr>
        <w:t>变更</w:t>
      </w:r>
    </w:p>
    <w:p w:rsidR="009B49BF" w:rsidRDefault="009B49BF">
      <w:pPr>
        <w:spacing w:line="350" w:lineRule="exact"/>
        <w:rPr>
          <w:sz w:val="20"/>
          <w:szCs w:val="20"/>
        </w:rPr>
      </w:pPr>
    </w:p>
    <w:p w:rsidR="009B49BF" w:rsidRDefault="00B52679">
      <w:pPr>
        <w:spacing w:line="292" w:lineRule="exact"/>
        <w:ind w:left="200"/>
        <w:rPr>
          <w:sz w:val="20"/>
          <w:szCs w:val="20"/>
        </w:rPr>
      </w:pPr>
      <w:r>
        <w:rPr>
          <w:rFonts w:eastAsia="Times New Roman"/>
          <w:sz w:val="24"/>
          <w:szCs w:val="24"/>
        </w:rPr>
        <w:t xml:space="preserve">15.1 </w:t>
      </w:r>
      <w:r>
        <w:rPr>
          <w:rFonts w:ascii="黑体" w:eastAsia="黑体" w:hAnsi="黑体" w:cs="黑体"/>
          <w:sz w:val="24"/>
          <w:szCs w:val="24"/>
        </w:rPr>
        <w:t>变更的范围和内容</w:t>
      </w:r>
    </w:p>
    <w:p w:rsidR="009B49BF" w:rsidRDefault="009B49BF">
      <w:pPr>
        <w:spacing w:line="348"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本款第</w:t>
      </w:r>
      <w:r>
        <w:rPr>
          <w:rFonts w:eastAsia="Times New Roman"/>
          <w:sz w:val="24"/>
          <w:szCs w:val="24"/>
        </w:rPr>
        <w:t>(1)</w:t>
      </w:r>
      <w:r>
        <w:rPr>
          <w:rFonts w:ascii="宋体" w:eastAsia="宋体" w:hAnsi="宋体" w:cs="宋体"/>
          <w:sz w:val="24"/>
          <w:szCs w:val="24"/>
        </w:rPr>
        <w:t>项细化为：</w:t>
      </w:r>
    </w:p>
    <w:p w:rsidR="009B49BF" w:rsidRDefault="009B49BF">
      <w:pPr>
        <w:spacing w:line="109" w:lineRule="exact"/>
        <w:rPr>
          <w:sz w:val="20"/>
          <w:szCs w:val="20"/>
        </w:rPr>
      </w:pPr>
    </w:p>
    <w:p w:rsidR="009B49BF" w:rsidRDefault="00B52679">
      <w:pPr>
        <w:spacing w:line="336" w:lineRule="exact"/>
        <w:ind w:left="200" w:right="144" w:firstLine="480"/>
        <w:jc w:val="both"/>
        <w:rPr>
          <w:sz w:val="20"/>
          <w:szCs w:val="20"/>
        </w:rPr>
      </w:pPr>
      <w:r>
        <w:rPr>
          <w:rFonts w:eastAsia="Times New Roman"/>
          <w:sz w:val="24"/>
          <w:szCs w:val="24"/>
        </w:rPr>
        <w:t>(1)</w:t>
      </w:r>
      <w:r>
        <w:rPr>
          <w:rFonts w:ascii="宋体" w:eastAsia="宋体" w:hAnsi="宋体" w:cs="宋体"/>
          <w:sz w:val="24"/>
          <w:szCs w:val="24"/>
        </w:rPr>
        <w:t>取消合同中任何一项工作，但被取消的工作不能转由发包人或其他人实施，由于承包人违约造成的情况除外；</w:t>
      </w:r>
    </w:p>
    <w:p w:rsidR="009B49BF" w:rsidRDefault="009B49BF">
      <w:pPr>
        <w:spacing w:line="347" w:lineRule="exact"/>
        <w:rPr>
          <w:sz w:val="20"/>
          <w:szCs w:val="20"/>
        </w:rPr>
      </w:pPr>
    </w:p>
    <w:p w:rsidR="009B49BF" w:rsidRDefault="00B52679">
      <w:pPr>
        <w:spacing w:line="292" w:lineRule="exact"/>
        <w:ind w:left="200"/>
        <w:rPr>
          <w:sz w:val="20"/>
          <w:szCs w:val="20"/>
        </w:rPr>
      </w:pPr>
      <w:r>
        <w:rPr>
          <w:rFonts w:eastAsia="Times New Roman"/>
          <w:sz w:val="24"/>
          <w:szCs w:val="24"/>
        </w:rPr>
        <w:t xml:space="preserve">15.3 </w:t>
      </w:r>
      <w:r>
        <w:rPr>
          <w:rFonts w:ascii="黑体" w:eastAsia="黑体" w:hAnsi="黑体" w:cs="黑体"/>
          <w:sz w:val="24"/>
          <w:szCs w:val="24"/>
        </w:rPr>
        <w:t>变更程序</w:t>
      </w:r>
    </w:p>
    <w:p w:rsidR="009B49BF" w:rsidRDefault="009B49BF">
      <w:pPr>
        <w:spacing w:line="349"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本款补充第</w:t>
      </w:r>
      <w:r>
        <w:rPr>
          <w:rFonts w:eastAsia="Times New Roman"/>
          <w:sz w:val="24"/>
          <w:szCs w:val="24"/>
        </w:rPr>
        <w:t xml:space="preserve"> 15.3.4 </w:t>
      </w:r>
      <w:r>
        <w:rPr>
          <w:rFonts w:ascii="宋体" w:eastAsia="宋体" w:hAnsi="宋体" w:cs="宋体"/>
          <w:sz w:val="24"/>
          <w:szCs w:val="24"/>
        </w:rPr>
        <w:t>项：</w:t>
      </w:r>
    </w:p>
    <w:p w:rsidR="009B49BF" w:rsidRDefault="009B49BF">
      <w:pPr>
        <w:spacing w:line="108" w:lineRule="exact"/>
        <w:rPr>
          <w:sz w:val="20"/>
          <w:szCs w:val="20"/>
        </w:rPr>
      </w:pPr>
    </w:p>
    <w:p w:rsidR="009B49BF" w:rsidRDefault="00B52679">
      <w:pPr>
        <w:spacing w:line="292" w:lineRule="exact"/>
        <w:ind w:left="680"/>
        <w:rPr>
          <w:sz w:val="20"/>
          <w:szCs w:val="20"/>
        </w:rPr>
      </w:pPr>
      <w:r>
        <w:rPr>
          <w:rFonts w:eastAsia="Times New Roman"/>
          <w:sz w:val="24"/>
          <w:szCs w:val="24"/>
        </w:rPr>
        <w:t xml:space="preserve">15.3.4 </w:t>
      </w:r>
      <w:r>
        <w:rPr>
          <w:rFonts w:ascii="宋体" w:eastAsia="宋体" w:hAnsi="宋体" w:cs="宋体"/>
          <w:sz w:val="24"/>
          <w:szCs w:val="24"/>
        </w:rPr>
        <w:t>设计变更程序应执行《公路工程设计变更管理办法》的相关规定。</w:t>
      </w:r>
    </w:p>
    <w:p w:rsidR="009B49BF" w:rsidRDefault="009B49BF">
      <w:pPr>
        <w:spacing w:line="328" w:lineRule="exact"/>
        <w:rPr>
          <w:sz w:val="20"/>
          <w:szCs w:val="20"/>
        </w:rPr>
      </w:pPr>
    </w:p>
    <w:p w:rsidR="009B49BF" w:rsidRDefault="00B52679">
      <w:pPr>
        <w:spacing w:line="292" w:lineRule="exact"/>
        <w:ind w:left="200"/>
        <w:rPr>
          <w:sz w:val="20"/>
          <w:szCs w:val="20"/>
        </w:rPr>
      </w:pPr>
      <w:r>
        <w:rPr>
          <w:rFonts w:eastAsia="Times New Roman"/>
          <w:sz w:val="24"/>
          <w:szCs w:val="24"/>
        </w:rPr>
        <w:t xml:space="preserve">15.4 </w:t>
      </w:r>
      <w:r>
        <w:rPr>
          <w:rFonts w:ascii="黑体" w:eastAsia="黑体" w:hAnsi="黑体" w:cs="黑体"/>
          <w:sz w:val="24"/>
          <w:szCs w:val="24"/>
        </w:rPr>
        <w:t>变更的估价原则</w:t>
      </w:r>
    </w:p>
    <w:p w:rsidR="009B49BF" w:rsidRDefault="009B49BF">
      <w:pPr>
        <w:spacing w:line="34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本款细化为：</w:t>
      </w:r>
    </w:p>
    <w:p w:rsidR="009B49BF" w:rsidRDefault="009B49BF">
      <w:pPr>
        <w:spacing w:line="161" w:lineRule="exact"/>
        <w:rPr>
          <w:sz w:val="20"/>
          <w:szCs w:val="20"/>
        </w:rPr>
      </w:pPr>
    </w:p>
    <w:p w:rsidR="009B49BF" w:rsidRDefault="00B52679">
      <w:pPr>
        <w:spacing w:line="339" w:lineRule="exact"/>
        <w:ind w:left="680" w:right="184"/>
        <w:rPr>
          <w:sz w:val="20"/>
          <w:szCs w:val="20"/>
        </w:rPr>
      </w:pPr>
      <w:r>
        <w:rPr>
          <w:rFonts w:ascii="宋体" w:eastAsia="宋体" w:hAnsi="宋体" w:cs="宋体"/>
          <w:sz w:val="24"/>
          <w:szCs w:val="24"/>
        </w:rPr>
        <w:t>除项目专用合同条款另有约定外，因变更引起的价格调整按照本款约定处理。</w:t>
      </w:r>
      <w:r>
        <w:rPr>
          <w:rFonts w:ascii="宋体" w:eastAsia="宋体" w:hAnsi="宋体" w:cs="宋体"/>
          <w:sz w:val="24"/>
          <w:szCs w:val="24"/>
        </w:rPr>
        <w:t xml:space="preserve"> </w:t>
      </w:r>
      <w:r>
        <w:rPr>
          <w:rFonts w:eastAsia="Times New Roman"/>
          <w:sz w:val="24"/>
          <w:szCs w:val="24"/>
        </w:rPr>
        <w:t xml:space="preserve">15.4.1 </w:t>
      </w:r>
      <w:r>
        <w:rPr>
          <w:rFonts w:ascii="宋体" w:eastAsia="宋体" w:hAnsi="宋体" w:cs="宋体"/>
          <w:sz w:val="24"/>
          <w:szCs w:val="24"/>
        </w:rPr>
        <w:t>如果取消某项工作，则该项工作的总额价不予支付；</w:t>
      </w:r>
    </w:p>
    <w:p w:rsidR="009B49BF" w:rsidRDefault="009B49BF">
      <w:pPr>
        <w:spacing w:line="89" w:lineRule="exact"/>
        <w:rPr>
          <w:sz w:val="20"/>
          <w:szCs w:val="20"/>
        </w:rPr>
      </w:pPr>
    </w:p>
    <w:p w:rsidR="009B49BF" w:rsidRDefault="00B52679">
      <w:pPr>
        <w:spacing w:line="292" w:lineRule="exact"/>
        <w:ind w:left="680"/>
        <w:rPr>
          <w:sz w:val="24"/>
          <w:szCs w:val="24"/>
        </w:rPr>
      </w:pPr>
      <w:r>
        <w:rPr>
          <w:rFonts w:eastAsia="Times New Roman"/>
          <w:sz w:val="24"/>
          <w:szCs w:val="24"/>
        </w:rPr>
        <w:t xml:space="preserve">15.4.2 </w:t>
      </w:r>
      <w:r>
        <w:rPr>
          <w:rFonts w:ascii="宋体" w:eastAsia="宋体" w:hAnsi="宋体" w:cs="宋体"/>
          <w:sz w:val="24"/>
          <w:szCs w:val="24"/>
        </w:rPr>
        <w:t>已标价工程量清单中有适用于变更工作的子目的，采用该子目的单价。</w:t>
      </w:r>
    </w:p>
    <w:p w:rsidR="009B49BF" w:rsidRDefault="009B49BF">
      <w:pPr>
        <w:spacing w:line="109" w:lineRule="exact"/>
        <w:rPr>
          <w:sz w:val="24"/>
          <w:szCs w:val="24"/>
        </w:rPr>
      </w:pPr>
    </w:p>
    <w:p w:rsidR="009B49BF" w:rsidRDefault="00B52679">
      <w:pPr>
        <w:spacing w:line="356" w:lineRule="exact"/>
        <w:ind w:left="200" w:right="24" w:firstLine="480"/>
        <w:rPr>
          <w:sz w:val="20"/>
          <w:szCs w:val="20"/>
        </w:rPr>
      </w:pPr>
      <w:r>
        <w:rPr>
          <w:rFonts w:eastAsia="Times New Roman"/>
          <w:sz w:val="24"/>
          <w:szCs w:val="24"/>
        </w:rPr>
        <w:t xml:space="preserve">15.4.3 </w:t>
      </w:r>
      <w:r>
        <w:rPr>
          <w:rFonts w:ascii="宋体" w:eastAsia="宋体" w:hAnsi="宋体" w:cs="宋体"/>
          <w:sz w:val="24"/>
          <w:szCs w:val="24"/>
        </w:rPr>
        <w:t>已标价工程量清单中无适用于变更工作的子目，但有类似子目的，可在合理范围内参照类似子目的单价，由监理人按第</w:t>
      </w:r>
      <w:r>
        <w:rPr>
          <w:rFonts w:eastAsia="Times New Roman"/>
          <w:sz w:val="24"/>
          <w:szCs w:val="24"/>
        </w:rPr>
        <w:t xml:space="preserve"> 3.5 </w:t>
      </w:r>
      <w:r>
        <w:rPr>
          <w:rFonts w:ascii="宋体" w:eastAsia="宋体" w:hAnsi="宋体" w:cs="宋体"/>
          <w:sz w:val="24"/>
          <w:szCs w:val="24"/>
        </w:rPr>
        <w:t>款商定或确定变更工作的单价。</w:t>
      </w:r>
    </w:p>
    <w:p w:rsidR="009B49BF" w:rsidRDefault="009B49BF">
      <w:pPr>
        <w:spacing w:line="88" w:lineRule="exact"/>
        <w:rPr>
          <w:sz w:val="20"/>
          <w:szCs w:val="20"/>
        </w:rPr>
      </w:pPr>
    </w:p>
    <w:p w:rsidR="009B49BF" w:rsidRDefault="00B52679">
      <w:pPr>
        <w:spacing w:line="358" w:lineRule="exact"/>
        <w:ind w:left="200" w:right="144" w:firstLine="480"/>
        <w:jc w:val="both"/>
        <w:rPr>
          <w:sz w:val="20"/>
          <w:szCs w:val="20"/>
        </w:rPr>
      </w:pPr>
      <w:r>
        <w:rPr>
          <w:rFonts w:eastAsia="Times New Roman"/>
          <w:sz w:val="24"/>
          <w:szCs w:val="24"/>
        </w:rPr>
        <w:t xml:space="preserve">15.4.4 </w:t>
      </w:r>
      <w:r>
        <w:rPr>
          <w:rFonts w:ascii="宋体" w:eastAsia="宋体" w:hAnsi="宋体" w:cs="宋体"/>
          <w:sz w:val="24"/>
          <w:szCs w:val="24"/>
        </w:rPr>
        <w:t>已标价工程量清单中</w:t>
      </w:r>
      <w:r>
        <w:rPr>
          <w:rFonts w:ascii="宋体" w:eastAsia="宋体" w:hAnsi="宋体" w:cs="宋体"/>
          <w:sz w:val="24"/>
          <w:szCs w:val="24"/>
        </w:rPr>
        <w:t>无适用或类似子目的单价，可在综合考虑承包人在投标时所提供的单价分析表的基础上，由监理人按第</w:t>
      </w:r>
      <w:r>
        <w:rPr>
          <w:rFonts w:eastAsia="Times New Roman"/>
          <w:sz w:val="24"/>
          <w:szCs w:val="24"/>
        </w:rPr>
        <w:t xml:space="preserve"> 3.5 </w:t>
      </w:r>
      <w:r>
        <w:rPr>
          <w:rFonts w:ascii="宋体" w:eastAsia="宋体" w:hAnsi="宋体" w:cs="宋体"/>
          <w:sz w:val="24"/>
          <w:szCs w:val="24"/>
        </w:rPr>
        <w:t>款商定或确定变更工作的单价。</w:t>
      </w:r>
    </w:p>
    <w:p w:rsidR="009B49BF" w:rsidRDefault="009B49BF">
      <w:pPr>
        <w:spacing w:line="128" w:lineRule="exact"/>
        <w:rPr>
          <w:sz w:val="20"/>
          <w:szCs w:val="20"/>
        </w:rPr>
      </w:pPr>
    </w:p>
    <w:p w:rsidR="009B49BF" w:rsidRDefault="00B52679">
      <w:pPr>
        <w:spacing w:line="338" w:lineRule="exact"/>
        <w:ind w:left="200" w:right="144" w:firstLine="480"/>
        <w:jc w:val="both"/>
        <w:rPr>
          <w:sz w:val="20"/>
          <w:szCs w:val="20"/>
        </w:rPr>
      </w:pPr>
      <w:r>
        <w:rPr>
          <w:rFonts w:eastAsia="Times New Roman"/>
          <w:sz w:val="24"/>
          <w:szCs w:val="24"/>
        </w:rPr>
        <w:t xml:space="preserve">15.4.5 </w:t>
      </w:r>
      <w:r>
        <w:rPr>
          <w:rFonts w:ascii="宋体" w:eastAsia="宋体" w:hAnsi="宋体" w:cs="宋体"/>
          <w:sz w:val="24"/>
          <w:szCs w:val="24"/>
        </w:rPr>
        <w:t>如果本工程的变更指示是因承包人过错、承包人违反合同或承包人责任造成的，则这种违约引起的任何额外费用应由承包人承担。</w:t>
      </w:r>
    </w:p>
    <w:p w:rsidR="009B49BF" w:rsidRDefault="009B49BF">
      <w:pPr>
        <w:spacing w:line="346" w:lineRule="exact"/>
        <w:rPr>
          <w:sz w:val="20"/>
          <w:szCs w:val="20"/>
        </w:rPr>
      </w:pPr>
    </w:p>
    <w:p w:rsidR="009B49BF" w:rsidRDefault="00B52679">
      <w:pPr>
        <w:spacing w:line="292" w:lineRule="exact"/>
        <w:ind w:left="200"/>
        <w:rPr>
          <w:sz w:val="20"/>
          <w:szCs w:val="20"/>
        </w:rPr>
      </w:pPr>
      <w:r>
        <w:rPr>
          <w:rFonts w:eastAsia="Times New Roman"/>
          <w:sz w:val="24"/>
          <w:szCs w:val="24"/>
        </w:rPr>
        <w:t xml:space="preserve">15.5 </w:t>
      </w:r>
      <w:r>
        <w:rPr>
          <w:rFonts w:ascii="黑体" w:eastAsia="黑体" w:hAnsi="黑体" w:cs="黑体"/>
          <w:sz w:val="24"/>
          <w:szCs w:val="24"/>
        </w:rPr>
        <w:t>承包人的合理化建议</w:t>
      </w:r>
    </w:p>
    <w:p w:rsidR="009B49BF" w:rsidRDefault="009B49BF">
      <w:pPr>
        <w:spacing w:line="349" w:lineRule="exact"/>
        <w:rPr>
          <w:sz w:val="20"/>
          <w:szCs w:val="20"/>
        </w:rPr>
      </w:pPr>
    </w:p>
    <w:p w:rsidR="009B49BF" w:rsidRDefault="00B52679">
      <w:pPr>
        <w:numPr>
          <w:ilvl w:val="0"/>
          <w:numId w:val="42"/>
        </w:numPr>
        <w:tabs>
          <w:tab w:val="left" w:pos="900"/>
        </w:tabs>
        <w:spacing w:line="292" w:lineRule="exact"/>
        <w:ind w:left="900" w:hanging="306"/>
        <w:rPr>
          <w:rFonts w:ascii="宋体" w:eastAsia="宋体" w:hAnsi="宋体" w:cs="宋体"/>
          <w:sz w:val="24"/>
          <w:szCs w:val="24"/>
        </w:rPr>
      </w:pPr>
      <w:r>
        <w:rPr>
          <w:rFonts w:eastAsia="Times New Roman"/>
          <w:sz w:val="24"/>
          <w:szCs w:val="24"/>
        </w:rPr>
        <w:t xml:space="preserve">15.5.2 </w:t>
      </w:r>
      <w:r>
        <w:rPr>
          <w:rFonts w:ascii="宋体" w:eastAsia="宋体" w:hAnsi="宋体" w:cs="宋体"/>
          <w:sz w:val="24"/>
          <w:szCs w:val="24"/>
        </w:rPr>
        <w:t>项约定为：</w:t>
      </w:r>
    </w:p>
    <w:p w:rsidR="009B49BF" w:rsidRDefault="009B49BF">
      <w:pPr>
        <w:spacing w:line="108" w:lineRule="exact"/>
        <w:rPr>
          <w:sz w:val="20"/>
          <w:szCs w:val="20"/>
        </w:rPr>
      </w:pPr>
    </w:p>
    <w:p w:rsidR="009B49BF" w:rsidRDefault="00B52679">
      <w:pPr>
        <w:spacing w:line="292" w:lineRule="exact"/>
        <w:ind w:firstLine="720"/>
        <w:rPr>
          <w:sz w:val="20"/>
          <w:szCs w:val="20"/>
        </w:rPr>
      </w:pPr>
      <w:r>
        <w:rPr>
          <w:rFonts w:ascii="宋体" w:eastAsia="宋体" w:hAnsi="宋体" w:cs="宋体"/>
          <w:sz w:val="24"/>
          <w:szCs w:val="24"/>
        </w:rPr>
        <w:t>承包人提出的合理化建议缩短了工期，发包人按第</w:t>
      </w:r>
      <w:r>
        <w:rPr>
          <w:rFonts w:eastAsia="Times New Roman"/>
          <w:sz w:val="24"/>
          <w:szCs w:val="24"/>
        </w:rPr>
        <w:t xml:space="preserve"> 11.6 </w:t>
      </w:r>
      <w:r>
        <w:rPr>
          <w:rFonts w:ascii="宋体" w:eastAsia="宋体" w:hAnsi="宋体" w:cs="宋体"/>
          <w:sz w:val="24"/>
          <w:szCs w:val="24"/>
        </w:rPr>
        <w:t>款的规定给予奖励。承包人提出的合理化建议降低了合同价格或者提高了工程经济效益的，发包人按项目专用合同条款数据表中规定的金额给予奖励。</w:t>
      </w:r>
    </w:p>
    <w:p w:rsidR="009B49BF" w:rsidRDefault="009B49BF">
      <w:pPr>
        <w:spacing w:line="347" w:lineRule="exact"/>
        <w:rPr>
          <w:sz w:val="20"/>
          <w:szCs w:val="20"/>
        </w:rPr>
      </w:pPr>
    </w:p>
    <w:p w:rsidR="009B49BF" w:rsidRDefault="00B52679">
      <w:pPr>
        <w:spacing w:line="292" w:lineRule="exact"/>
        <w:ind w:left="200"/>
        <w:rPr>
          <w:sz w:val="20"/>
          <w:szCs w:val="20"/>
        </w:rPr>
      </w:pPr>
      <w:r>
        <w:rPr>
          <w:rFonts w:eastAsia="Times New Roman"/>
          <w:sz w:val="24"/>
          <w:szCs w:val="24"/>
        </w:rPr>
        <w:lastRenderedPageBreak/>
        <w:t xml:space="preserve">15.6 </w:t>
      </w:r>
      <w:r>
        <w:rPr>
          <w:rFonts w:ascii="黑体" w:eastAsia="黑体" w:hAnsi="黑体" w:cs="黑体"/>
          <w:sz w:val="24"/>
          <w:szCs w:val="24"/>
        </w:rPr>
        <w:t>暂列金额</w:t>
      </w:r>
    </w:p>
    <w:p w:rsidR="009B49BF" w:rsidRDefault="009B49BF">
      <w:pPr>
        <w:spacing w:line="349" w:lineRule="exact"/>
        <w:rPr>
          <w:sz w:val="20"/>
          <w:szCs w:val="20"/>
        </w:rPr>
      </w:pPr>
    </w:p>
    <w:p w:rsidR="009B49BF" w:rsidRDefault="00B52679">
      <w:pPr>
        <w:spacing w:line="274" w:lineRule="exact"/>
        <w:ind w:left="600"/>
        <w:rPr>
          <w:sz w:val="20"/>
          <w:szCs w:val="20"/>
        </w:rPr>
      </w:pPr>
      <w:r>
        <w:rPr>
          <w:rFonts w:ascii="宋体" w:eastAsia="宋体" w:hAnsi="宋体" w:cs="宋体"/>
          <w:sz w:val="24"/>
          <w:szCs w:val="24"/>
        </w:rPr>
        <w:t>本款细化为：</w:t>
      </w:r>
    </w:p>
    <w:p w:rsidR="009B49BF" w:rsidRDefault="009B49BF">
      <w:pPr>
        <w:spacing w:line="126" w:lineRule="exact"/>
        <w:rPr>
          <w:sz w:val="20"/>
          <w:szCs w:val="20"/>
        </w:rPr>
      </w:pPr>
    </w:p>
    <w:p w:rsidR="009B49BF" w:rsidRDefault="00B52679">
      <w:pPr>
        <w:spacing w:line="336" w:lineRule="exact"/>
        <w:ind w:left="200" w:right="144" w:firstLine="390"/>
        <w:jc w:val="both"/>
        <w:rPr>
          <w:sz w:val="20"/>
          <w:szCs w:val="20"/>
        </w:rPr>
      </w:pPr>
      <w:r>
        <w:rPr>
          <w:rFonts w:eastAsia="Times New Roman"/>
          <w:sz w:val="24"/>
          <w:szCs w:val="24"/>
        </w:rPr>
        <w:t xml:space="preserve">15.6.1 </w:t>
      </w:r>
      <w:r>
        <w:rPr>
          <w:rFonts w:ascii="宋体" w:eastAsia="宋体" w:hAnsi="宋体" w:cs="宋体"/>
          <w:sz w:val="24"/>
          <w:szCs w:val="24"/>
        </w:rPr>
        <w:t>暂列金额应由监理人报发包人批准后指令全部或部分地使用，或者根本不予动用。</w:t>
      </w:r>
    </w:p>
    <w:p w:rsidR="009B49BF" w:rsidRDefault="009B49BF">
      <w:pPr>
        <w:spacing w:line="129" w:lineRule="exact"/>
        <w:rPr>
          <w:sz w:val="20"/>
          <w:szCs w:val="20"/>
        </w:rPr>
      </w:pPr>
    </w:p>
    <w:p w:rsidR="009B49BF" w:rsidRDefault="00B52679">
      <w:pPr>
        <w:spacing w:line="370" w:lineRule="exact"/>
        <w:ind w:left="200" w:right="144" w:firstLine="390"/>
        <w:jc w:val="both"/>
        <w:rPr>
          <w:sz w:val="20"/>
          <w:szCs w:val="20"/>
        </w:rPr>
      </w:pPr>
      <w:r>
        <w:rPr>
          <w:rFonts w:eastAsia="Times New Roman"/>
          <w:sz w:val="24"/>
          <w:szCs w:val="24"/>
        </w:rPr>
        <w:t xml:space="preserve">15.6.2 </w:t>
      </w:r>
      <w:r>
        <w:rPr>
          <w:rFonts w:ascii="宋体" w:eastAsia="宋体" w:hAnsi="宋体" w:cs="宋体"/>
          <w:sz w:val="24"/>
          <w:szCs w:val="24"/>
        </w:rPr>
        <w:t>对于经发包人批准的每一笔暂列金额，监理人有权向承包人发出实施工程或提供材料、工程设备或服务的指令。这些指令应由承包人完成，监理人应根据第</w:t>
      </w:r>
      <w:r>
        <w:rPr>
          <w:rFonts w:ascii="宋体" w:eastAsia="宋体" w:hAnsi="宋体" w:cs="宋体"/>
          <w:sz w:val="24"/>
          <w:szCs w:val="24"/>
        </w:rPr>
        <w:t xml:space="preserve"> </w:t>
      </w:r>
      <w:r>
        <w:rPr>
          <w:rFonts w:eastAsia="Times New Roman"/>
          <w:sz w:val="24"/>
          <w:szCs w:val="24"/>
        </w:rPr>
        <w:t xml:space="preserve">15.4 </w:t>
      </w:r>
      <w:r>
        <w:rPr>
          <w:rFonts w:ascii="宋体" w:eastAsia="宋体" w:hAnsi="宋体" w:cs="宋体"/>
          <w:sz w:val="24"/>
          <w:szCs w:val="24"/>
        </w:rPr>
        <w:t>款约定的变更估价原则和第</w:t>
      </w:r>
      <w:r>
        <w:rPr>
          <w:rFonts w:eastAsia="Times New Roman"/>
          <w:sz w:val="24"/>
          <w:szCs w:val="24"/>
        </w:rPr>
        <w:t xml:space="preserve"> 15.7 </w:t>
      </w:r>
      <w:r>
        <w:rPr>
          <w:rFonts w:ascii="宋体" w:eastAsia="宋体" w:hAnsi="宋体" w:cs="宋体"/>
          <w:sz w:val="24"/>
          <w:szCs w:val="24"/>
        </w:rPr>
        <w:t>款的规定，对合同价格进行相应调整。</w:t>
      </w:r>
    </w:p>
    <w:p w:rsidR="009B49BF" w:rsidRDefault="009B49BF">
      <w:pPr>
        <w:spacing w:line="91" w:lineRule="exact"/>
        <w:rPr>
          <w:sz w:val="20"/>
          <w:szCs w:val="20"/>
        </w:rPr>
      </w:pPr>
    </w:p>
    <w:p w:rsidR="009B49BF" w:rsidRDefault="00B52679">
      <w:pPr>
        <w:spacing w:line="358" w:lineRule="exact"/>
        <w:ind w:left="200" w:right="144" w:firstLine="390"/>
        <w:jc w:val="both"/>
        <w:rPr>
          <w:sz w:val="20"/>
          <w:szCs w:val="20"/>
        </w:rPr>
      </w:pPr>
      <w:r>
        <w:rPr>
          <w:rFonts w:eastAsia="Times New Roman"/>
          <w:sz w:val="24"/>
          <w:szCs w:val="24"/>
        </w:rPr>
        <w:t xml:space="preserve">15.6.3 </w:t>
      </w:r>
      <w:r>
        <w:rPr>
          <w:rFonts w:ascii="宋体" w:eastAsia="宋体" w:hAnsi="宋体" w:cs="宋体"/>
          <w:sz w:val="24"/>
          <w:szCs w:val="24"/>
        </w:rPr>
        <w:t>当监理人提出要求时，承包人应提供有关暂列金额支出的所有报价单、发票、凭证和账单或收据，除非该工作是根据已标价工程量清单列明的单价或总额价进行的估价。</w:t>
      </w:r>
    </w:p>
    <w:p w:rsidR="009B49BF" w:rsidRDefault="009B49BF">
      <w:pPr>
        <w:spacing w:line="200" w:lineRule="exact"/>
        <w:rPr>
          <w:sz w:val="20"/>
          <w:szCs w:val="20"/>
        </w:rPr>
      </w:pPr>
    </w:p>
    <w:p w:rsidR="009B49BF" w:rsidRDefault="009B49BF">
      <w:pPr>
        <w:spacing w:line="317" w:lineRule="exact"/>
        <w:rPr>
          <w:sz w:val="20"/>
          <w:szCs w:val="20"/>
        </w:rPr>
      </w:pPr>
    </w:p>
    <w:p w:rsidR="009B49BF" w:rsidRDefault="00B52679">
      <w:pPr>
        <w:numPr>
          <w:ilvl w:val="0"/>
          <w:numId w:val="43"/>
        </w:numPr>
        <w:tabs>
          <w:tab w:val="left" w:pos="700"/>
        </w:tabs>
        <w:spacing w:line="341" w:lineRule="exact"/>
        <w:ind w:left="700" w:hanging="496"/>
        <w:rPr>
          <w:rFonts w:eastAsia="Times New Roman"/>
          <w:sz w:val="28"/>
          <w:szCs w:val="28"/>
        </w:rPr>
      </w:pPr>
      <w:r>
        <w:rPr>
          <w:rFonts w:ascii="黑体" w:eastAsia="黑体" w:hAnsi="黑体" w:cs="黑体"/>
          <w:sz w:val="28"/>
          <w:szCs w:val="28"/>
        </w:rPr>
        <w:t>价格调整</w:t>
      </w:r>
    </w:p>
    <w:p w:rsidR="009B49BF" w:rsidRDefault="009B49BF">
      <w:pPr>
        <w:spacing w:line="349" w:lineRule="exact"/>
        <w:rPr>
          <w:sz w:val="20"/>
          <w:szCs w:val="20"/>
        </w:rPr>
      </w:pPr>
    </w:p>
    <w:p w:rsidR="009B49BF" w:rsidRDefault="00B52679">
      <w:pPr>
        <w:spacing w:line="292" w:lineRule="exact"/>
        <w:ind w:left="200"/>
        <w:rPr>
          <w:sz w:val="20"/>
          <w:szCs w:val="20"/>
        </w:rPr>
      </w:pPr>
      <w:r>
        <w:rPr>
          <w:rFonts w:eastAsia="Times New Roman"/>
          <w:sz w:val="24"/>
          <w:szCs w:val="24"/>
        </w:rPr>
        <w:t xml:space="preserve">16.1 </w:t>
      </w:r>
      <w:r>
        <w:rPr>
          <w:rFonts w:ascii="黑体" w:eastAsia="黑体" w:hAnsi="黑体" w:cs="黑体"/>
          <w:sz w:val="24"/>
          <w:szCs w:val="24"/>
        </w:rPr>
        <w:t>物价波动引起的价格调整</w:t>
      </w:r>
    </w:p>
    <w:p w:rsidR="009B49BF" w:rsidRDefault="009B49BF">
      <w:pPr>
        <w:spacing w:line="349"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本款约定为：</w:t>
      </w:r>
    </w:p>
    <w:p w:rsidR="009B49BF" w:rsidRDefault="009B49BF">
      <w:pPr>
        <w:spacing w:line="159" w:lineRule="exact"/>
        <w:rPr>
          <w:sz w:val="20"/>
          <w:szCs w:val="20"/>
        </w:rPr>
      </w:pPr>
    </w:p>
    <w:p w:rsidR="009B49BF" w:rsidRDefault="00B52679">
      <w:pPr>
        <w:numPr>
          <w:ilvl w:val="0"/>
          <w:numId w:val="44"/>
        </w:numPr>
        <w:tabs>
          <w:tab w:val="left" w:pos="1084"/>
        </w:tabs>
        <w:spacing w:line="340" w:lineRule="exact"/>
        <w:ind w:left="200" w:right="144" w:firstLine="484"/>
        <w:rPr>
          <w:rFonts w:eastAsia="Times New Roman"/>
          <w:sz w:val="24"/>
          <w:szCs w:val="24"/>
        </w:rPr>
      </w:pPr>
      <w:r>
        <w:rPr>
          <w:rFonts w:ascii="宋体" w:eastAsia="宋体" w:hAnsi="宋体" w:cs="宋体"/>
          <w:sz w:val="24"/>
          <w:szCs w:val="24"/>
        </w:rPr>
        <w:t>除项目专用合同条款另有约定外，因物价波动引起的价格调整应按项目专用合同条款数据表的规定，按照第</w:t>
      </w:r>
      <w:r>
        <w:rPr>
          <w:rFonts w:eastAsia="Times New Roman"/>
          <w:sz w:val="24"/>
          <w:szCs w:val="24"/>
        </w:rPr>
        <w:t xml:space="preserve"> 16.1.1 </w:t>
      </w:r>
      <w:r>
        <w:rPr>
          <w:rFonts w:ascii="宋体" w:eastAsia="宋体" w:hAnsi="宋体" w:cs="宋体"/>
          <w:sz w:val="24"/>
          <w:szCs w:val="24"/>
        </w:rPr>
        <w:t>项或第</w:t>
      </w:r>
      <w:r>
        <w:rPr>
          <w:rFonts w:eastAsia="Times New Roman"/>
          <w:sz w:val="24"/>
          <w:szCs w:val="24"/>
        </w:rPr>
        <w:t xml:space="preserve"> 16.1.2 </w:t>
      </w:r>
      <w:r>
        <w:rPr>
          <w:rFonts w:ascii="宋体" w:eastAsia="宋体" w:hAnsi="宋体" w:cs="宋体"/>
          <w:sz w:val="24"/>
          <w:szCs w:val="24"/>
        </w:rPr>
        <w:t>项约定的原则处理；或者</w:t>
      </w:r>
    </w:p>
    <w:p w:rsidR="009B49BF" w:rsidRDefault="009B49BF">
      <w:pPr>
        <w:spacing w:line="87" w:lineRule="exact"/>
        <w:rPr>
          <w:rFonts w:eastAsia="Times New Roman"/>
          <w:sz w:val="24"/>
          <w:szCs w:val="24"/>
        </w:rPr>
      </w:pPr>
    </w:p>
    <w:p w:rsidR="009B49BF" w:rsidRDefault="00B52679">
      <w:pPr>
        <w:numPr>
          <w:ilvl w:val="0"/>
          <w:numId w:val="44"/>
        </w:numPr>
        <w:tabs>
          <w:tab w:val="left" w:pos="1080"/>
        </w:tabs>
        <w:spacing w:line="280" w:lineRule="exact"/>
        <w:ind w:left="1080" w:hanging="396"/>
        <w:rPr>
          <w:rFonts w:eastAsia="Times New Roman"/>
          <w:sz w:val="24"/>
          <w:szCs w:val="24"/>
        </w:rPr>
      </w:pPr>
      <w:r>
        <w:rPr>
          <w:rFonts w:ascii="宋体" w:eastAsia="宋体" w:hAnsi="宋体" w:cs="宋体"/>
          <w:sz w:val="24"/>
          <w:szCs w:val="24"/>
        </w:rPr>
        <w:t>在合同在执行期间</w:t>
      </w:r>
      <w:r>
        <w:rPr>
          <w:rFonts w:eastAsia="Times New Roman"/>
          <w:sz w:val="24"/>
          <w:szCs w:val="24"/>
        </w:rPr>
        <w:t>(</w:t>
      </w:r>
      <w:r>
        <w:rPr>
          <w:rFonts w:ascii="宋体" w:eastAsia="宋体" w:hAnsi="宋体" w:cs="宋体"/>
          <w:sz w:val="24"/>
          <w:szCs w:val="24"/>
        </w:rPr>
        <w:t>包括工期拖延期间</w:t>
      </w:r>
      <w:r>
        <w:rPr>
          <w:rFonts w:eastAsia="Times New Roman"/>
          <w:sz w:val="24"/>
          <w:szCs w:val="24"/>
        </w:rPr>
        <w:t>)</w:t>
      </w:r>
      <w:r>
        <w:rPr>
          <w:rFonts w:ascii="宋体" w:eastAsia="宋体" w:hAnsi="宋体" w:cs="宋体"/>
          <w:sz w:val="24"/>
          <w:szCs w:val="24"/>
        </w:rPr>
        <w:t>由于人工、材料和设备价格的上涨而</w:t>
      </w:r>
    </w:p>
    <w:p w:rsidR="009B49BF" w:rsidRDefault="009B49BF">
      <w:pPr>
        <w:spacing w:line="120" w:lineRule="exact"/>
        <w:rPr>
          <w:sz w:val="24"/>
          <w:szCs w:val="24"/>
        </w:rPr>
      </w:pPr>
    </w:p>
    <w:p w:rsidR="009B49BF" w:rsidRDefault="00B52679">
      <w:pPr>
        <w:spacing w:line="274" w:lineRule="exact"/>
        <w:ind w:left="200"/>
        <w:rPr>
          <w:sz w:val="20"/>
          <w:szCs w:val="20"/>
        </w:rPr>
      </w:pPr>
      <w:r>
        <w:rPr>
          <w:rFonts w:ascii="宋体" w:eastAsia="宋体" w:hAnsi="宋体" w:cs="宋体"/>
          <w:sz w:val="24"/>
          <w:szCs w:val="24"/>
        </w:rPr>
        <w:t>引起工程施工成本增加的风险由承包人自行承担，合同价格不会因此而调整。</w:t>
      </w:r>
    </w:p>
    <w:p w:rsidR="009B49BF" w:rsidRDefault="009B49BF">
      <w:pPr>
        <w:spacing w:line="127" w:lineRule="exact"/>
        <w:rPr>
          <w:sz w:val="20"/>
          <w:szCs w:val="20"/>
        </w:rPr>
      </w:pPr>
    </w:p>
    <w:p w:rsidR="009B49BF" w:rsidRDefault="00B52679">
      <w:pPr>
        <w:spacing w:line="292" w:lineRule="exact"/>
        <w:ind w:left="680"/>
        <w:rPr>
          <w:sz w:val="20"/>
          <w:szCs w:val="20"/>
        </w:rPr>
      </w:pPr>
      <w:r>
        <w:rPr>
          <w:rFonts w:eastAsia="Times New Roman"/>
          <w:sz w:val="24"/>
          <w:szCs w:val="24"/>
        </w:rPr>
        <w:t xml:space="preserve">16.1.1 </w:t>
      </w:r>
      <w:r>
        <w:rPr>
          <w:rFonts w:ascii="黑体" w:eastAsia="黑体" w:hAnsi="黑体" w:cs="黑体"/>
          <w:sz w:val="24"/>
          <w:szCs w:val="24"/>
        </w:rPr>
        <w:t>采用价格指数调整价格差额</w:t>
      </w:r>
    </w:p>
    <w:p w:rsidR="009B49BF" w:rsidRDefault="009B49BF">
      <w:pPr>
        <w:spacing w:line="108" w:lineRule="exact"/>
        <w:rPr>
          <w:sz w:val="20"/>
          <w:szCs w:val="20"/>
        </w:rPr>
      </w:pPr>
    </w:p>
    <w:p w:rsidR="009B49BF" w:rsidRDefault="00B52679">
      <w:pPr>
        <w:spacing w:line="292" w:lineRule="exact"/>
        <w:ind w:left="680"/>
        <w:rPr>
          <w:sz w:val="20"/>
          <w:szCs w:val="20"/>
        </w:rPr>
      </w:pPr>
      <w:r>
        <w:rPr>
          <w:rFonts w:eastAsia="Times New Roman"/>
          <w:sz w:val="24"/>
          <w:szCs w:val="24"/>
        </w:rPr>
        <w:t xml:space="preserve">16.1.1.1 </w:t>
      </w:r>
      <w:r>
        <w:rPr>
          <w:rFonts w:ascii="宋体" w:eastAsia="宋体" w:hAnsi="宋体" w:cs="宋体"/>
          <w:sz w:val="24"/>
          <w:szCs w:val="24"/>
        </w:rPr>
        <w:t>价格调整公式</w:t>
      </w:r>
    </w:p>
    <w:p w:rsidR="009B49BF" w:rsidRDefault="009B49BF">
      <w:pPr>
        <w:spacing w:line="10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价格调整公式后增加备注如下：</w:t>
      </w:r>
    </w:p>
    <w:p w:rsidR="009B49BF" w:rsidRDefault="009B49BF">
      <w:pPr>
        <w:spacing w:line="121" w:lineRule="exact"/>
        <w:rPr>
          <w:sz w:val="20"/>
          <w:szCs w:val="20"/>
        </w:rPr>
      </w:pPr>
    </w:p>
    <w:p w:rsidR="009B49BF" w:rsidRDefault="00B52679">
      <w:pPr>
        <w:spacing w:line="292" w:lineRule="exact"/>
        <w:ind w:left="960"/>
        <w:rPr>
          <w:sz w:val="20"/>
          <w:szCs w:val="20"/>
        </w:rPr>
      </w:pPr>
      <w:r>
        <w:rPr>
          <w:rFonts w:ascii="宋体" w:eastAsia="宋体" w:hAnsi="宋体" w:cs="宋体"/>
          <w:sz w:val="24"/>
          <w:szCs w:val="24"/>
        </w:rPr>
        <w:t>式中，</w:t>
      </w:r>
      <w:r>
        <w:rPr>
          <w:rFonts w:eastAsia="Times New Roman"/>
          <w:b/>
          <w:bCs/>
          <w:sz w:val="24"/>
          <w:szCs w:val="24"/>
        </w:rPr>
        <w:t>A=1</w:t>
      </w:r>
      <w:r>
        <w:rPr>
          <w:rFonts w:ascii="宋体" w:eastAsia="宋体" w:hAnsi="宋体" w:cs="宋体"/>
          <w:b/>
          <w:bCs/>
          <w:sz w:val="24"/>
          <w:szCs w:val="24"/>
        </w:rPr>
        <w:t>－</w:t>
      </w:r>
      <w:r>
        <w:rPr>
          <w:rFonts w:eastAsia="Times New Roman"/>
          <w:b/>
          <w:bCs/>
          <w:sz w:val="24"/>
          <w:szCs w:val="24"/>
        </w:rPr>
        <w:t>(B</w:t>
      </w:r>
      <w:r>
        <w:rPr>
          <w:rFonts w:eastAsia="Times New Roman"/>
          <w:b/>
          <w:bCs/>
          <w:sz w:val="15"/>
          <w:szCs w:val="15"/>
        </w:rPr>
        <w:t>1</w:t>
      </w:r>
      <w:r>
        <w:rPr>
          <w:rFonts w:ascii="宋体" w:eastAsia="宋体" w:hAnsi="宋体" w:cs="宋体"/>
          <w:b/>
          <w:bCs/>
          <w:sz w:val="24"/>
          <w:szCs w:val="24"/>
        </w:rPr>
        <w:t>＋</w:t>
      </w:r>
      <w:r>
        <w:rPr>
          <w:rFonts w:eastAsia="Times New Roman"/>
          <w:b/>
          <w:bCs/>
          <w:sz w:val="24"/>
          <w:szCs w:val="24"/>
        </w:rPr>
        <w:t>B</w:t>
      </w:r>
      <w:r>
        <w:rPr>
          <w:rFonts w:eastAsia="Times New Roman"/>
          <w:b/>
          <w:bCs/>
          <w:sz w:val="15"/>
          <w:szCs w:val="15"/>
        </w:rPr>
        <w:t>2</w:t>
      </w:r>
      <w:r>
        <w:rPr>
          <w:rFonts w:ascii="宋体" w:eastAsia="宋体" w:hAnsi="宋体" w:cs="宋体"/>
          <w:b/>
          <w:bCs/>
          <w:sz w:val="24"/>
          <w:szCs w:val="24"/>
        </w:rPr>
        <w:t>＋</w:t>
      </w:r>
      <w:r>
        <w:rPr>
          <w:rFonts w:eastAsia="Times New Roman"/>
          <w:b/>
          <w:bCs/>
          <w:sz w:val="24"/>
          <w:szCs w:val="24"/>
        </w:rPr>
        <w:t>B</w:t>
      </w:r>
      <w:r>
        <w:rPr>
          <w:rFonts w:eastAsia="Times New Roman"/>
          <w:b/>
          <w:bCs/>
          <w:sz w:val="15"/>
          <w:szCs w:val="15"/>
        </w:rPr>
        <w:t>3</w:t>
      </w:r>
      <w:r>
        <w:rPr>
          <w:rFonts w:ascii="宋体" w:eastAsia="宋体" w:hAnsi="宋体" w:cs="宋体"/>
          <w:b/>
          <w:bCs/>
          <w:sz w:val="24"/>
          <w:szCs w:val="24"/>
        </w:rPr>
        <w:t>＋</w:t>
      </w:r>
      <w:r>
        <w:rPr>
          <w:rFonts w:eastAsia="Times New Roman"/>
          <w:b/>
          <w:bCs/>
          <w:sz w:val="15"/>
          <w:szCs w:val="15"/>
        </w:rPr>
        <w:t>……</w:t>
      </w:r>
      <w:r>
        <w:rPr>
          <w:rFonts w:ascii="宋体" w:eastAsia="宋体" w:hAnsi="宋体" w:cs="宋体"/>
          <w:b/>
          <w:bCs/>
          <w:sz w:val="24"/>
          <w:szCs w:val="24"/>
        </w:rPr>
        <w:t>＋</w:t>
      </w:r>
      <w:r>
        <w:rPr>
          <w:rFonts w:eastAsia="Times New Roman"/>
          <w:b/>
          <w:bCs/>
          <w:sz w:val="24"/>
          <w:szCs w:val="24"/>
        </w:rPr>
        <w:t>B</w:t>
      </w:r>
      <w:r>
        <w:rPr>
          <w:rFonts w:eastAsia="Times New Roman"/>
          <w:b/>
          <w:bCs/>
          <w:sz w:val="15"/>
          <w:szCs w:val="15"/>
        </w:rPr>
        <w:t>n</w:t>
      </w:r>
      <w:r>
        <w:rPr>
          <w:rFonts w:eastAsia="Times New Roman"/>
          <w:b/>
          <w:bCs/>
          <w:sz w:val="24"/>
          <w:szCs w:val="24"/>
        </w:rPr>
        <w:t>)</w:t>
      </w:r>
      <w:r>
        <w:rPr>
          <w:rFonts w:ascii="宋体" w:eastAsia="宋体" w:hAnsi="宋体" w:cs="宋体"/>
          <w:sz w:val="24"/>
          <w:szCs w:val="24"/>
        </w:rPr>
        <w:t>。</w:t>
      </w:r>
    </w:p>
    <w:p w:rsidR="009B49BF" w:rsidRDefault="009B49BF">
      <w:pPr>
        <w:spacing w:line="114"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本目最后一段文字细化为：</w:t>
      </w:r>
    </w:p>
    <w:p w:rsidR="009B49BF" w:rsidRDefault="009B49BF">
      <w:pPr>
        <w:spacing w:line="126"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在采用价格调整公式进行调价时，还应遵守以下规定：</w:t>
      </w:r>
    </w:p>
    <w:p w:rsidR="009B49BF" w:rsidRDefault="009B49BF">
      <w:pPr>
        <w:spacing w:line="127" w:lineRule="exact"/>
        <w:rPr>
          <w:sz w:val="20"/>
          <w:szCs w:val="20"/>
        </w:rPr>
      </w:pPr>
    </w:p>
    <w:p w:rsidR="009B49BF" w:rsidRDefault="00B52679">
      <w:pPr>
        <w:spacing w:line="368" w:lineRule="exact"/>
        <w:ind w:left="200" w:right="144" w:firstLine="478"/>
        <w:jc w:val="both"/>
        <w:rPr>
          <w:sz w:val="24"/>
          <w:szCs w:val="24"/>
        </w:rPr>
      </w:pPr>
      <w:r>
        <w:rPr>
          <w:rFonts w:eastAsia="Times New Roman"/>
          <w:sz w:val="24"/>
          <w:szCs w:val="24"/>
        </w:rPr>
        <w:t>(1)</w:t>
      </w:r>
      <w:r>
        <w:rPr>
          <w:rFonts w:ascii="宋体" w:eastAsia="宋体" w:hAnsi="宋体" w:cs="宋体"/>
          <w:sz w:val="24"/>
          <w:szCs w:val="24"/>
        </w:rPr>
        <w:t>以上价格调整公式中的各可调因子、定值权重，以及基本价格指数及其来源由发包人在投标函附录价格指数和权重表中约定。价格指数应首先采用国家或省、自治区、直辖市价格部门或统计部门提供的价格指数，缺乏上述价格指数时，可采用上述部门提供的价格代替。</w:t>
      </w:r>
    </w:p>
    <w:p w:rsidR="009B49BF" w:rsidRDefault="009B49BF">
      <w:pPr>
        <w:spacing w:line="129" w:lineRule="exact"/>
        <w:rPr>
          <w:sz w:val="24"/>
          <w:szCs w:val="24"/>
        </w:rPr>
      </w:pPr>
    </w:p>
    <w:p w:rsidR="009B49BF" w:rsidRDefault="00B52679">
      <w:pPr>
        <w:spacing w:line="280" w:lineRule="exact"/>
        <w:ind w:firstLine="720"/>
        <w:rPr>
          <w:sz w:val="20"/>
          <w:szCs w:val="20"/>
        </w:rPr>
      </w:pPr>
      <w:r>
        <w:rPr>
          <w:rFonts w:eastAsia="Times New Roman"/>
          <w:sz w:val="24"/>
          <w:szCs w:val="24"/>
        </w:rPr>
        <w:t>(2)</w:t>
      </w:r>
      <w:r>
        <w:rPr>
          <w:rFonts w:ascii="宋体" w:eastAsia="宋体" w:hAnsi="宋体" w:cs="宋体"/>
          <w:sz w:val="24"/>
          <w:szCs w:val="24"/>
        </w:rPr>
        <w:t>价格调整公式中的变值权重，由发包人根据项目实际情况测算确定范围，并在投标函附录价格指数和权重表中约定范围；承包人在投标时在此范围内填写各可调因子的权重，合同实施期间将按此权重进行调价。</w:t>
      </w:r>
    </w:p>
    <w:p w:rsidR="009B49BF" w:rsidRDefault="009B49BF">
      <w:pPr>
        <w:spacing w:line="200" w:lineRule="exact"/>
        <w:rPr>
          <w:sz w:val="20"/>
          <w:szCs w:val="20"/>
        </w:rPr>
      </w:pPr>
    </w:p>
    <w:p w:rsidR="009B49BF" w:rsidRDefault="009B49BF">
      <w:pPr>
        <w:spacing w:line="317" w:lineRule="exact"/>
        <w:rPr>
          <w:sz w:val="20"/>
          <w:szCs w:val="20"/>
        </w:rPr>
      </w:pPr>
    </w:p>
    <w:p w:rsidR="009B49BF" w:rsidRDefault="00B52679">
      <w:pPr>
        <w:numPr>
          <w:ilvl w:val="0"/>
          <w:numId w:val="45"/>
        </w:numPr>
        <w:tabs>
          <w:tab w:val="left" w:pos="700"/>
        </w:tabs>
        <w:spacing w:line="341" w:lineRule="exact"/>
        <w:ind w:left="700" w:hanging="496"/>
        <w:rPr>
          <w:rFonts w:eastAsia="Times New Roman"/>
          <w:sz w:val="28"/>
          <w:szCs w:val="28"/>
        </w:rPr>
      </w:pPr>
      <w:r>
        <w:rPr>
          <w:rFonts w:ascii="黑体" w:eastAsia="黑体" w:hAnsi="黑体" w:cs="黑体"/>
          <w:sz w:val="28"/>
          <w:szCs w:val="28"/>
        </w:rPr>
        <w:t>计量与支付</w:t>
      </w:r>
    </w:p>
    <w:p w:rsidR="009B49BF" w:rsidRDefault="009B49BF">
      <w:pPr>
        <w:spacing w:line="350" w:lineRule="exact"/>
        <w:rPr>
          <w:sz w:val="20"/>
          <w:szCs w:val="20"/>
        </w:rPr>
      </w:pPr>
    </w:p>
    <w:p w:rsidR="009B49BF" w:rsidRDefault="00B52679">
      <w:pPr>
        <w:spacing w:line="292" w:lineRule="exact"/>
        <w:ind w:left="200"/>
        <w:rPr>
          <w:sz w:val="20"/>
          <w:szCs w:val="20"/>
        </w:rPr>
      </w:pPr>
      <w:r>
        <w:rPr>
          <w:rFonts w:eastAsia="Times New Roman"/>
          <w:sz w:val="24"/>
          <w:szCs w:val="24"/>
        </w:rPr>
        <w:t xml:space="preserve">17.1 </w:t>
      </w:r>
      <w:r>
        <w:rPr>
          <w:rFonts w:ascii="黑体" w:eastAsia="黑体" w:hAnsi="黑体" w:cs="黑体"/>
          <w:sz w:val="24"/>
          <w:szCs w:val="24"/>
        </w:rPr>
        <w:t>计量</w:t>
      </w:r>
    </w:p>
    <w:p w:rsidR="009B49BF" w:rsidRDefault="009B49BF">
      <w:pPr>
        <w:spacing w:line="348" w:lineRule="exact"/>
        <w:rPr>
          <w:sz w:val="20"/>
          <w:szCs w:val="20"/>
        </w:rPr>
      </w:pPr>
    </w:p>
    <w:p w:rsidR="009B49BF" w:rsidRDefault="00B52679">
      <w:pPr>
        <w:spacing w:line="292" w:lineRule="exact"/>
        <w:ind w:left="680"/>
        <w:rPr>
          <w:sz w:val="20"/>
          <w:szCs w:val="20"/>
        </w:rPr>
      </w:pPr>
      <w:r>
        <w:rPr>
          <w:rFonts w:eastAsia="Times New Roman"/>
          <w:sz w:val="24"/>
          <w:szCs w:val="24"/>
        </w:rPr>
        <w:t xml:space="preserve">17.1.2 </w:t>
      </w:r>
      <w:r>
        <w:rPr>
          <w:rFonts w:ascii="黑体" w:eastAsia="黑体" w:hAnsi="黑体" w:cs="黑体"/>
          <w:sz w:val="24"/>
          <w:szCs w:val="24"/>
        </w:rPr>
        <w:t>计量方法</w:t>
      </w:r>
    </w:p>
    <w:p w:rsidR="009B49BF" w:rsidRDefault="009B49BF">
      <w:pPr>
        <w:spacing w:line="109"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本项约定为：</w:t>
      </w:r>
    </w:p>
    <w:p w:rsidR="009B49BF" w:rsidRDefault="009B49BF">
      <w:pPr>
        <w:spacing w:line="159" w:lineRule="exact"/>
        <w:rPr>
          <w:sz w:val="20"/>
          <w:szCs w:val="20"/>
        </w:rPr>
      </w:pPr>
    </w:p>
    <w:p w:rsidR="009B49BF" w:rsidRDefault="00B52679">
      <w:pPr>
        <w:spacing w:line="320" w:lineRule="exact"/>
        <w:ind w:left="200" w:right="144" w:firstLine="480"/>
        <w:jc w:val="both"/>
        <w:rPr>
          <w:sz w:val="20"/>
          <w:szCs w:val="20"/>
        </w:rPr>
      </w:pPr>
      <w:r>
        <w:rPr>
          <w:rFonts w:ascii="宋体" w:eastAsia="宋体" w:hAnsi="宋体" w:cs="宋体"/>
          <w:sz w:val="24"/>
          <w:szCs w:val="24"/>
        </w:rPr>
        <w:t>工程的计量应以净值为准，除非项目专用合同条款另有约定。工程量清单中各个子目的具体计量方法按本合同文件技术规范中的规定执行。</w:t>
      </w:r>
    </w:p>
    <w:p w:rsidR="009B49BF" w:rsidRDefault="009B49BF">
      <w:pPr>
        <w:spacing w:line="128" w:lineRule="exact"/>
        <w:rPr>
          <w:sz w:val="20"/>
          <w:szCs w:val="20"/>
        </w:rPr>
      </w:pPr>
    </w:p>
    <w:p w:rsidR="009B49BF" w:rsidRDefault="00B52679">
      <w:pPr>
        <w:spacing w:line="292" w:lineRule="exact"/>
        <w:ind w:left="680"/>
        <w:rPr>
          <w:sz w:val="20"/>
          <w:szCs w:val="20"/>
        </w:rPr>
      </w:pPr>
      <w:r>
        <w:rPr>
          <w:rFonts w:eastAsia="Times New Roman"/>
          <w:sz w:val="24"/>
          <w:szCs w:val="24"/>
        </w:rPr>
        <w:t xml:space="preserve">17.1.4 </w:t>
      </w:r>
      <w:r>
        <w:rPr>
          <w:rFonts w:ascii="黑体" w:eastAsia="黑体" w:hAnsi="黑体" w:cs="黑体"/>
          <w:sz w:val="24"/>
          <w:szCs w:val="24"/>
        </w:rPr>
        <w:t>单价子目的计量</w:t>
      </w:r>
    </w:p>
    <w:p w:rsidR="009B49BF" w:rsidRDefault="009B49BF">
      <w:pPr>
        <w:spacing w:line="10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本项补充：</w:t>
      </w:r>
    </w:p>
    <w:p w:rsidR="009B49BF" w:rsidRDefault="009B49BF">
      <w:pPr>
        <w:spacing w:line="126" w:lineRule="exact"/>
        <w:rPr>
          <w:sz w:val="20"/>
          <w:szCs w:val="20"/>
        </w:rPr>
      </w:pPr>
    </w:p>
    <w:p w:rsidR="009B49BF" w:rsidRDefault="00B52679">
      <w:pPr>
        <w:spacing w:line="337" w:lineRule="exact"/>
        <w:ind w:left="200" w:right="144" w:firstLine="480"/>
        <w:jc w:val="both"/>
        <w:rPr>
          <w:sz w:val="20"/>
          <w:szCs w:val="20"/>
        </w:rPr>
      </w:pPr>
      <w:r>
        <w:rPr>
          <w:rFonts w:eastAsia="Times New Roman"/>
          <w:sz w:val="24"/>
          <w:szCs w:val="24"/>
        </w:rPr>
        <w:t>(7)</w:t>
      </w:r>
      <w:r>
        <w:rPr>
          <w:rFonts w:ascii="宋体" w:eastAsia="宋体" w:hAnsi="宋体" w:cs="宋体"/>
          <w:sz w:val="24"/>
          <w:szCs w:val="24"/>
        </w:rPr>
        <w:t>承包人未在已标价工程量清单中填入单价或总额价的工程子目，将被认为其已包含在本合同的其他子目的单价和总额价中，发包人将不另行支付。</w:t>
      </w:r>
    </w:p>
    <w:p w:rsidR="009B49BF" w:rsidRDefault="009B49BF">
      <w:pPr>
        <w:spacing w:line="346" w:lineRule="exact"/>
        <w:rPr>
          <w:sz w:val="20"/>
          <w:szCs w:val="20"/>
        </w:rPr>
      </w:pPr>
    </w:p>
    <w:p w:rsidR="009B49BF" w:rsidRDefault="00B52679">
      <w:pPr>
        <w:spacing w:line="292" w:lineRule="exact"/>
        <w:ind w:left="200"/>
        <w:rPr>
          <w:sz w:val="20"/>
          <w:szCs w:val="20"/>
        </w:rPr>
      </w:pPr>
      <w:r>
        <w:rPr>
          <w:rFonts w:eastAsia="Times New Roman"/>
          <w:sz w:val="24"/>
          <w:szCs w:val="24"/>
        </w:rPr>
        <w:t xml:space="preserve">17.2 </w:t>
      </w:r>
      <w:r>
        <w:rPr>
          <w:rFonts w:ascii="黑体" w:eastAsia="黑体" w:hAnsi="黑体" w:cs="黑体"/>
          <w:sz w:val="24"/>
          <w:szCs w:val="24"/>
        </w:rPr>
        <w:t>预付款</w:t>
      </w:r>
    </w:p>
    <w:p w:rsidR="009B49BF" w:rsidRDefault="009B49BF">
      <w:pPr>
        <w:spacing w:line="349" w:lineRule="exact"/>
        <w:rPr>
          <w:sz w:val="20"/>
          <w:szCs w:val="20"/>
        </w:rPr>
      </w:pPr>
    </w:p>
    <w:p w:rsidR="009B49BF" w:rsidRDefault="00B52679">
      <w:pPr>
        <w:spacing w:line="292" w:lineRule="exact"/>
        <w:ind w:left="680"/>
        <w:rPr>
          <w:sz w:val="20"/>
          <w:szCs w:val="20"/>
        </w:rPr>
      </w:pPr>
      <w:r>
        <w:rPr>
          <w:rFonts w:eastAsia="Times New Roman"/>
          <w:sz w:val="24"/>
          <w:szCs w:val="24"/>
        </w:rPr>
        <w:t xml:space="preserve">17.2.1 </w:t>
      </w:r>
      <w:r>
        <w:rPr>
          <w:rFonts w:ascii="黑体" w:eastAsia="黑体" w:hAnsi="黑体" w:cs="黑体"/>
          <w:sz w:val="24"/>
          <w:szCs w:val="24"/>
        </w:rPr>
        <w:t>预付款</w:t>
      </w:r>
    </w:p>
    <w:p w:rsidR="009B49BF" w:rsidRDefault="009B49BF">
      <w:pPr>
        <w:spacing w:line="10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本项约定为：</w:t>
      </w:r>
    </w:p>
    <w:p w:rsidR="009B49BF" w:rsidRDefault="009B49BF">
      <w:pPr>
        <w:spacing w:line="126" w:lineRule="exact"/>
        <w:rPr>
          <w:sz w:val="20"/>
          <w:szCs w:val="20"/>
        </w:rPr>
      </w:pPr>
    </w:p>
    <w:p w:rsidR="009B49BF" w:rsidRDefault="00B52679">
      <w:pPr>
        <w:spacing w:line="274" w:lineRule="exact"/>
        <w:ind w:left="680"/>
        <w:rPr>
          <w:sz w:val="24"/>
          <w:szCs w:val="24"/>
        </w:rPr>
      </w:pPr>
      <w:r>
        <w:rPr>
          <w:rFonts w:ascii="宋体" w:eastAsia="宋体" w:hAnsi="宋体" w:cs="宋体"/>
          <w:sz w:val="24"/>
          <w:szCs w:val="24"/>
        </w:rPr>
        <w:t>预付款包括开工预付款和材料、设备预付款。具体额度和预付办法如下：</w:t>
      </w:r>
    </w:p>
    <w:p w:rsidR="009B49BF" w:rsidRDefault="009B49BF">
      <w:pPr>
        <w:spacing w:line="127" w:lineRule="exact"/>
        <w:rPr>
          <w:sz w:val="24"/>
          <w:szCs w:val="24"/>
        </w:rPr>
      </w:pPr>
    </w:p>
    <w:p w:rsidR="009B49BF" w:rsidRDefault="00B52679">
      <w:pPr>
        <w:spacing w:line="370" w:lineRule="exact"/>
        <w:ind w:left="200" w:right="144" w:firstLine="480"/>
        <w:jc w:val="both"/>
        <w:rPr>
          <w:sz w:val="24"/>
          <w:szCs w:val="24"/>
        </w:rPr>
      </w:pPr>
      <w:r>
        <w:rPr>
          <w:rFonts w:eastAsia="Times New Roman"/>
          <w:sz w:val="24"/>
          <w:szCs w:val="24"/>
        </w:rPr>
        <w:t>(1)</w:t>
      </w:r>
      <w:r>
        <w:rPr>
          <w:rFonts w:ascii="宋体" w:eastAsia="宋体" w:hAnsi="宋体" w:cs="宋体"/>
          <w:sz w:val="24"/>
          <w:szCs w:val="24"/>
        </w:rPr>
        <w:t>开工预付款的金额在项目专用合同条款数据表中约定。在承包人签订了合同协议书并提交了开工预付款保函后，监理人应在当期进度付款证书中向承包人支付开工预付款的</w:t>
      </w:r>
      <w:r>
        <w:rPr>
          <w:rFonts w:eastAsia="Times New Roman"/>
          <w:sz w:val="24"/>
          <w:szCs w:val="24"/>
        </w:rPr>
        <w:t xml:space="preserve"> 70%</w:t>
      </w:r>
      <w:r>
        <w:rPr>
          <w:rFonts w:ascii="宋体" w:eastAsia="宋体" w:hAnsi="宋体" w:cs="宋体"/>
          <w:sz w:val="24"/>
          <w:szCs w:val="24"/>
        </w:rPr>
        <w:t>的价款；在承包人承诺的主要设备进场后，再支付预付款</w:t>
      </w:r>
      <w:r>
        <w:rPr>
          <w:rFonts w:eastAsia="Times New Roman"/>
          <w:sz w:val="24"/>
          <w:szCs w:val="24"/>
        </w:rPr>
        <w:t xml:space="preserve"> 30%</w:t>
      </w:r>
      <w:r>
        <w:rPr>
          <w:rFonts w:ascii="宋体" w:eastAsia="宋体" w:hAnsi="宋体" w:cs="宋体"/>
          <w:sz w:val="24"/>
          <w:szCs w:val="24"/>
        </w:rPr>
        <w:t>。</w:t>
      </w:r>
    </w:p>
    <w:p w:rsidR="009B49BF" w:rsidRDefault="009B49BF">
      <w:pPr>
        <w:spacing w:line="125" w:lineRule="exact"/>
        <w:rPr>
          <w:sz w:val="20"/>
          <w:szCs w:val="20"/>
        </w:rPr>
      </w:pPr>
    </w:p>
    <w:p w:rsidR="009B49BF" w:rsidRDefault="00B52679">
      <w:pPr>
        <w:spacing w:line="346" w:lineRule="exact"/>
        <w:ind w:left="200" w:right="144" w:firstLine="480"/>
        <w:jc w:val="both"/>
        <w:rPr>
          <w:sz w:val="20"/>
          <w:szCs w:val="20"/>
        </w:rPr>
      </w:pPr>
      <w:r>
        <w:rPr>
          <w:rFonts w:ascii="宋体" w:eastAsia="宋体" w:hAnsi="宋体" w:cs="宋体"/>
          <w:sz w:val="24"/>
          <w:szCs w:val="24"/>
        </w:rPr>
        <w:t>承包人不得将该预付款用于与本工程无关的支出，监理人有权监督承包人对该项费用的使用，如经查实承包人滥用开工预付款，发包人有权立即通过向银行发出通知收回开工预付款保函的方式，将该款收回。</w:t>
      </w:r>
    </w:p>
    <w:p w:rsidR="009B49BF" w:rsidRDefault="009B49BF">
      <w:pPr>
        <w:spacing w:line="129" w:lineRule="exact"/>
        <w:rPr>
          <w:sz w:val="20"/>
          <w:szCs w:val="20"/>
        </w:rPr>
      </w:pPr>
    </w:p>
    <w:p w:rsidR="009B49BF" w:rsidRDefault="00B52679">
      <w:pPr>
        <w:spacing w:line="358" w:lineRule="exact"/>
        <w:ind w:left="200" w:right="144" w:firstLine="480"/>
        <w:jc w:val="both"/>
        <w:rPr>
          <w:sz w:val="20"/>
          <w:szCs w:val="20"/>
        </w:rPr>
      </w:pPr>
      <w:r>
        <w:rPr>
          <w:rFonts w:eastAsia="Times New Roman"/>
          <w:sz w:val="24"/>
          <w:szCs w:val="24"/>
        </w:rPr>
        <w:t>(2)</w:t>
      </w:r>
      <w:r>
        <w:rPr>
          <w:rFonts w:ascii="宋体" w:eastAsia="宋体" w:hAnsi="宋体" w:cs="宋体"/>
          <w:sz w:val="24"/>
          <w:szCs w:val="24"/>
        </w:rPr>
        <w:t>材料、设备预付款按项目专用合同条款数据表中所列主要材料、设备单据费用</w:t>
      </w:r>
      <w:r>
        <w:rPr>
          <w:rFonts w:eastAsia="Times New Roman"/>
          <w:sz w:val="24"/>
          <w:szCs w:val="24"/>
        </w:rPr>
        <w:t>(</w:t>
      </w:r>
      <w:r>
        <w:rPr>
          <w:rFonts w:ascii="宋体" w:eastAsia="宋体" w:hAnsi="宋体" w:cs="宋体"/>
          <w:sz w:val="24"/>
          <w:szCs w:val="24"/>
        </w:rPr>
        <w:t>进口的材料、设备为到岸价，国内采购的为出厂价或销售价，地方材料为堆场价</w:t>
      </w:r>
      <w:r>
        <w:rPr>
          <w:rFonts w:eastAsia="Times New Roman"/>
          <w:sz w:val="24"/>
          <w:szCs w:val="24"/>
        </w:rPr>
        <w:t>)</w:t>
      </w:r>
      <w:r>
        <w:rPr>
          <w:rFonts w:ascii="宋体" w:eastAsia="宋体" w:hAnsi="宋体" w:cs="宋体"/>
          <w:sz w:val="24"/>
          <w:szCs w:val="24"/>
        </w:rPr>
        <w:t>的百分比支付。其预付条件为：</w:t>
      </w:r>
    </w:p>
    <w:p w:rsidR="009B49BF" w:rsidRDefault="009B49BF">
      <w:pPr>
        <w:spacing w:line="109" w:lineRule="exact"/>
        <w:rPr>
          <w:sz w:val="20"/>
          <w:szCs w:val="20"/>
        </w:rPr>
      </w:pPr>
    </w:p>
    <w:p w:rsidR="009B49BF" w:rsidRDefault="00B52679">
      <w:pPr>
        <w:numPr>
          <w:ilvl w:val="0"/>
          <w:numId w:val="46"/>
        </w:numPr>
        <w:tabs>
          <w:tab w:val="left" w:pos="980"/>
        </w:tabs>
        <w:spacing w:line="292" w:lineRule="exact"/>
        <w:ind w:left="980" w:hanging="296"/>
        <w:rPr>
          <w:rFonts w:eastAsia="Times New Roman"/>
          <w:sz w:val="24"/>
          <w:szCs w:val="24"/>
        </w:rPr>
      </w:pPr>
      <w:r>
        <w:rPr>
          <w:rFonts w:ascii="宋体" w:eastAsia="宋体" w:hAnsi="宋体" w:cs="宋体"/>
          <w:sz w:val="24"/>
          <w:szCs w:val="24"/>
        </w:rPr>
        <w:t>材料、设备符合规范要求并经监理人认可；</w:t>
      </w:r>
    </w:p>
    <w:p w:rsidR="009B49BF" w:rsidRDefault="009B49BF">
      <w:pPr>
        <w:spacing w:line="107" w:lineRule="exact"/>
        <w:rPr>
          <w:rFonts w:eastAsia="Times New Roman"/>
          <w:sz w:val="24"/>
          <w:szCs w:val="24"/>
        </w:rPr>
      </w:pPr>
    </w:p>
    <w:p w:rsidR="009B49BF" w:rsidRDefault="00B52679">
      <w:pPr>
        <w:numPr>
          <w:ilvl w:val="0"/>
          <w:numId w:val="46"/>
        </w:numPr>
        <w:tabs>
          <w:tab w:val="left" w:pos="980"/>
        </w:tabs>
        <w:spacing w:line="292" w:lineRule="exact"/>
        <w:ind w:left="980" w:hanging="296"/>
        <w:rPr>
          <w:rFonts w:eastAsia="Times New Roman"/>
          <w:sz w:val="24"/>
          <w:szCs w:val="24"/>
        </w:rPr>
      </w:pPr>
      <w:r>
        <w:rPr>
          <w:rFonts w:ascii="宋体" w:eastAsia="宋体" w:hAnsi="宋体" w:cs="宋体"/>
          <w:sz w:val="24"/>
          <w:szCs w:val="24"/>
        </w:rPr>
        <w:t>承包人已出具材料、设备费用凭证或支付单据；</w:t>
      </w:r>
    </w:p>
    <w:p w:rsidR="009B49BF" w:rsidRDefault="009B49BF">
      <w:pPr>
        <w:spacing w:line="159" w:lineRule="exact"/>
        <w:rPr>
          <w:rFonts w:eastAsia="Times New Roman"/>
          <w:sz w:val="24"/>
          <w:szCs w:val="24"/>
        </w:rPr>
      </w:pPr>
    </w:p>
    <w:p w:rsidR="009B49BF" w:rsidRDefault="00B52679">
      <w:pPr>
        <w:numPr>
          <w:ilvl w:val="0"/>
          <w:numId w:val="46"/>
        </w:numPr>
        <w:tabs>
          <w:tab w:val="left" w:pos="967"/>
        </w:tabs>
        <w:spacing w:line="320" w:lineRule="exact"/>
        <w:ind w:left="200" w:right="144" w:firstLine="484"/>
        <w:rPr>
          <w:rFonts w:eastAsia="Times New Roman"/>
          <w:sz w:val="24"/>
          <w:szCs w:val="24"/>
        </w:rPr>
      </w:pPr>
      <w:r>
        <w:rPr>
          <w:rFonts w:ascii="宋体" w:eastAsia="宋体" w:hAnsi="宋体" w:cs="宋体"/>
          <w:sz w:val="24"/>
          <w:szCs w:val="24"/>
        </w:rPr>
        <w:t>材料、设备已在现场交货，且存储良好，监理人认为材料、设备的存储方法符合要求。</w:t>
      </w:r>
    </w:p>
    <w:p w:rsidR="009B49BF" w:rsidRDefault="009B49BF">
      <w:pPr>
        <w:spacing w:line="128" w:lineRule="exact"/>
        <w:rPr>
          <w:rFonts w:eastAsia="Times New Roman"/>
          <w:sz w:val="24"/>
          <w:szCs w:val="24"/>
        </w:rPr>
      </w:pPr>
    </w:p>
    <w:p w:rsidR="009B49BF" w:rsidRDefault="00B52679">
      <w:pPr>
        <w:spacing w:line="274" w:lineRule="exact"/>
        <w:ind w:firstLine="720"/>
        <w:rPr>
          <w:sz w:val="20"/>
          <w:szCs w:val="20"/>
        </w:rPr>
      </w:pPr>
      <w:r>
        <w:rPr>
          <w:rFonts w:ascii="宋体" w:eastAsia="宋体" w:hAnsi="宋体" w:cs="宋体"/>
          <w:sz w:val="24"/>
          <w:szCs w:val="24"/>
        </w:rPr>
        <w:t>则监理人应将此项金额作为材料、设备预付款计入下一次的进度付款证书中。在预计交工前</w:t>
      </w:r>
      <w:r>
        <w:rPr>
          <w:rFonts w:eastAsia="Times New Roman"/>
          <w:sz w:val="24"/>
          <w:szCs w:val="24"/>
        </w:rPr>
        <w:t xml:space="preserve"> 3 </w:t>
      </w:r>
      <w:r>
        <w:rPr>
          <w:rFonts w:ascii="宋体" w:eastAsia="宋体" w:hAnsi="宋体" w:cs="宋体"/>
          <w:sz w:val="24"/>
          <w:szCs w:val="24"/>
        </w:rPr>
        <w:t>个月，将不再支付材料、设备预付款。</w:t>
      </w:r>
    </w:p>
    <w:p w:rsidR="009B49BF" w:rsidRDefault="009B49BF">
      <w:pPr>
        <w:spacing w:line="109" w:lineRule="exact"/>
        <w:rPr>
          <w:sz w:val="20"/>
          <w:szCs w:val="20"/>
        </w:rPr>
      </w:pPr>
    </w:p>
    <w:p w:rsidR="009B49BF" w:rsidRDefault="00B52679">
      <w:pPr>
        <w:spacing w:line="292" w:lineRule="exact"/>
        <w:ind w:left="680"/>
        <w:rPr>
          <w:sz w:val="20"/>
          <w:szCs w:val="20"/>
        </w:rPr>
      </w:pPr>
      <w:r>
        <w:rPr>
          <w:rFonts w:eastAsia="Times New Roman"/>
          <w:sz w:val="24"/>
          <w:szCs w:val="24"/>
        </w:rPr>
        <w:t xml:space="preserve">17.2.2 </w:t>
      </w:r>
      <w:r>
        <w:rPr>
          <w:rFonts w:ascii="黑体" w:eastAsia="黑体" w:hAnsi="黑体" w:cs="黑体"/>
          <w:sz w:val="24"/>
          <w:szCs w:val="24"/>
        </w:rPr>
        <w:t>预付款保函</w:t>
      </w:r>
    </w:p>
    <w:p w:rsidR="009B49BF" w:rsidRDefault="009B49BF">
      <w:pPr>
        <w:spacing w:line="10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本项细化为：</w:t>
      </w:r>
    </w:p>
    <w:p w:rsidR="009B49BF" w:rsidRDefault="009B49BF">
      <w:pPr>
        <w:spacing w:line="159" w:lineRule="exact"/>
        <w:rPr>
          <w:sz w:val="20"/>
          <w:szCs w:val="20"/>
        </w:rPr>
      </w:pPr>
    </w:p>
    <w:p w:rsidR="009B49BF" w:rsidRDefault="00B52679">
      <w:pPr>
        <w:spacing w:line="368" w:lineRule="exact"/>
        <w:ind w:left="200" w:right="144" w:firstLine="480"/>
        <w:jc w:val="both"/>
        <w:rPr>
          <w:sz w:val="20"/>
          <w:szCs w:val="20"/>
        </w:rPr>
      </w:pPr>
      <w:r>
        <w:rPr>
          <w:rFonts w:ascii="宋体" w:eastAsia="宋体" w:hAnsi="宋体" w:cs="宋体"/>
          <w:sz w:val="24"/>
          <w:szCs w:val="24"/>
        </w:rPr>
        <w:t>除项目专用合同条款另有约定外，承包人应在收到开工预付款前向发包人提交开工预付款保函，开工预付款保函的担保金额应与开工预付款金额相同。出具保函的银行须与第</w:t>
      </w:r>
      <w:r>
        <w:rPr>
          <w:rFonts w:eastAsia="Times New Roman"/>
          <w:sz w:val="24"/>
          <w:szCs w:val="24"/>
        </w:rPr>
        <w:t xml:space="preserve"> 4.2 </w:t>
      </w:r>
      <w:r>
        <w:rPr>
          <w:rFonts w:ascii="宋体" w:eastAsia="宋体" w:hAnsi="宋体" w:cs="宋体"/>
          <w:sz w:val="24"/>
          <w:szCs w:val="24"/>
        </w:rPr>
        <w:t>款的要求相同，所需费用由承包人承担。银行保函的正本由发包</w:t>
      </w:r>
      <w:r>
        <w:rPr>
          <w:rFonts w:ascii="宋体" w:eastAsia="宋体" w:hAnsi="宋体" w:cs="宋体"/>
          <w:sz w:val="24"/>
          <w:szCs w:val="24"/>
        </w:rPr>
        <w:lastRenderedPageBreak/>
        <w:t>人保存，该保函在发包人将开工预付款全部扣回之前一直有效，担保金额可根据开工预付款扣回的金额相应递减。</w:t>
      </w:r>
    </w:p>
    <w:p w:rsidR="009B49BF" w:rsidRDefault="009B49BF">
      <w:pPr>
        <w:spacing w:line="128" w:lineRule="exact"/>
        <w:rPr>
          <w:sz w:val="20"/>
          <w:szCs w:val="20"/>
        </w:rPr>
      </w:pPr>
    </w:p>
    <w:p w:rsidR="009B49BF" w:rsidRDefault="00B52679">
      <w:pPr>
        <w:spacing w:line="292" w:lineRule="exact"/>
        <w:ind w:left="620"/>
        <w:rPr>
          <w:sz w:val="20"/>
          <w:szCs w:val="20"/>
        </w:rPr>
      </w:pPr>
      <w:r>
        <w:rPr>
          <w:rFonts w:eastAsia="Times New Roman"/>
          <w:sz w:val="24"/>
          <w:szCs w:val="24"/>
        </w:rPr>
        <w:t xml:space="preserve">17.2.3 </w:t>
      </w:r>
      <w:r>
        <w:rPr>
          <w:rFonts w:ascii="黑体" w:eastAsia="黑体" w:hAnsi="黑体" w:cs="黑体"/>
          <w:sz w:val="24"/>
          <w:szCs w:val="24"/>
        </w:rPr>
        <w:t>预付款的扣回与还清</w:t>
      </w:r>
    </w:p>
    <w:p w:rsidR="009B49BF" w:rsidRDefault="009B49BF">
      <w:pPr>
        <w:spacing w:line="108" w:lineRule="exact"/>
        <w:rPr>
          <w:sz w:val="20"/>
          <w:szCs w:val="20"/>
        </w:rPr>
      </w:pPr>
    </w:p>
    <w:p w:rsidR="009B49BF" w:rsidRDefault="00B52679">
      <w:pPr>
        <w:spacing w:line="274" w:lineRule="exact"/>
        <w:ind w:left="620"/>
        <w:rPr>
          <w:sz w:val="20"/>
          <w:szCs w:val="20"/>
        </w:rPr>
      </w:pPr>
      <w:r>
        <w:rPr>
          <w:rFonts w:ascii="宋体" w:eastAsia="宋体" w:hAnsi="宋体" w:cs="宋体"/>
          <w:sz w:val="24"/>
          <w:szCs w:val="24"/>
        </w:rPr>
        <w:t>本项约定为：</w:t>
      </w:r>
    </w:p>
    <w:p w:rsidR="009B49BF" w:rsidRDefault="009B49BF">
      <w:pPr>
        <w:spacing w:line="127" w:lineRule="exact"/>
        <w:rPr>
          <w:sz w:val="20"/>
          <w:szCs w:val="20"/>
        </w:rPr>
      </w:pPr>
    </w:p>
    <w:p w:rsidR="009B49BF" w:rsidRDefault="00B52679">
      <w:pPr>
        <w:spacing w:line="356" w:lineRule="exact"/>
        <w:ind w:left="200" w:right="144" w:firstLine="420"/>
        <w:jc w:val="both"/>
        <w:rPr>
          <w:sz w:val="20"/>
          <w:szCs w:val="20"/>
        </w:rPr>
      </w:pPr>
      <w:r>
        <w:rPr>
          <w:rFonts w:eastAsia="Times New Roman"/>
          <w:sz w:val="23"/>
          <w:szCs w:val="23"/>
        </w:rPr>
        <w:t>(1)</w:t>
      </w:r>
      <w:r>
        <w:rPr>
          <w:rFonts w:ascii="宋体" w:eastAsia="宋体" w:hAnsi="宋体" w:cs="宋体"/>
          <w:sz w:val="23"/>
          <w:szCs w:val="23"/>
        </w:rPr>
        <w:t>开工预付款在进度付款证书的累计金额未达到签约合同价的</w:t>
      </w:r>
      <w:r>
        <w:rPr>
          <w:rFonts w:eastAsia="Times New Roman"/>
          <w:sz w:val="23"/>
          <w:szCs w:val="23"/>
        </w:rPr>
        <w:t xml:space="preserve"> 30%</w:t>
      </w:r>
      <w:r>
        <w:rPr>
          <w:rFonts w:ascii="宋体" w:eastAsia="宋体" w:hAnsi="宋体" w:cs="宋体"/>
          <w:sz w:val="23"/>
          <w:szCs w:val="23"/>
        </w:rPr>
        <w:t>之前不予扣回，在达到签约合同价</w:t>
      </w:r>
      <w:r>
        <w:rPr>
          <w:rFonts w:eastAsia="Times New Roman"/>
          <w:sz w:val="23"/>
          <w:szCs w:val="23"/>
        </w:rPr>
        <w:t xml:space="preserve"> 30%</w:t>
      </w:r>
      <w:r>
        <w:rPr>
          <w:rFonts w:ascii="宋体" w:eastAsia="宋体" w:hAnsi="宋体" w:cs="宋体"/>
          <w:sz w:val="23"/>
          <w:szCs w:val="23"/>
        </w:rPr>
        <w:t>之后，开始按工程进度以固定比例</w:t>
      </w:r>
      <w:r>
        <w:rPr>
          <w:rFonts w:eastAsia="Times New Roman"/>
          <w:sz w:val="23"/>
          <w:szCs w:val="23"/>
        </w:rPr>
        <w:t>(</w:t>
      </w:r>
      <w:r>
        <w:rPr>
          <w:rFonts w:ascii="宋体" w:eastAsia="宋体" w:hAnsi="宋体" w:cs="宋体"/>
          <w:sz w:val="23"/>
          <w:szCs w:val="23"/>
        </w:rPr>
        <w:t>即</w:t>
      </w:r>
      <w:r>
        <w:rPr>
          <w:rFonts w:ascii="宋体" w:eastAsia="宋体" w:hAnsi="宋体" w:cs="宋体"/>
          <w:sz w:val="23"/>
          <w:szCs w:val="23"/>
        </w:rPr>
        <w:t>每完成签约合同价</w:t>
      </w:r>
    </w:p>
    <w:p w:rsidR="009B49BF" w:rsidRDefault="009B49BF">
      <w:pPr>
        <w:spacing w:line="88" w:lineRule="exact"/>
        <w:rPr>
          <w:sz w:val="20"/>
          <w:szCs w:val="20"/>
        </w:rPr>
      </w:pPr>
    </w:p>
    <w:p w:rsidR="009B49BF" w:rsidRDefault="00B52679">
      <w:pPr>
        <w:numPr>
          <w:ilvl w:val="0"/>
          <w:numId w:val="47"/>
        </w:numPr>
        <w:tabs>
          <w:tab w:val="left" w:pos="500"/>
        </w:tabs>
        <w:spacing w:line="357" w:lineRule="exact"/>
        <w:ind w:left="200" w:right="144" w:firstLine="4"/>
        <w:rPr>
          <w:rFonts w:ascii="宋体" w:eastAsia="宋体" w:hAnsi="宋体" w:cs="宋体"/>
          <w:sz w:val="24"/>
          <w:szCs w:val="24"/>
        </w:rPr>
      </w:pPr>
      <w:r>
        <w:rPr>
          <w:rFonts w:eastAsia="Times New Roman"/>
          <w:sz w:val="24"/>
          <w:szCs w:val="24"/>
        </w:rPr>
        <w:t>1%</w:t>
      </w:r>
      <w:r>
        <w:rPr>
          <w:rFonts w:ascii="宋体" w:eastAsia="宋体" w:hAnsi="宋体" w:cs="宋体"/>
          <w:sz w:val="24"/>
          <w:szCs w:val="24"/>
        </w:rPr>
        <w:t>，扣回开工预付款的</w:t>
      </w:r>
      <w:r>
        <w:rPr>
          <w:rFonts w:eastAsia="Times New Roman"/>
          <w:sz w:val="24"/>
          <w:szCs w:val="24"/>
        </w:rPr>
        <w:t xml:space="preserve"> 2%)</w:t>
      </w:r>
      <w:r>
        <w:rPr>
          <w:rFonts w:ascii="宋体" w:eastAsia="宋体" w:hAnsi="宋体" w:cs="宋体"/>
          <w:sz w:val="24"/>
          <w:szCs w:val="24"/>
        </w:rPr>
        <w:t>分期从各月的进度付款证书中扣回，全部金额在进度付款证书的累计金额达到签约合同价的</w:t>
      </w:r>
      <w:r>
        <w:rPr>
          <w:rFonts w:eastAsia="Times New Roman"/>
          <w:sz w:val="24"/>
          <w:szCs w:val="24"/>
        </w:rPr>
        <w:t xml:space="preserve"> 80%</w:t>
      </w:r>
      <w:r>
        <w:rPr>
          <w:rFonts w:ascii="宋体" w:eastAsia="宋体" w:hAnsi="宋体" w:cs="宋体"/>
          <w:sz w:val="24"/>
          <w:szCs w:val="24"/>
        </w:rPr>
        <w:t>时扣完。</w:t>
      </w:r>
    </w:p>
    <w:p w:rsidR="009B49BF" w:rsidRDefault="009B49BF">
      <w:pPr>
        <w:spacing w:line="87" w:lineRule="exact"/>
        <w:rPr>
          <w:rFonts w:ascii="宋体" w:eastAsia="宋体" w:hAnsi="宋体" w:cs="宋体"/>
          <w:sz w:val="24"/>
          <w:szCs w:val="24"/>
        </w:rPr>
      </w:pPr>
    </w:p>
    <w:p w:rsidR="009B49BF" w:rsidRDefault="00B52679">
      <w:pPr>
        <w:spacing w:line="358" w:lineRule="exact"/>
        <w:ind w:left="200" w:right="144" w:firstLine="420"/>
        <w:jc w:val="both"/>
        <w:rPr>
          <w:rFonts w:ascii="宋体" w:eastAsia="宋体" w:hAnsi="宋体" w:cs="宋体"/>
          <w:sz w:val="24"/>
          <w:szCs w:val="24"/>
        </w:rPr>
      </w:pPr>
      <w:r>
        <w:rPr>
          <w:rFonts w:eastAsia="Times New Roman"/>
          <w:sz w:val="24"/>
          <w:szCs w:val="24"/>
        </w:rPr>
        <w:t>(2)</w:t>
      </w:r>
      <w:r>
        <w:rPr>
          <w:rFonts w:ascii="宋体" w:eastAsia="宋体" w:hAnsi="宋体" w:cs="宋体"/>
          <w:sz w:val="24"/>
          <w:szCs w:val="24"/>
        </w:rPr>
        <w:t>当材料、设备已用于或安装在永久工程之中时，材料、设备预付款应从进度付款证书中扣回，扣回期不超过</w:t>
      </w:r>
      <w:r>
        <w:rPr>
          <w:rFonts w:eastAsia="Times New Roman"/>
          <w:sz w:val="24"/>
          <w:szCs w:val="24"/>
        </w:rPr>
        <w:t xml:space="preserve"> 3 </w:t>
      </w:r>
      <w:r>
        <w:rPr>
          <w:rFonts w:ascii="宋体" w:eastAsia="宋体" w:hAnsi="宋体" w:cs="宋体"/>
          <w:sz w:val="24"/>
          <w:szCs w:val="24"/>
        </w:rPr>
        <w:t>个月。已经支付材料、设备预付款的材料、设备的所有权应属于发包人。</w:t>
      </w:r>
    </w:p>
    <w:p w:rsidR="009B49BF" w:rsidRDefault="009B49BF">
      <w:pPr>
        <w:spacing w:line="348" w:lineRule="exact"/>
        <w:rPr>
          <w:sz w:val="20"/>
          <w:szCs w:val="20"/>
        </w:rPr>
      </w:pPr>
    </w:p>
    <w:p w:rsidR="009B49BF" w:rsidRDefault="00B52679">
      <w:pPr>
        <w:spacing w:line="292" w:lineRule="exact"/>
        <w:ind w:left="200"/>
        <w:rPr>
          <w:sz w:val="20"/>
          <w:szCs w:val="20"/>
        </w:rPr>
      </w:pPr>
      <w:r>
        <w:rPr>
          <w:rFonts w:eastAsia="Times New Roman"/>
          <w:sz w:val="24"/>
          <w:szCs w:val="24"/>
        </w:rPr>
        <w:t xml:space="preserve">17.3 </w:t>
      </w:r>
      <w:r>
        <w:rPr>
          <w:rFonts w:ascii="黑体" w:eastAsia="黑体" w:hAnsi="黑体" w:cs="黑体"/>
          <w:sz w:val="24"/>
          <w:szCs w:val="24"/>
        </w:rPr>
        <w:t>工程进度付款</w:t>
      </w:r>
    </w:p>
    <w:p w:rsidR="009B49BF" w:rsidRDefault="009B49BF">
      <w:pPr>
        <w:spacing w:line="349" w:lineRule="exact"/>
        <w:rPr>
          <w:sz w:val="20"/>
          <w:szCs w:val="20"/>
        </w:rPr>
      </w:pPr>
    </w:p>
    <w:p w:rsidR="009B49BF" w:rsidRDefault="00B52679">
      <w:pPr>
        <w:spacing w:line="292" w:lineRule="exact"/>
        <w:ind w:left="680"/>
        <w:rPr>
          <w:sz w:val="20"/>
          <w:szCs w:val="20"/>
        </w:rPr>
      </w:pPr>
      <w:r>
        <w:rPr>
          <w:rFonts w:eastAsia="Times New Roman"/>
          <w:sz w:val="24"/>
          <w:szCs w:val="24"/>
        </w:rPr>
        <w:t xml:space="preserve">17.3.3 </w:t>
      </w:r>
      <w:r>
        <w:rPr>
          <w:rFonts w:ascii="黑体" w:eastAsia="黑体" w:hAnsi="黑体" w:cs="黑体"/>
          <w:sz w:val="24"/>
          <w:szCs w:val="24"/>
        </w:rPr>
        <w:t>进度付款证书和支付时间</w:t>
      </w:r>
    </w:p>
    <w:p w:rsidR="009B49BF" w:rsidRDefault="009B49BF">
      <w:pPr>
        <w:spacing w:line="108"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本项</w:t>
      </w:r>
      <w:r>
        <w:rPr>
          <w:rFonts w:eastAsia="Times New Roman"/>
          <w:sz w:val="24"/>
          <w:szCs w:val="24"/>
        </w:rPr>
        <w:t>(1)</w:t>
      </w:r>
      <w:r>
        <w:rPr>
          <w:rFonts w:ascii="宋体" w:eastAsia="宋体" w:hAnsi="宋体" w:cs="宋体"/>
          <w:sz w:val="24"/>
          <w:szCs w:val="24"/>
        </w:rPr>
        <w:t>目补充：</w:t>
      </w:r>
    </w:p>
    <w:p w:rsidR="009B49BF" w:rsidRDefault="009B49BF">
      <w:pPr>
        <w:spacing w:line="142" w:lineRule="exact"/>
        <w:rPr>
          <w:sz w:val="20"/>
          <w:szCs w:val="20"/>
        </w:rPr>
      </w:pPr>
    </w:p>
    <w:p w:rsidR="009B49BF" w:rsidRDefault="00B52679">
      <w:pPr>
        <w:spacing w:line="360" w:lineRule="exact"/>
        <w:ind w:left="200" w:right="144" w:firstLine="480"/>
        <w:jc w:val="both"/>
        <w:rPr>
          <w:sz w:val="20"/>
          <w:szCs w:val="20"/>
        </w:rPr>
      </w:pPr>
      <w:r>
        <w:rPr>
          <w:rFonts w:ascii="宋体" w:eastAsia="宋体" w:hAnsi="宋体" w:cs="宋体"/>
          <w:sz w:val="24"/>
          <w:szCs w:val="24"/>
        </w:rPr>
        <w:t>如果该付款周期应结算的价款经扣留和扣回后的款额少于项目专用合同条款数据表中列明的进度付款证书的最低金额，则该付款周期监理人可不核证支付，上述款额将按付款周期结转，直至累计应支付的款额达到项目专用合同条款数据表中列明的进度付款证书的最低金额为止。</w:t>
      </w:r>
    </w:p>
    <w:p w:rsidR="009B49BF" w:rsidRDefault="009B49BF">
      <w:pPr>
        <w:spacing w:line="130"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本项</w:t>
      </w:r>
      <w:r>
        <w:rPr>
          <w:rFonts w:eastAsia="Times New Roman"/>
          <w:sz w:val="24"/>
          <w:szCs w:val="24"/>
        </w:rPr>
        <w:t>(2)</w:t>
      </w:r>
      <w:r>
        <w:rPr>
          <w:rFonts w:ascii="宋体" w:eastAsia="宋体" w:hAnsi="宋体" w:cs="宋体"/>
          <w:sz w:val="24"/>
          <w:szCs w:val="24"/>
        </w:rPr>
        <w:t>目细化为：</w:t>
      </w:r>
    </w:p>
    <w:p w:rsidR="009B49BF" w:rsidRDefault="009B49BF">
      <w:pPr>
        <w:spacing w:line="142" w:lineRule="exact"/>
        <w:rPr>
          <w:sz w:val="20"/>
          <w:szCs w:val="20"/>
        </w:rPr>
      </w:pPr>
    </w:p>
    <w:p w:rsidR="009B49BF" w:rsidRDefault="00B52679">
      <w:pPr>
        <w:spacing w:line="339" w:lineRule="exact"/>
        <w:ind w:left="200" w:right="144" w:firstLine="480"/>
        <w:jc w:val="both"/>
        <w:rPr>
          <w:sz w:val="20"/>
          <w:szCs w:val="20"/>
        </w:rPr>
      </w:pPr>
      <w:r>
        <w:rPr>
          <w:rFonts w:ascii="宋体" w:eastAsia="宋体" w:hAnsi="宋体" w:cs="宋体"/>
          <w:sz w:val="24"/>
          <w:szCs w:val="24"/>
        </w:rPr>
        <w:t>发包人应在监理人收到进度付款申请单且承包人提交了合格的增值税专用发票后的</w:t>
      </w:r>
      <w:r>
        <w:rPr>
          <w:rFonts w:eastAsia="Times New Roman"/>
          <w:sz w:val="24"/>
          <w:szCs w:val="24"/>
        </w:rPr>
        <w:t xml:space="preserve"> 28 </w:t>
      </w:r>
      <w:r>
        <w:rPr>
          <w:rFonts w:ascii="宋体" w:eastAsia="宋体" w:hAnsi="宋体" w:cs="宋体"/>
          <w:sz w:val="24"/>
          <w:szCs w:val="24"/>
        </w:rPr>
        <w:t>天内，将进度应付款支付给承包人。</w:t>
      </w:r>
    </w:p>
    <w:p w:rsidR="009B49BF" w:rsidRDefault="009B49BF">
      <w:pPr>
        <w:spacing w:line="124" w:lineRule="exact"/>
        <w:rPr>
          <w:sz w:val="20"/>
          <w:szCs w:val="20"/>
        </w:rPr>
      </w:pPr>
    </w:p>
    <w:p w:rsidR="009B49BF" w:rsidRDefault="00B52679">
      <w:pPr>
        <w:spacing w:line="359" w:lineRule="exact"/>
        <w:ind w:left="200" w:right="144" w:firstLine="480"/>
        <w:jc w:val="both"/>
        <w:rPr>
          <w:sz w:val="20"/>
          <w:szCs w:val="20"/>
        </w:rPr>
      </w:pPr>
      <w:r>
        <w:rPr>
          <w:rFonts w:ascii="宋体" w:eastAsia="宋体" w:hAnsi="宋体" w:cs="宋体"/>
          <w:sz w:val="24"/>
          <w:szCs w:val="24"/>
        </w:rPr>
        <w:t>发包人不按期支付的，按项目专用合同条款数据表中约定的利率向承包人支付逾期付款违约金。违约金计算基数为发包人的全部未付款额，时</w:t>
      </w:r>
      <w:r>
        <w:rPr>
          <w:rFonts w:ascii="宋体" w:eastAsia="宋体" w:hAnsi="宋体" w:cs="宋体"/>
          <w:sz w:val="24"/>
          <w:szCs w:val="24"/>
        </w:rPr>
        <w:t>间从应付而未付该款额之日算起</w:t>
      </w:r>
      <w:r>
        <w:rPr>
          <w:rFonts w:eastAsia="Times New Roman"/>
          <w:sz w:val="24"/>
          <w:szCs w:val="24"/>
        </w:rPr>
        <w:t>(</w:t>
      </w:r>
      <w:r>
        <w:rPr>
          <w:rFonts w:ascii="宋体" w:eastAsia="宋体" w:hAnsi="宋体" w:cs="宋体"/>
          <w:sz w:val="24"/>
          <w:szCs w:val="24"/>
        </w:rPr>
        <w:t>不计复利</w:t>
      </w:r>
      <w:r>
        <w:rPr>
          <w:rFonts w:eastAsia="Times New Roman"/>
          <w:sz w:val="24"/>
          <w:szCs w:val="24"/>
        </w:rPr>
        <w:t>)</w:t>
      </w:r>
      <w:r>
        <w:rPr>
          <w:rFonts w:ascii="宋体" w:eastAsia="宋体" w:hAnsi="宋体" w:cs="宋体"/>
          <w:sz w:val="24"/>
          <w:szCs w:val="24"/>
        </w:rPr>
        <w:t>。</w:t>
      </w:r>
    </w:p>
    <w:p w:rsidR="009B49BF" w:rsidRDefault="009B49BF">
      <w:pPr>
        <w:spacing w:line="111"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本款补充第</w:t>
      </w:r>
      <w:r>
        <w:rPr>
          <w:rFonts w:eastAsia="Times New Roman"/>
          <w:sz w:val="24"/>
          <w:szCs w:val="24"/>
        </w:rPr>
        <w:t xml:space="preserve"> 17.3.5 </w:t>
      </w:r>
      <w:r>
        <w:rPr>
          <w:rFonts w:ascii="宋体" w:eastAsia="宋体" w:hAnsi="宋体" w:cs="宋体"/>
          <w:sz w:val="24"/>
          <w:szCs w:val="24"/>
        </w:rPr>
        <w:t>项：</w:t>
      </w:r>
    </w:p>
    <w:p w:rsidR="009B49BF" w:rsidRDefault="009B49BF">
      <w:pPr>
        <w:spacing w:line="128" w:lineRule="exact"/>
        <w:rPr>
          <w:sz w:val="20"/>
          <w:szCs w:val="20"/>
        </w:rPr>
      </w:pPr>
    </w:p>
    <w:p w:rsidR="009B49BF" w:rsidRDefault="00B52679">
      <w:pPr>
        <w:spacing w:line="360" w:lineRule="auto"/>
        <w:ind w:left="680"/>
        <w:rPr>
          <w:sz w:val="20"/>
          <w:szCs w:val="20"/>
        </w:rPr>
      </w:pPr>
      <w:r>
        <w:rPr>
          <w:rFonts w:eastAsia="Times New Roman"/>
          <w:sz w:val="24"/>
          <w:szCs w:val="24"/>
        </w:rPr>
        <w:t xml:space="preserve">17.3.5 </w:t>
      </w:r>
      <w:r>
        <w:rPr>
          <w:rFonts w:ascii="黑体" w:eastAsia="黑体" w:hAnsi="黑体" w:cs="黑体"/>
          <w:sz w:val="24"/>
          <w:szCs w:val="24"/>
        </w:rPr>
        <w:t>农民工工资保证金</w:t>
      </w:r>
    </w:p>
    <w:p w:rsidR="009B49BF" w:rsidRDefault="00B52679">
      <w:pPr>
        <w:spacing w:line="280" w:lineRule="exact"/>
        <w:ind w:left="680"/>
        <w:rPr>
          <w:sz w:val="24"/>
          <w:szCs w:val="24"/>
        </w:rPr>
      </w:pPr>
      <w:r>
        <w:rPr>
          <w:rFonts w:eastAsia="Times New Roman"/>
          <w:sz w:val="24"/>
          <w:szCs w:val="24"/>
        </w:rPr>
        <w:t>(1)</w:t>
      </w:r>
      <w:r>
        <w:rPr>
          <w:rFonts w:ascii="宋体" w:eastAsia="宋体" w:hAnsi="宋体" w:cs="宋体"/>
          <w:sz w:val="24"/>
          <w:szCs w:val="24"/>
        </w:rPr>
        <w:t>为确保施工过程中农民工工资实时、足额发放到位，承包人应按照项目专用</w:t>
      </w:r>
    </w:p>
    <w:p w:rsidR="009B49BF" w:rsidRDefault="009B49BF">
      <w:pPr>
        <w:spacing w:line="140" w:lineRule="exact"/>
        <w:rPr>
          <w:sz w:val="24"/>
          <w:szCs w:val="24"/>
        </w:rPr>
      </w:pPr>
    </w:p>
    <w:p w:rsidR="009B49BF" w:rsidRDefault="00B52679">
      <w:pPr>
        <w:spacing w:line="274" w:lineRule="exact"/>
        <w:ind w:left="200"/>
        <w:rPr>
          <w:sz w:val="20"/>
          <w:szCs w:val="20"/>
        </w:rPr>
      </w:pPr>
      <w:r>
        <w:rPr>
          <w:rFonts w:ascii="宋体" w:eastAsia="宋体" w:hAnsi="宋体" w:cs="宋体"/>
          <w:sz w:val="24"/>
          <w:szCs w:val="24"/>
        </w:rPr>
        <w:t>合同条款约定的时间和金额缴存农民工工资保证金。</w:t>
      </w:r>
    </w:p>
    <w:p w:rsidR="009B49BF" w:rsidRDefault="009B49BF">
      <w:pPr>
        <w:spacing w:line="146" w:lineRule="exact"/>
        <w:rPr>
          <w:sz w:val="20"/>
          <w:szCs w:val="20"/>
        </w:rPr>
      </w:pPr>
    </w:p>
    <w:p w:rsidR="009B49BF" w:rsidRDefault="00B52679">
      <w:pPr>
        <w:spacing w:line="371" w:lineRule="exact"/>
        <w:ind w:left="200" w:right="144" w:firstLine="480"/>
        <w:jc w:val="both"/>
        <w:rPr>
          <w:sz w:val="20"/>
          <w:szCs w:val="20"/>
        </w:rPr>
      </w:pPr>
      <w:r>
        <w:rPr>
          <w:rFonts w:eastAsia="Times New Roman"/>
          <w:sz w:val="24"/>
          <w:szCs w:val="24"/>
        </w:rPr>
        <w:t>(2)</w:t>
      </w:r>
      <w:r>
        <w:rPr>
          <w:rFonts w:ascii="宋体" w:eastAsia="宋体" w:hAnsi="宋体" w:cs="宋体"/>
          <w:sz w:val="24"/>
          <w:szCs w:val="24"/>
        </w:rPr>
        <w:t>农民工工资保证金可采用银行保函或现金、支票形式。采用银行保函时，出具保函的银行须具有相应担保能力，且按照发包人批准的格式出具，所需费用由承包人承担。</w:t>
      </w:r>
    </w:p>
    <w:p w:rsidR="009B49BF" w:rsidRDefault="009B49BF">
      <w:pPr>
        <w:spacing w:line="149" w:lineRule="exact"/>
        <w:rPr>
          <w:sz w:val="20"/>
          <w:szCs w:val="20"/>
        </w:rPr>
      </w:pPr>
    </w:p>
    <w:p w:rsidR="009B49BF" w:rsidRDefault="00B52679">
      <w:pPr>
        <w:spacing w:line="292" w:lineRule="exact"/>
        <w:ind w:left="680"/>
        <w:rPr>
          <w:sz w:val="20"/>
          <w:szCs w:val="20"/>
        </w:rPr>
      </w:pPr>
      <w:r>
        <w:rPr>
          <w:rFonts w:eastAsia="Times New Roman"/>
          <w:sz w:val="24"/>
          <w:szCs w:val="24"/>
        </w:rPr>
        <w:t>(3)</w:t>
      </w:r>
      <w:r>
        <w:rPr>
          <w:rFonts w:ascii="宋体" w:eastAsia="宋体" w:hAnsi="宋体" w:cs="宋体"/>
          <w:sz w:val="24"/>
          <w:szCs w:val="24"/>
        </w:rPr>
        <w:t>农民工工资保证金的扣留条件、返还时间按照项目专用合同条款的约定执</w:t>
      </w:r>
    </w:p>
    <w:p w:rsidR="009B49BF" w:rsidRDefault="009B49BF">
      <w:pPr>
        <w:spacing w:line="128" w:lineRule="exact"/>
        <w:rPr>
          <w:sz w:val="20"/>
          <w:szCs w:val="20"/>
        </w:rPr>
      </w:pPr>
    </w:p>
    <w:p w:rsidR="009B49BF" w:rsidRDefault="00B52679">
      <w:pPr>
        <w:spacing w:line="274" w:lineRule="exact"/>
        <w:ind w:left="200"/>
        <w:rPr>
          <w:sz w:val="20"/>
          <w:szCs w:val="20"/>
        </w:rPr>
      </w:pPr>
      <w:r>
        <w:rPr>
          <w:rFonts w:ascii="宋体" w:eastAsia="宋体" w:hAnsi="宋体" w:cs="宋体"/>
          <w:sz w:val="24"/>
          <w:szCs w:val="24"/>
        </w:rPr>
        <w:t>行。</w:t>
      </w:r>
    </w:p>
    <w:p w:rsidR="009B49BF" w:rsidRDefault="009B49BF">
      <w:pPr>
        <w:spacing w:line="345" w:lineRule="exact"/>
        <w:rPr>
          <w:sz w:val="20"/>
          <w:szCs w:val="20"/>
        </w:rPr>
      </w:pPr>
    </w:p>
    <w:p w:rsidR="009B49BF" w:rsidRDefault="00B52679">
      <w:pPr>
        <w:spacing w:line="292" w:lineRule="exact"/>
        <w:ind w:left="200"/>
        <w:rPr>
          <w:sz w:val="20"/>
          <w:szCs w:val="20"/>
        </w:rPr>
      </w:pPr>
      <w:r>
        <w:rPr>
          <w:rFonts w:eastAsia="Times New Roman"/>
          <w:sz w:val="24"/>
          <w:szCs w:val="24"/>
        </w:rPr>
        <w:lastRenderedPageBreak/>
        <w:t xml:space="preserve">17.4 </w:t>
      </w:r>
      <w:r>
        <w:rPr>
          <w:rFonts w:ascii="黑体" w:eastAsia="黑体" w:hAnsi="黑体" w:cs="黑体"/>
          <w:sz w:val="24"/>
          <w:szCs w:val="24"/>
        </w:rPr>
        <w:t>质量保证金</w:t>
      </w:r>
    </w:p>
    <w:p w:rsidR="009B49BF" w:rsidRDefault="009B49BF">
      <w:pPr>
        <w:spacing w:line="349" w:lineRule="exact"/>
        <w:rPr>
          <w:sz w:val="20"/>
          <w:szCs w:val="20"/>
        </w:rPr>
      </w:pPr>
    </w:p>
    <w:p w:rsidR="009B49BF" w:rsidRDefault="00B52679">
      <w:pPr>
        <w:numPr>
          <w:ilvl w:val="0"/>
          <w:numId w:val="48"/>
        </w:numPr>
        <w:tabs>
          <w:tab w:val="left" w:pos="980"/>
        </w:tabs>
        <w:spacing w:line="292" w:lineRule="exact"/>
        <w:ind w:left="980" w:hanging="296"/>
        <w:rPr>
          <w:rFonts w:ascii="宋体" w:eastAsia="宋体" w:hAnsi="宋体" w:cs="宋体"/>
          <w:sz w:val="24"/>
          <w:szCs w:val="24"/>
        </w:rPr>
      </w:pPr>
      <w:r>
        <w:rPr>
          <w:rFonts w:eastAsia="Times New Roman"/>
          <w:sz w:val="24"/>
          <w:szCs w:val="24"/>
        </w:rPr>
        <w:t xml:space="preserve">17.4.1 </w:t>
      </w:r>
      <w:r>
        <w:rPr>
          <w:rFonts w:ascii="宋体" w:eastAsia="宋体" w:hAnsi="宋体" w:cs="宋体"/>
          <w:sz w:val="24"/>
          <w:szCs w:val="24"/>
        </w:rPr>
        <w:t>项细化为：</w:t>
      </w:r>
    </w:p>
    <w:p w:rsidR="009B49BF" w:rsidRDefault="009B49BF">
      <w:pPr>
        <w:spacing w:line="108" w:lineRule="exact"/>
        <w:rPr>
          <w:sz w:val="20"/>
          <w:szCs w:val="20"/>
        </w:rPr>
      </w:pPr>
    </w:p>
    <w:p w:rsidR="009B49BF" w:rsidRDefault="00B52679">
      <w:pPr>
        <w:spacing w:line="368" w:lineRule="exact"/>
        <w:ind w:left="200" w:right="144" w:firstLine="480"/>
        <w:jc w:val="both"/>
        <w:rPr>
          <w:sz w:val="20"/>
          <w:szCs w:val="20"/>
        </w:rPr>
      </w:pPr>
      <w:r>
        <w:rPr>
          <w:rFonts w:ascii="宋体" w:eastAsia="宋体" w:hAnsi="宋体" w:cs="宋体"/>
          <w:sz w:val="24"/>
          <w:szCs w:val="24"/>
        </w:rPr>
        <w:t>交工验收证书签发后</w:t>
      </w:r>
      <w:r>
        <w:rPr>
          <w:rFonts w:eastAsia="Times New Roman"/>
          <w:sz w:val="24"/>
          <w:szCs w:val="24"/>
        </w:rPr>
        <w:t xml:space="preserve"> 14 </w:t>
      </w:r>
      <w:r>
        <w:rPr>
          <w:rFonts w:ascii="宋体" w:eastAsia="宋体" w:hAnsi="宋体" w:cs="宋体"/>
          <w:sz w:val="24"/>
          <w:szCs w:val="24"/>
        </w:rPr>
        <w:t>天内，承包人应向发包人缴纳质量保证金。质量保证金可采用银行保函或现金、支票形式，金额应符合项目专用合同条款数据表的规定。采用银行保函时，出具保函的银行须具有相应担保能力，且按照发包人批准的格式出具，所需费用由承包人承担。</w:t>
      </w:r>
    </w:p>
    <w:p w:rsidR="009B49BF" w:rsidRDefault="009B49BF">
      <w:pPr>
        <w:spacing w:line="350" w:lineRule="exact"/>
        <w:rPr>
          <w:sz w:val="20"/>
          <w:szCs w:val="20"/>
        </w:rPr>
      </w:pPr>
    </w:p>
    <w:p w:rsidR="009B49BF" w:rsidRDefault="00B52679">
      <w:pPr>
        <w:spacing w:line="292" w:lineRule="exact"/>
        <w:ind w:left="200"/>
        <w:rPr>
          <w:sz w:val="20"/>
          <w:szCs w:val="20"/>
        </w:rPr>
      </w:pPr>
      <w:r>
        <w:rPr>
          <w:rFonts w:eastAsia="Times New Roman"/>
          <w:sz w:val="24"/>
          <w:szCs w:val="24"/>
        </w:rPr>
        <w:t xml:space="preserve">17.5 </w:t>
      </w:r>
      <w:r>
        <w:rPr>
          <w:rFonts w:ascii="黑体" w:eastAsia="黑体" w:hAnsi="黑体" w:cs="黑体"/>
          <w:sz w:val="24"/>
          <w:szCs w:val="24"/>
        </w:rPr>
        <w:t>交工结算</w:t>
      </w:r>
    </w:p>
    <w:p w:rsidR="009B49BF" w:rsidRDefault="009B49BF">
      <w:pPr>
        <w:spacing w:line="348" w:lineRule="exact"/>
        <w:rPr>
          <w:sz w:val="20"/>
          <w:szCs w:val="20"/>
        </w:rPr>
      </w:pPr>
    </w:p>
    <w:p w:rsidR="009B49BF" w:rsidRDefault="00B52679">
      <w:pPr>
        <w:spacing w:line="292" w:lineRule="exact"/>
        <w:ind w:left="680"/>
        <w:rPr>
          <w:sz w:val="20"/>
          <w:szCs w:val="20"/>
        </w:rPr>
      </w:pPr>
      <w:r>
        <w:rPr>
          <w:rFonts w:eastAsia="Times New Roman"/>
          <w:sz w:val="24"/>
          <w:szCs w:val="24"/>
        </w:rPr>
        <w:t xml:space="preserve">17.5.1 </w:t>
      </w:r>
      <w:r>
        <w:rPr>
          <w:rFonts w:ascii="黑体" w:eastAsia="黑体" w:hAnsi="黑体" w:cs="黑体"/>
          <w:sz w:val="24"/>
          <w:szCs w:val="24"/>
        </w:rPr>
        <w:t>交工付款申请单</w:t>
      </w:r>
    </w:p>
    <w:p w:rsidR="009B49BF" w:rsidRDefault="009B49BF">
      <w:pPr>
        <w:spacing w:line="109"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本项</w:t>
      </w:r>
      <w:r>
        <w:rPr>
          <w:rFonts w:eastAsia="Times New Roman"/>
          <w:sz w:val="24"/>
          <w:szCs w:val="24"/>
        </w:rPr>
        <w:t>(1)</w:t>
      </w:r>
      <w:r>
        <w:rPr>
          <w:rFonts w:ascii="宋体" w:eastAsia="宋体" w:hAnsi="宋体" w:cs="宋体"/>
          <w:sz w:val="24"/>
          <w:szCs w:val="24"/>
        </w:rPr>
        <w:t>目约定为：</w:t>
      </w:r>
    </w:p>
    <w:p w:rsidR="009B49BF" w:rsidRDefault="009B49BF">
      <w:pPr>
        <w:spacing w:line="108" w:lineRule="exact"/>
        <w:rPr>
          <w:sz w:val="20"/>
          <w:szCs w:val="20"/>
        </w:rPr>
      </w:pPr>
    </w:p>
    <w:p w:rsidR="009B49BF" w:rsidRDefault="00B52679">
      <w:pPr>
        <w:spacing w:line="356" w:lineRule="exact"/>
        <w:ind w:left="200" w:right="144" w:firstLine="480"/>
        <w:jc w:val="both"/>
        <w:rPr>
          <w:sz w:val="20"/>
          <w:szCs w:val="20"/>
        </w:rPr>
      </w:pPr>
      <w:r>
        <w:rPr>
          <w:rFonts w:ascii="宋体" w:eastAsia="宋体" w:hAnsi="宋体" w:cs="宋体"/>
          <w:sz w:val="24"/>
          <w:szCs w:val="24"/>
        </w:rPr>
        <w:t>承包人向监理人提交交工付款申请单</w:t>
      </w:r>
      <w:r>
        <w:rPr>
          <w:rFonts w:eastAsia="Times New Roman"/>
          <w:sz w:val="24"/>
          <w:szCs w:val="24"/>
        </w:rPr>
        <w:t>(</w:t>
      </w:r>
      <w:r>
        <w:rPr>
          <w:rFonts w:ascii="宋体" w:eastAsia="宋体" w:hAnsi="宋体" w:cs="宋体"/>
          <w:sz w:val="24"/>
          <w:szCs w:val="24"/>
        </w:rPr>
        <w:t>包括相关证明材料</w:t>
      </w:r>
      <w:r>
        <w:rPr>
          <w:rFonts w:eastAsia="Times New Roman"/>
          <w:sz w:val="24"/>
          <w:szCs w:val="24"/>
        </w:rPr>
        <w:t>)</w:t>
      </w:r>
      <w:r>
        <w:rPr>
          <w:rFonts w:ascii="宋体" w:eastAsia="宋体" w:hAnsi="宋体" w:cs="宋体"/>
          <w:sz w:val="24"/>
          <w:szCs w:val="24"/>
        </w:rPr>
        <w:t>的份数在项目专用合同条款数据表中约定；期限：交工验收证书签发后</w:t>
      </w:r>
      <w:r>
        <w:rPr>
          <w:rFonts w:eastAsia="Times New Roman"/>
          <w:sz w:val="24"/>
          <w:szCs w:val="24"/>
        </w:rPr>
        <w:t xml:space="preserve"> 42 </w:t>
      </w:r>
      <w:r>
        <w:rPr>
          <w:rFonts w:ascii="宋体" w:eastAsia="宋体" w:hAnsi="宋体" w:cs="宋体"/>
          <w:sz w:val="24"/>
          <w:szCs w:val="24"/>
        </w:rPr>
        <w:t>天内。</w:t>
      </w:r>
    </w:p>
    <w:p w:rsidR="009B49BF" w:rsidRDefault="009B49BF">
      <w:pPr>
        <w:spacing w:line="90" w:lineRule="exact"/>
        <w:rPr>
          <w:sz w:val="20"/>
          <w:szCs w:val="20"/>
        </w:rPr>
      </w:pPr>
    </w:p>
    <w:p w:rsidR="009B49BF" w:rsidRDefault="00B52679">
      <w:pPr>
        <w:spacing w:line="292" w:lineRule="exact"/>
        <w:ind w:left="680"/>
        <w:rPr>
          <w:sz w:val="20"/>
          <w:szCs w:val="20"/>
        </w:rPr>
      </w:pPr>
      <w:r>
        <w:rPr>
          <w:rFonts w:eastAsia="Times New Roman"/>
          <w:sz w:val="24"/>
          <w:szCs w:val="24"/>
        </w:rPr>
        <w:t xml:space="preserve">17.5.2 </w:t>
      </w:r>
      <w:r>
        <w:rPr>
          <w:rFonts w:ascii="黑体" w:eastAsia="黑体" w:hAnsi="黑体" w:cs="黑体"/>
          <w:sz w:val="24"/>
          <w:szCs w:val="24"/>
        </w:rPr>
        <w:t>交工付款证书及支付时间</w:t>
      </w:r>
    </w:p>
    <w:p w:rsidR="009B49BF" w:rsidRDefault="009B49BF">
      <w:pPr>
        <w:spacing w:line="108"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本项</w:t>
      </w:r>
      <w:r>
        <w:rPr>
          <w:rFonts w:eastAsia="Times New Roman"/>
          <w:sz w:val="24"/>
          <w:szCs w:val="24"/>
        </w:rPr>
        <w:t>(2)</w:t>
      </w:r>
      <w:r>
        <w:rPr>
          <w:rFonts w:ascii="宋体" w:eastAsia="宋体" w:hAnsi="宋体" w:cs="宋体"/>
          <w:sz w:val="24"/>
          <w:szCs w:val="24"/>
        </w:rPr>
        <w:t>目细化为：</w:t>
      </w:r>
    </w:p>
    <w:p w:rsidR="009B49BF" w:rsidRDefault="009B49BF">
      <w:pPr>
        <w:spacing w:line="10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发包人应在监理人出具交工付款证书且承包人提交了合格的增值税专用发票后</w:t>
      </w:r>
    </w:p>
    <w:p w:rsidR="009B49BF" w:rsidRDefault="009B49BF">
      <w:pPr>
        <w:spacing w:line="127" w:lineRule="exact"/>
        <w:rPr>
          <w:sz w:val="20"/>
          <w:szCs w:val="20"/>
        </w:rPr>
      </w:pPr>
    </w:p>
    <w:p w:rsidR="009B49BF" w:rsidRDefault="00B52679">
      <w:pPr>
        <w:numPr>
          <w:ilvl w:val="0"/>
          <w:numId w:val="49"/>
        </w:numPr>
        <w:tabs>
          <w:tab w:val="left" w:pos="500"/>
        </w:tabs>
        <w:spacing w:line="336" w:lineRule="exact"/>
        <w:ind w:left="200" w:right="144" w:firstLine="4"/>
        <w:rPr>
          <w:rFonts w:ascii="宋体" w:eastAsia="宋体" w:hAnsi="宋体" w:cs="宋体"/>
          <w:sz w:val="24"/>
          <w:szCs w:val="24"/>
        </w:rPr>
      </w:pPr>
      <w:r>
        <w:rPr>
          <w:rFonts w:eastAsia="Times New Roman"/>
          <w:sz w:val="24"/>
          <w:szCs w:val="24"/>
        </w:rPr>
        <w:t xml:space="preserve">14 </w:t>
      </w:r>
      <w:r>
        <w:rPr>
          <w:rFonts w:ascii="宋体" w:eastAsia="宋体" w:hAnsi="宋体" w:cs="宋体"/>
          <w:sz w:val="24"/>
          <w:szCs w:val="24"/>
        </w:rPr>
        <w:t>天内，将应支付款支付给承包人。发包人不按期支付的，按第</w:t>
      </w:r>
      <w:r>
        <w:rPr>
          <w:rFonts w:eastAsia="Times New Roman"/>
          <w:sz w:val="24"/>
          <w:szCs w:val="24"/>
        </w:rPr>
        <w:t xml:space="preserve"> 17.3.3(2)</w:t>
      </w:r>
      <w:r>
        <w:rPr>
          <w:rFonts w:ascii="宋体" w:eastAsia="宋体" w:hAnsi="宋体" w:cs="宋体"/>
          <w:sz w:val="24"/>
          <w:szCs w:val="24"/>
        </w:rPr>
        <w:t>目的约定，将逾期付款违约金支付给承包人。</w:t>
      </w:r>
    </w:p>
    <w:p w:rsidR="009B49BF" w:rsidRDefault="009B49BF">
      <w:pPr>
        <w:spacing w:line="347" w:lineRule="exact"/>
        <w:rPr>
          <w:sz w:val="20"/>
          <w:szCs w:val="20"/>
        </w:rPr>
      </w:pPr>
    </w:p>
    <w:p w:rsidR="009B49BF" w:rsidRDefault="00B52679">
      <w:pPr>
        <w:spacing w:line="292" w:lineRule="exact"/>
        <w:ind w:left="200"/>
        <w:rPr>
          <w:sz w:val="20"/>
          <w:szCs w:val="20"/>
        </w:rPr>
      </w:pPr>
      <w:r>
        <w:rPr>
          <w:rFonts w:eastAsia="Times New Roman"/>
          <w:sz w:val="24"/>
          <w:szCs w:val="24"/>
        </w:rPr>
        <w:t xml:space="preserve">17.6 </w:t>
      </w:r>
      <w:r>
        <w:rPr>
          <w:rFonts w:ascii="黑体" w:eastAsia="黑体" w:hAnsi="黑体" w:cs="黑体"/>
          <w:sz w:val="24"/>
          <w:szCs w:val="24"/>
        </w:rPr>
        <w:t>最终结清</w:t>
      </w:r>
    </w:p>
    <w:p w:rsidR="009B49BF" w:rsidRDefault="009B49BF">
      <w:pPr>
        <w:spacing w:line="349" w:lineRule="exact"/>
        <w:rPr>
          <w:sz w:val="20"/>
          <w:szCs w:val="20"/>
        </w:rPr>
      </w:pPr>
    </w:p>
    <w:p w:rsidR="009B49BF" w:rsidRDefault="00B52679">
      <w:pPr>
        <w:spacing w:line="292" w:lineRule="exact"/>
        <w:ind w:left="680"/>
        <w:rPr>
          <w:sz w:val="20"/>
          <w:szCs w:val="20"/>
        </w:rPr>
      </w:pPr>
      <w:r>
        <w:rPr>
          <w:rFonts w:eastAsia="Times New Roman"/>
          <w:sz w:val="24"/>
          <w:szCs w:val="24"/>
        </w:rPr>
        <w:t xml:space="preserve">17.6.1 </w:t>
      </w:r>
      <w:r>
        <w:rPr>
          <w:rFonts w:ascii="黑体" w:eastAsia="黑体" w:hAnsi="黑体" w:cs="黑体"/>
          <w:sz w:val="24"/>
          <w:szCs w:val="24"/>
        </w:rPr>
        <w:t>最终结清申请单</w:t>
      </w:r>
    </w:p>
    <w:p w:rsidR="009B49BF" w:rsidRDefault="009B49BF">
      <w:pPr>
        <w:spacing w:line="108"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本项</w:t>
      </w:r>
      <w:r>
        <w:rPr>
          <w:rFonts w:eastAsia="Times New Roman"/>
          <w:sz w:val="24"/>
          <w:szCs w:val="24"/>
        </w:rPr>
        <w:t>(1)</w:t>
      </w:r>
      <w:r>
        <w:rPr>
          <w:rFonts w:ascii="宋体" w:eastAsia="宋体" w:hAnsi="宋体" w:cs="宋体"/>
          <w:sz w:val="24"/>
          <w:szCs w:val="24"/>
        </w:rPr>
        <w:t>目约定为：</w:t>
      </w:r>
    </w:p>
    <w:p w:rsidR="009B49BF" w:rsidRDefault="009B49BF">
      <w:pPr>
        <w:spacing w:line="109" w:lineRule="exact"/>
        <w:rPr>
          <w:sz w:val="20"/>
          <w:szCs w:val="20"/>
        </w:rPr>
      </w:pPr>
    </w:p>
    <w:p w:rsidR="009B49BF" w:rsidRDefault="00B52679">
      <w:pPr>
        <w:spacing w:line="356" w:lineRule="exact"/>
        <w:ind w:left="200" w:right="144" w:firstLine="480"/>
        <w:rPr>
          <w:sz w:val="20"/>
          <w:szCs w:val="20"/>
        </w:rPr>
      </w:pPr>
      <w:r>
        <w:rPr>
          <w:rFonts w:ascii="宋体" w:eastAsia="宋体" w:hAnsi="宋体" w:cs="宋体"/>
          <w:sz w:val="24"/>
          <w:szCs w:val="24"/>
        </w:rPr>
        <w:t>承包人向监理人提交最终结清申请单</w:t>
      </w:r>
      <w:r>
        <w:rPr>
          <w:rFonts w:eastAsia="Times New Roman"/>
          <w:sz w:val="24"/>
          <w:szCs w:val="24"/>
        </w:rPr>
        <w:t>(</w:t>
      </w:r>
      <w:r>
        <w:rPr>
          <w:rFonts w:ascii="宋体" w:eastAsia="宋体" w:hAnsi="宋体" w:cs="宋体"/>
          <w:sz w:val="24"/>
          <w:szCs w:val="24"/>
        </w:rPr>
        <w:t>包括相关证明材料</w:t>
      </w:r>
      <w:r>
        <w:rPr>
          <w:rFonts w:eastAsia="Times New Roman"/>
          <w:sz w:val="24"/>
          <w:szCs w:val="24"/>
        </w:rPr>
        <w:t>)</w:t>
      </w:r>
      <w:r>
        <w:rPr>
          <w:rFonts w:ascii="宋体" w:eastAsia="宋体" w:hAnsi="宋体" w:cs="宋体"/>
          <w:sz w:val="24"/>
          <w:szCs w:val="24"/>
        </w:rPr>
        <w:t>的份数在项目专用合同条款数据表中约定；期限：缺陷责任期终止证书签发后</w:t>
      </w:r>
      <w:r>
        <w:rPr>
          <w:rFonts w:eastAsia="Times New Roman"/>
          <w:sz w:val="24"/>
          <w:szCs w:val="24"/>
        </w:rPr>
        <w:t xml:space="preserve"> 28 </w:t>
      </w:r>
      <w:r>
        <w:rPr>
          <w:rFonts w:ascii="宋体" w:eastAsia="宋体" w:hAnsi="宋体" w:cs="宋体"/>
          <w:sz w:val="24"/>
          <w:szCs w:val="24"/>
        </w:rPr>
        <w:t>天内。</w:t>
      </w:r>
    </w:p>
    <w:p w:rsidR="009B49BF" w:rsidRDefault="009B49BF">
      <w:pPr>
        <w:spacing w:line="123" w:lineRule="exact"/>
        <w:rPr>
          <w:sz w:val="20"/>
          <w:szCs w:val="20"/>
        </w:rPr>
      </w:pPr>
    </w:p>
    <w:p w:rsidR="009B49BF" w:rsidRDefault="00B52679">
      <w:pPr>
        <w:spacing w:line="320" w:lineRule="exact"/>
        <w:ind w:left="200" w:right="144" w:firstLine="480"/>
        <w:rPr>
          <w:sz w:val="20"/>
          <w:szCs w:val="20"/>
        </w:rPr>
      </w:pPr>
      <w:r>
        <w:rPr>
          <w:rFonts w:ascii="宋体" w:eastAsia="宋体" w:hAnsi="宋体" w:cs="宋体"/>
          <w:sz w:val="24"/>
          <w:szCs w:val="24"/>
        </w:rPr>
        <w:t>最终结清申请单中的总金额应认为是代表了根据合同规定应付给承包人的全部款项的最后结算。</w:t>
      </w:r>
    </w:p>
    <w:p w:rsidR="009B49BF" w:rsidRDefault="00B52679">
      <w:pPr>
        <w:spacing w:line="292" w:lineRule="exact"/>
        <w:ind w:firstLineChars="300" w:firstLine="720"/>
        <w:rPr>
          <w:sz w:val="20"/>
          <w:szCs w:val="20"/>
        </w:rPr>
      </w:pPr>
      <w:r>
        <w:rPr>
          <w:rFonts w:eastAsia="Times New Roman"/>
          <w:sz w:val="24"/>
          <w:szCs w:val="24"/>
        </w:rPr>
        <w:t xml:space="preserve">17.6.2 </w:t>
      </w:r>
      <w:r>
        <w:rPr>
          <w:rFonts w:ascii="黑体" w:eastAsia="黑体" w:hAnsi="黑体" w:cs="黑体"/>
          <w:sz w:val="24"/>
          <w:szCs w:val="24"/>
        </w:rPr>
        <w:t>最终结清证书和支付时间</w:t>
      </w:r>
    </w:p>
    <w:p w:rsidR="009B49BF" w:rsidRDefault="009B49BF">
      <w:pPr>
        <w:spacing w:line="109"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本项</w:t>
      </w:r>
      <w:r>
        <w:rPr>
          <w:rFonts w:eastAsia="Times New Roman"/>
          <w:sz w:val="24"/>
          <w:szCs w:val="24"/>
        </w:rPr>
        <w:t>(2)</w:t>
      </w:r>
      <w:r>
        <w:rPr>
          <w:rFonts w:ascii="宋体" w:eastAsia="宋体" w:hAnsi="宋体" w:cs="宋体"/>
          <w:sz w:val="24"/>
          <w:szCs w:val="24"/>
        </w:rPr>
        <w:t>目细化为：</w:t>
      </w:r>
    </w:p>
    <w:p w:rsidR="009B49BF" w:rsidRDefault="009B49BF">
      <w:pPr>
        <w:spacing w:line="108" w:lineRule="exact"/>
        <w:rPr>
          <w:sz w:val="20"/>
          <w:szCs w:val="20"/>
        </w:rPr>
      </w:pPr>
    </w:p>
    <w:p w:rsidR="009B49BF" w:rsidRDefault="00B52679">
      <w:pPr>
        <w:spacing w:line="358" w:lineRule="exact"/>
        <w:ind w:left="200" w:right="144" w:firstLine="480"/>
        <w:jc w:val="both"/>
        <w:rPr>
          <w:sz w:val="20"/>
          <w:szCs w:val="20"/>
        </w:rPr>
      </w:pPr>
      <w:r>
        <w:rPr>
          <w:rFonts w:eastAsia="Times New Roman"/>
          <w:sz w:val="24"/>
          <w:szCs w:val="24"/>
        </w:rPr>
        <w:t>(2)</w:t>
      </w:r>
      <w:r>
        <w:rPr>
          <w:rFonts w:ascii="宋体" w:eastAsia="宋体" w:hAnsi="宋体" w:cs="宋体"/>
          <w:sz w:val="24"/>
          <w:szCs w:val="24"/>
        </w:rPr>
        <w:t>发包人应在监理人出具最终结清证书且承包人提交了合格的增值税专用发票后的</w:t>
      </w:r>
      <w:r>
        <w:rPr>
          <w:rFonts w:eastAsia="Times New Roman"/>
          <w:sz w:val="24"/>
          <w:szCs w:val="24"/>
        </w:rPr>
        <w:t xml:space="preserve"> 14 </w:t>
      </w:r>
      <w:r>
        <w:rPr>
          <w:rFonts w:ascii="宋体" w:eastAsia="宋体" w:hAnsi="宋体" w:cs="宋体"/>
          <w:sz w:val="24"/>
          <w:szCs w:val="24"/>
        </w:rPr>
        <w:t>天内，将应支付款支付给承包人。发包人不按期支付的，按第</w:t>
      </w:r>
      <w:r>
        <w:rPr>
          <w:rFonts w:eastAsia="Times New Roman"/>
          <w:sz w:val="24"/>
          <w:szCs w:val="24"/>
        </w:rPr>
        <w:t xml:space="preserve"> 17.3.3(2) </w:t>
      </w:r>
      <w:r>
        <w:rPr>
          <w:rFonts w:ascii="宋体" w:eastAsia="宋体" w:hAnsi="宋体" w:cs="宋体"/>
          <w:sz w:val="24"/>
          <w:szCs w:val="24"/>
        </w:rPr>
        <w:t>目的约定，将逾期付款违约金支付给承包人。</w:t>
      </w:r>
    </w:p>
    <w:p w:rsidR="009B49BF" w:rsidRDefault="009B49BF">
      <w:pPr>
        <w:spacing w:line="200" w:lineRule="exact"/>
        <w:rPr>
          <w:sz w:val="20"/>
          <w:szCs w:val="20"/>
        </w:rPr>
      </w:pPr>
    </w:p>
    <w:p w:rsidR="009B49BF" w:rsidRDefault="009B49BF">
      <w:pPr>
        <w:spacing w:line="316" w:lineRule="exact"/>
        <w:rPr>
          <w:sz w:val="20"/>
          <w:szCs w:val="20"/>
        </w:rPr>
      </w:pPr>
    </w:p>
    <w:p w:rsidR="009B49BF" w:rsidRDefault="00B52679">
      <w:pPr>
        <w:numPr>
          <w:ilvl w:val="0"/>
          <w:numId w:val="50"/>
        </w:numPr>
        <w:tabs>
          <w:tab w:val="left" w:pos="700"/>
        </w:tabs>
        <w:spacing w:line="341" w:lineRule="exact"/>
        <w:ind w:left="700" w:hanging="496"/>
        <w:rPr>
          <w:rFonts w:eastAsia="Times New Roman"/>
          <w:sz w:val="28"/>
          <w:szCs w:val="28"/>
        </w:rPr>
      </w:pPr>
      <w:r>
        <w:rPr>
          <w:rFonts w:ascii="黑体" w:eastAsia="黑体" w:hAnsi="黑体" w:cs="黑体"/>
          <w:sz w:val="28"/>
          <w:szCs w:val="28"/>
        </w:rPr>
        <w:t>交工验收</w:t>
      </w:r>
    </w:p>
    <w:p w:rsidR="009B49BF" w:rsidRDefault="009B49BF">
      <w:pPr>
        <w:spacing w:line="350" w:lineRule="exact"/>
        <w:rPr>
          <w:sz w:val="20"/>
          <w:szCs w:val="20"/>
        </w:rPr>
      </w:pPr>
    </w:p>
    <w:p w:rsidR="009B49BF" w:rsidRDefault="00B52679">
      <w:pPr>
        <w:spacing w:line="292" w:lineRule="exact"/>
        <w:ind w:left="200"/>
        <w:rPr>
          <w:sz w:val="20"/>
          <w:szCs w:val="20"/>
        </w:rPr>
      </w:pPr>
      <w:r>
        <w:rPr>
          <w:rFonts w:eastAsia="Times New Roman"/>
          <w:sz w:val="24"/>
          <w:szCs w:val="24"/>
        </w:rPr>
        <w:t xml:space="preserve">18.2 </w:t>
      </w:r>
      <w:r>
        <w:rPr>
          <w:rFonts w:ascii="黑体" w:eastAsia="黑体" w:hAnsi="黑体" w:cs="黑体"/>
          <w:sz w:val="24"/>
          <w:szCs w:val="24"/>
        </w:rPr>
        <w:t>交工验收申请报告</w:t>
      </w:r>
    </w:p>
    <w:p w:rsidR="009B49BF" w:rsidRDefault="009B49BF">
      <w:pPr>
        <w:spacing w:line="348"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本款第</w:t>
      </w:r>
      <w:r>
        <w:rPr>
          <w:rFonts w:eastAsia="Times New Roman"/>
          <w:sz w:val="24"/>
          <w:szCs w:val="24"/>
        </w:rPr>
        <w:t>(2)</w:t>
      </w:r>
      <w:r>
        <w:rPr>
          <w:rFonts w:ascii="宋体" w:eastAsia="宋体" w:hAnsi="宋体" w:cs="宋体"/>
          <w:sz w:val="24"/>
          <w:szCs w:val="24"/>
        </w:rPr>
        <w:t>项约定为：</w:t>
      </w:r>
    </w:p>
    <w:p w:rsidR="009B49BF" w:rsidRDefault="009B49BF">
      <w:pPr>
        <w:spacing w:line="109" w:lineRule="exact"/>
        <w:rPr>
          <w:sz w:val="20"/>
          <w:szCs w:val="20"/>
        </w:rPr>
      </w:pPr>
    </w:p>
    <w:p w:rsidR="009B49BF" w:rsidRDefault="00B52679">
      <w:pPr>
        <w:spacing w:line="336" w:lineRule="exact"/>
        <w:ind w:left="200" w:right="144" w:firstLine="480"/>
        <w:rPr>
          <w:sz w:val="20"/>
          <w:szCs w:val="20"/>
        </w:rPr>
      </w:pPr>
      <w:r>
        <w:rPr>
          <w:rFonts w:ascii="宋体" w:eastAsia="宋体" w:hAnsi="宋体" w:cs="宋体"/>
          <w:sz w:val="24"/>
          <w:szCs w:val="24"/>
        </w:rPr>
        <w:t>竣工资料的内容：承包人应按照《公路工程竣</w:t>
      </w:r>
      <w:r>
        <w:rPr>
          <w:rFonts w:eastAsia="Times New Roman"/>
          <w:sz w:val="24"/>
          <w:szCs w:val="24"/>
        </w:rPr>
        <w:t>(</w:t>
      </w:r>
      <w:r>
        <w:rPr>
          <w:rFonts w:ascii="宋体" w:eastAsia="宋体" w:hAnsi="宋体" w:cs="宋体"/>
          <w:sz w:val="24"/>
          <w:szCs w:val="24"/>
        </w:rPr>
        <w:t>交</w:t>
      </w:r>
      <w:r>
        <w:rPr>
          <w:rFonts w:eastAsia="Times New Roman"/>
          <w:sz w:val="24"/>
          <w:szCs w:val="24"/>
        </w:rPr>
        <w:t>)</w:t>
      </w:r>
      <w:r>
        <w:rPr>
          <w:rFonts w:ascii="宋体" w:eastAsia="宋体" w:hAnsi="宋体" w:cs="宋体"/>
          <w:sz w:val="24"/>
          <w:szCs w:val="24"/>
        </w:rPr>
        <w:t>工验收办法》和相关规定编制竣工资料。</w:t>
      </w:r>
    </w:p>
    <w:p w:rsidR="009B49BF" w:rsidRDefault="009B49BF">
      <w:pPr>
        <w:spacing w:line="12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竣工资料的份数在项目专用合同条款数据表中约定。</w:t>
      </w:r>
    </w:p>
    <w:p w:rsidR="009B49BF" w:rsidRDefault="009B49BF">
      <w:pPr>
        <w:spacing w:line="346" w:lineRule="exact"/>
        <w:rPr>
          <w:sz w:val="20"/>
          <w:szCs w:val="20"/>
        </w:rPr>
      </w:pPr>
    </w:p>
    <w:p w:rsidR="009B49BF" w:rsidRDefault="00B52679">
      <w:pPr>
        <w:spacing w:line="292" w:lineRule="exact"/>
        <w:ind w:left="200"/>
        <w:rPr>
          <w:sz w:val="20"/>
          <w:szCs w:val="20"/>
        </w:rPr>
      </w:pPr>
      <w:r>
        <w:rPr>
          <w:rFonts w:eastAsia="Times New Roman"/>
          <w:sz w:val="24"/>
          <w:szCs w:val="24"/>
        </w:rPr>
        <w:t xml:space="preserve">18.3 </w:t>
      </w:r>
      <w:r>
        <w:rPr>
          <w:rFonts w:ascii="黑体" w:eastAsia="黑体" w:hAnsi="黑体" w:cs="黑体"/>
          <w:sz w:val="24"/>
          <w:szCs w:val="24"/>
        </w:rPr>
        <w:t>验收</w:t>
      </w:r>
    </w:p>
    <w:p w:rsidR="009B49BF" w:rsidRDefault="009B49BF">
      <w:pPr>
        <w:spacing w:line="348" w:lineRule="exact"/>
        <w:rPr>
          <w:sz w:val="20"/>
          <w:szCs w:val="20"/>
        </w:rPr>
      </w:pPr>
    </w:p>
    <w:p w:rsidR="009B49BF" w:rsidRDefault="00B52679">
      <w:pPr>
        <w:numPr>
          <w:ilvl w:val="0"/>
          <w:numId w:val="51"/>
        </w:numPr>
        <w:tabs>
          <w:tab w:val="left" w:pos="980"/>
        </w:tabs>
        <w:spacing w:line="292" w:lineRule="exact"/>
        <w:ind w:left="980" w:hanging="296"/>
        <w:rPr>
          <w:rFonts w:ascii="宋体" w:eastAsia="宋体" w:hAnsi="宋体" w:cs="宋体"/>
          <w:sz w:val="24"/>
          <w:szCs w:val="24"/>
        </w:rPr>
      </w:pPr>
      <w:r>
        <w:rPr>
          <w:rFonts w:eastAsia="Times New Roman"/>
          <w:sz w:val="24"/>
          <w:szCs w:val="24"/>
        </w:rPr>
        <w:t xml:space="preserve">18.3.2 </w:t>
      </w:r>
      <w:r>
        <w:rPr>
          <w:rFonts w:ascii="宋体" w:eastAsia="宋体" w:hAnsi="宋体" w:cs="宋体"/>
          <w:sz w:val="24"/>
          <w:szCs w:val="24"/>
        </w:rPr>
        <w:t>项补充：</w:t>
      </w:r>
    </w:p>
    <w:p w:rsidR="009B49BF" w:rsidRDefault="009B49BF">
      <w:pPr>
        <w:spacing w:line="109" w:lineRule="exact"/>
        <w:rPr>
          <w:rFonts w:ascii="宋体" w:eastAsia="宋体" w:hAnsi="宋体" w:cs="宋体"/>
          <w:sz w:val="24"/>
          <w:szCs w:val="24"/>
        </w:rPr>
      </w:pPr>
    </w:p>
    <w:p w:rsidR="009B49BF" w:rsidRDefault="00B52679">
      <w:pPr>
        <w:spacing w:line="274" w:lineRule="exact"/>
        <w:ind w:left="680"/>
        <w:rPr>
          <w:rFonts w:ascii="宋体" w:eastAsia="宋体" w:hAnsi="宋体" w:cs="宋体"/>
          <w:sz w:val="24"/>
          <w:szCs w:val="24"/>
        </w:rPr>
      </w:pPr>
      <w:r>
        <w:rPr>
          <w:rFonts w:ascii="宋体" w:eastAsia="宋体" w:hAnsi="宋体" w:cs="宋体"/>
          <w:sz w:val="24"/>
          <w:szCs w:val="24"/>
        </w:rPr>
        <w:t>交工验收由发包人主持，由发包人、监理人、质监、设计、施工、运营、管理</w:t>
      </w:r>
    </w:p>
    <w:p w:rsidR="009B49BF" w:rsidRDefault="00B52679">
      <w:pPr>
        <w:spacing w:line="347" w:lineRule="exact"/>
        <w:ind w:left="200" w:right="144"/>
        <w:jc w:val="both"/>
        <w:rPr>
          <w:sz w:val="20"/>
          <w:szCs w:val="20"/>
        </w:rPr>
      </w:pPr>
      <w:r>
        <w:rPr>
          <w:rFonts w:ascii="宋体" w:eastAsia="宋体" w:hAnsi="宋体" w:cs="宋体"/>
          <w:sz w:val="24"/>
          <w:szCs w:val="24"/>
        </w:rPr>
        <w:t>养护等有关部门代表组成交工验收小组，对本项目的工程质量进行评定，并写出交工验收报告报交通运输主管部门备案。承包人应按发包人的要求提交竣工资料，完成交工验收准备工作。</w:t>
      </w:r>
    </w:p>
    <w:p w:rsidR="009B49BF" w:rsidRDefault="009B49BF">
      <w:pPr>
        <w:spacing w:line="126" w:lineRule="exact"/>
        <w:rPr>
          <w:sz w:val="20"/>
          <w:szCs w:val="20"/>
        </w:rPr>
      </w:pPr>
    </w:p>
    <w:p w:rsidR="009B49BF" w:rsidRDefault="00B52679">
      <w:pPr>
        <w:numPr>
          <w:ilvl w:val="0"/>
          <w:numId w:val="52"/>
        </w:numPr>
        <w:tabs>
          <w:tab w:val="left" w:pos="980"/>
        </w:tabs>
        <w:spacing w:line="292" w:lineRule="exact"/>
        <w:ind w:left="980" w:hanging="296"/>
        <w:rPr>
          <w:rFonts w:ascii="宋体" w:eastAsia="宋体" w:hAnsi="宋体" w:cs="宋体"/>
          <w:sz w:val="24"/>
          <w:szCs w:val="24"/>
        </w:rPr>
      </w:pPr>
      <w:r>
        <w:rPr>
          <w:rFonts w:eastAsia="Times New Roman"/>
          <w:sz w:val="24"/>
          <w:szCs w:val="24"/>
        </w:rPr>
        <w:t xml:space="preserve">18.3.5 </w:t>
      </w:r>
      <w:r>
        <w:rPr>
          <w:rFonts w:ascii="宋体" w:eastAsia="宋体" w:hAnsi="宋体" w:cs="宋体"/>
          <w:sz w:val="24"/>
          <w:szCs w:val="24"/>
        </w:rPr>
        <w:t>项约定为：</w:t>
      </w:r>
    </w:p>
    <w:p w:rsidR="009B49BF" w:rsidRDefault="009B49BF">
      <w:pPr>
        <w:spacing w:line="107" w:lineRule="exact"/>
        <w:rPr>
          <w:rFonts w:ascii="宋体" w:eastAsia="宋体" w:hAnsi="宋体" w:cs="宋体"/>
          <w:sz w:val="24"/>
          <w:szCs w:val="24"/>
        </w:rPr>
      </w:pPr>
    </w:p>
    <w:p w:rsidR="009B49BF" w:rsidRDefault="00B52679">
      <w:pPr>
        <w:spacing w:line="274" w:lineRule="exact"/>
        <w:ind w:leftChars="109" w:left="240" w:firstLineChars="227" w:firstLine="545"/>
        <w:rPr>
          <w:sz w:val="24"/>
          <w:szCs w:val="24"/>
        </w:rPr>
      </w:pPr>
      <w:r>
        <w:rPr>
          <w:rFonts w:ascii="宋体" w:eastAsia="宋体" w:hAnsi="宋体" w:cs="宋体"/>
          <w:sz w:val="24"/>
          <w:szCs w:val="24"/>
        </w:rPr>
        <w:t>经验收合格工程的实际交工日期，以最终提交交工验收申请报告的日期为准，并在交工验收证书中写明。</w:t>
      </w:r>
    </w:p>
    <w:p w:rsidR="009B49BF" w:rsidRDefault="009B49BF">
      <w:pPr>
        <w:spacing w:line="126" w:lineRule="exact"/>
        <w:rPr>
          <w:sz w:val="20"/>
          <w:szCs w:val="20"/>
        </w:rPr>
      </w:pPr>
    </w:p>
    <w:p w:rsidR="009B49BF" w:rsidRDefault="00B52679">
      <w:pPr>
        <w:spacing w:line="292" w:lineRule="exact"/>
        <w:ind w:right="5944"/>
        <w:jc w:val="center"/>
        <w:rPr>
          <w:sz w:val="20"/>
          <w:szCs w:val="20"/>
        </w:rPr>
      </w:pPr>
      <w:r>
        <w:rPr>
          <w:rFonts w:ascii="宋体" w:eastAsia="宋体" w:hAnsi="宋体" w:cs="宋体" w:hint="eastAsia"/>
          <w:sz w:val="24"/>
          <w:szCs w:val="24"/>
        </w:rPr>
        <w:t xml:space="preserve">   </w:t>
      </w:r>
      <w:r>
        <w:rPr>
          <w:rFonts w:ascii="宋体" w:eastAsia="宋体" w:hAnsi="宋体" w:cs="宋体"/>
          <w:sz w:val="24"/>
          <w:szCs w:val="24"/>
        </w:rPr>
        <w:t>本款补充第</w:t>
      </w:r>
      <w:r>
        <w:rPr>
          <w:rFonts w:eastAsia="Times New Roman"/>
          <w:sz w:val="24"/>
          <w:szCs w:val="24"/>
        </w:rPr>
        <w:t xml:space="preserve"> 18.3.7 </w:t>
      </w:r>
      <w:r>
        <w:rPr>
          <w:rFonts w:ascii="宋体" w:eastAsia="宋体" w:hAnsi="宋体" w:cs="宋体"/>
          <w:sz w:val="24"/>
          <w:szCs w:val="24"/>
        </w:rPr>
        <w:t>项：</w:t>
      </w:r>
    </w:p>
    <w:p w:rsidR="009B49BF" w:rsidRDefault="009B49BF">
      <w:pPr>
        <w:spacing w:line="108" w:lineRule="exact"/>
        <w:rPr>
          <w:sz w:val="20"/>
          <w:szCs w:val="20"/>
        </w:rPr>
      </w:pPr>
    </w:p>
    <w:p w:rsidR="009B49BF" w:rsidRDefault="00B52679">
      <w:pPr>
        <w:spacing w:line="337" w:lineRule="exact"/>
        <w:ind w:left="200" w:right="144" w:firstLine="480"/>
        <w:rPr>
          <w:sz w:val="20"/>
          <w:szCs w:val="20"/>
        </w:rPr>
      </w:pPr>
      <w:r>
        <w:rPr>
          <w:rFonts w:ascii="宋体" w:eastAsia="宋体" w:hAnsi="宋体" w:cs="宋体"/>
          <w:sz w:val="24"/>
          <w:szCs w:val="24"/>
        </w:rPr>
        <w:t>组织办理交工验收和签发交工验收证书的费用由发包人承担。但按照第</w:t>
      </w:r>
      <w:r>
        <w:rPr>
          <w:rFonts w:eastAsia="Times New Roman"/>
          <w:sz w:val="24"/>
          <w:szCs w:val="24"/>
        </w:rPr>
        <w:t xml:space="preserve"> 18.3.4 </w:t>
      </w:r>
      <w:r>
        <w:rPr>
          <w:rFonts w:ascii="宋体" w:eastAsia="宋体" w:hAnsi="宋体" w:cs="宋体"/>
          <w:sz w:val="24"/>
          <w:szCs w:val="24"/>
        </w:rPr>
        <w:t>项规定达不到合格标准的交工验收费用由承包人承担。</w:t>
      </w:r>
    </w:p>
    <w:p w:rsidR="009B49BF" w:rsidRDefault="009B49BF">
      <w:pPr>
        <w:spacing w:line="367" w:lineRule="exact"/>
        <w:rPr>
          <w:sz w:val="20"/>
          <w:szCs w:val="20"/>
        </w:rPr>
      </w:pPr>
    </w:p>
    <w:p w:rsidR="009B49BF" w:rsidRDefault="00B52679">
      <w:pPr>
        <w:spacing w:line="292" w:lineRule="exact"/>
        <w:ind w:left="200"/>
        <w:rPr>
          <w:sz w:val="20"/>
          <w:szCs w:val="20"/>
        </w:rPr>
      </w:pPr>
      <w:r>
        <w:rPr>
          <w:rFonts w:ascii="黑体" w:eastAsia="黑体" w:hAnsi="黑体" w:cs="黑体"/>
          <w:sz w:val="24"/>
          <w:szCs w:val="24"/>
        </w:rPr>
        <w:t>本条补充第</w:t>
      </w:r>
      <w:r>
        <w:rPr>
          <w:rFonts w:eastAsia="Times New Roman"/>
          <w:sz w:val="24"/>
          <w:szCs w:val="24"/>
        </w:rPr>
        <w:t xml:space="preserve"> 18.9 </w:t>
      </w:r>
      <w:r>
        <w:rPr>
          <w:rFonts w:ascii="黑体" w:eastAsia="黑体" w:hAnsi="黑体" w:cs="黑体"/>
          <w:sz w:val="24"/>
          <w:szCs w:val="24"/>
        </w:rPr>
        <w:t>款：</w:t>
      </w:r>
    </w:p>
    <w:p w:rsidR="009B49BF" w:rsidRDefault="009B49BF">
      <w:pPr>
        <w:spacing w:line="327" w:lineRule="exact"/>
        <w:rPr>
          <w:sz w:val="20"/>
          <w:szCs w:val="20"/>
        </w:rPr>
      </w:pPr>
    </w:p>
    <w:p w:rsidR="009B49BF" w:rsidRDefault="00B52679">
      <w:pPr>
        <w:spacing w:line="292" w:lineRule="exact"/>
        <w:ind w:left="200"/>
        <w:rPr>
          <w:sz w:val="20"/>
          <w:szCs w:val="20"/>
        </w:rPr>
      </w:pPr>
      <w:r>
        <w:rPr>
          <w:rFonts w:eastAsia="Times New Roman"/>
          <w:sz w:val="24"/>
          <w:szCs w:val="24"/>
        </w:rPr>
        <w:t xml:space="preserve">18.9 </w:t>
      </w:r>
      <w:r>
        <w:rPr>
          <w:rFonts w:ascii="黑体" w:eastAsia="黑体" w:hAnsi="黑体" w:cs="黑体"/>
          <w:sz w:val="24"/>
          <w:szCs w:val="24"/>
        </w:rPr>
        <w:t>竣工文件</w:t>
      </w:r>
    </w:p>
    <w:p w:rsidR="009B49BF" w:rsidRDefault="009B49BF">
      <w:pPr>
        <w:spacing w:line="349" w:lineRule="exact"/>
        <w:rPr>
          <w:sz w:val="20"/>
          <w:szCs w:val="20"/>
        </w:rPr>
      </w:pPr>
    </w:p>
    <w:p w:rsidR="009B49BF" w:rsidRDefault="00B52679">
      <w:pPr>
        <w:spacing w:line="336" w:lineRule="exact"/>
        <w:ind w:left="200" w:right="144" w:firstLine="480"/>
        <w:rPr>
          <w:rFonts w:ascii="宋体" w:eastAsia="宋体" w:hAnsi="宋体" w:cs="宋体"/>
          <w:sz w:val="24"/>
          <w:szCs w:val="24"/>
        </w:rPr>
      </w:pPr>
      <w:r>
        <w:rPr>
          <w:rFonts w:ascii="宋体" w:eastAsia="宋体" w:hAnsi="宋体" w:cs="宋体"/>
          <w:sz w:val="24"/>
          <w:szCs w:val="24"/>
        </w:rPr>
        <w:t>承包人应按照《公路工程竣</w:t>
      </w:r>
      <w:r>
        <w:rPr>
          <w:rFonts w:eastAsia="Times New Roman"/>
          <w:sz w:val="24"/>
          <w:szCs w:val="24"/>
        </w:rPr>
        <w:t>(</w:t>
      </w:r>
      <w:r>
        <w:rPr>
          <w:rFonts w:ascii="宋体" w:eastAsia="宋体" w:hAnsi="宋体" w:cs="宋体"/>
          <w:sz w:val="24"/>
          <w:szCs w:val="24"/>
        </w:rPr>
        <w:t>交</w:t>
      </w:r>
      <w:r>
        <w:rPr>
          <w:rFonts w:eastAsia="Times New Roman"/>
          <w:sz w:val="24"/>
          <w:szCs w:val="24"/>
        </w:rPr>
        <w:t>)</w:t>
      </w:r>
      <w:r>
        <w:rPr>
          <w:rFonts w:ascii="宋体" w:eastAsia="宋体" w:hAnsi="宋体" w:cs="宋体"/>
          <w:sz w:val="24"/>
          <w:szCs w:val="24"/>
        </w:rPr>
        <w:t>工验收办法》的相关规定，在缺陷责任期内为竣工验收补充竣工资料，并在签发缺陷责任期终止证书之前提交。</w:t>
      </w:r>
    </w:p>
    <w:p w:rsidR="009B49BF" w:rsidRDefault="009B49BF">
      <w:pPr>
        <w:spacing w:line="336" w:lineRule="exact"/>
        <w:ind w:left="200" w:right="144" w:firstLine="480"/>
        <w:rPr>
          <w:rFonts w:ascii="宋体" w:eastAsia="宋体" w:hAnsi="宋体" w:cs="宋体"/>
          <w:sz w:val="24"/>
          <w:szCs w:val="24"/>
        </w:rPr>
      </w:pPr>
    </w:p>
    <w:p w:rsidR="009B49BF" w:rsidRDefault="00B52679">
      <w:pPr>
        <w:numPr>
          <w:ilvl w:val="0"/>
          <w:numId w:val="53"/>
        </w:numPr>
        <w:tabs>
          <w:tab w:val="left" w:pos="700"/>
        </w:tabs>
        <w:spacing w:line="341" w:lineRule="exact"/>
        <w:ind w:left="700" w:hanging="496"/>
        <w:rPr>
          <w:rFonts w:eastAsia="Times New Roman"/>
          <w:sz w:val="28"/>
          <w:szCs w:val="28"/>
        </w:rPr>
      </w:pPr>
      <w:r>
        <w:rPr>
          <w:rFonts w:ascii="黑体" w:eastAsia="黑体" w:hAnsi="黑体" w:cs="黑体"/>
          <w:sz w:val="28"/>
          <w:szCs w:val="28"/>
        </w:rPr>
        <w:t>缺陷责任与保修责任</w:t>
      </w:r>
    </w:p>
    <w:p w:rsidR="009B49BF" w:rsidRDefault="009B49BF">
      <w:pPr>
        <w:spacing w:line="350" w:lineRule="exact"/>
        <w:rPr>
          <w:sz w:val="20"/>
          <w:szCs w:val="20"/>
        </w:rPr>
      </w:pPr>
    </w:p>
    <w:p w:rsidR="009B49BF" w:rsidRDefault="00B52679">
      <w:pPr>
        <w:spacing w:line="292" w:lineRule="exact"/>
        <w:ind w:left="200"/>
        <w:rPr>
          <w:sz w:val="20"/>
          <w:szCs w:val="20"/>
        </w:rPr>
      </w:pPr>
      <w:r>
        <w:rPr>
          <w:rFonts w:eastAsia="Times New Roman"/>
          <w:sz w:val="24"/>
          <w:szCs w:val="24"/>
        </w:rPr>
        <w:t xml:space="preserve">19.2 </w:t>
      </w:r>
      <w:r>
        <w:rPr>
          <w:rFonts w:ascii="黑体" w:eastAsia="黑体" w:hAnsi="黑体" w:cs="黑体"/>
          <w:sz w:val="24"/>
          <w:szCs w:val="24"/>
        </w:rPr>
        <w:t>缺陷责任</w:t>
      </w:r>
    </w:p>
    <w:p w:rsidR="009B49BF" w:rsidRDefault="009B49BF">
      <w:pPr>
        <w:spacing w:line="349" w:lineRule="exact"/>
        <w:rPr>
          <w:sz w:val="20"/>
          <w:szCs w:val="20"/>
        </w:rPr>
      </w:pPr>
    </w:p>
    <w:p w:rsidR="009B49BF" w:rsidRDefault="00B52679">
      <w:pPr>
        <w:numPr>
          <w:ilvl w:val="0"/>
          <w:numId w:val="54"/>
        </w:numPr>
        <w:tabs>
          <w:tab w:val="left" w:pos="980"/>
        </w:tabs>
        <w:spacing w:line="292" w:lineRule="exact"/>
        <w:ind w:left="980" w:hanging="296"/>
        <w:rPr>
          <w:rFonts w:ascii="宋体" w:eastAsia="宋体" w:hAnsi="宋体" w:cs="宋体"/>
          <w:sz w:val="24"/>
          <w:szCs w:val="24"/>
        </w:rPr>
      </w:pPr>
      <w:r>
        <w:rPr>
          <w:rFonts w:eastAsia="Times New Roman"/>
          <w:sz w:val="24"/>
          <w:szCs w:val="24"/>
        </w:rPr>
        <w:t xml:space="preserve">19.2.2 </w:t>
      </w:r>
      <w:r>
        <w:rPr>
          <w:rFonts w:ascii="宋体" w:eastAsia="宋体" w:hAnsi="宋体" w:cs="宋体"/>
          <w:sz w:val="24"/>
          <w:szCs w:val="24"/>
        </w:rPr>
        <w:t>项补充：</w:t>
      </w:r>
    </w:p>
    <w:p w:rsidR="009B49BF" w:rsidRDefault="009B49BF">
      <w:pPr>
        <w:spacing w:line="107" w:lineRule="exact"/>
        <w:rPr>
          <w:rFonts w:ascii="宋体" w:eastAsia="宋体" w:hAnsi="宋体" w:cs="宋体"/>
          <w:sz w:val="24"/>
          <w:szCs w:val="24"/>
        </w:rPr>
      </w:pPr>
    </w:p>
    <w:p w:rsidR="009B49BF" w:rsidRDefault="00B52679">
      <w:pPr>
        <w:spacing w:line="274" w:lineRule="exact"/>
        <w:ind w:left="680"/>
        <w:rPr>
          <w:rFonts w:ascii="宋体" w:eastAsia="宋体" w:hAnsi="宋体" w:cs="宋体"/>
          <w:sz w:val="24"/>
          <w:szCs w:val="24"/>
        </w:rPr>
      </w:pPr>
      <w:r>
        <w:rPr>
          <w:rFonts w:ascii="宋体" w:eastAsia="宋体" w:hAnsi="宋体" w:cs="宋体"/>
          <w:sz w:val="24"/>
          <w:szCs w:val="24"/>
        </w:rPr>
        <w:t>在缺陷责任期内，承包人应尽快完成在交工验收证书中写明的未完成工作，并</w:t>
      </w:r>
    </w:p>
    <w:p w:rsidR="009B49BF" w:rsidRDefault="009B49BF">
      <w:pPr>
        <w:spacing w:line="126" w:lineRule="exact"/>
        <w:rPr>
          <w:sz w:val="20"/>
          <w:szCs w:val="20"/>
        </w:rPr>
      </w:pPr>
    </w:p>
    <w:p w:rsidR="009B49BF" w:rsidRDefault="00B52679">
      <w:pPr>
        <w:spacing w:line="274" w:lineRule="exact"/>
        <w:ind w:left="200"/>
        <w:rPr>
          <w:sz w:val="20"/>
          <w:szCs w:val="20"/>
        </w:rPr>
      </w:pPr>
      <w:r>
        <w:rPr>
          <w:rFonts w:ascii="宋体" w:eastAsia="宋体" w:hAnsi="宋体" w:cs="宋体"/>
          <w:sz w:val="24"/>
          <w:szCs w:val="24"/>
        </w:rPr>
        <w:t>完成对本工程缺陷的修复或监理人指令的修补工作。</w:t>
      </w:r>
    </w:p>
    <w:p w:rsidR="009B49BF" w:rsidRDefault="009B49BF">
      <w:pPr>
        <w:spacing w:line="346" w:lineRule="exact"/>
        <w:rPr>
          <w:sz w:val="20"/>
          <w:szCs w:val="20"/>
        </w:rPr>
      </w:pPr>
    </w:p>
    <w:p w:rsidR="009B49BF" w:rsidRDefault="00B52679">
      <w:pPr>
        <w:spacing w:line="292" w:lineRule="exact"/>
        <w:ind w:left="200"/>
        <w:rPr>
          <w:sz w:val="20"/>
          <w:szCs w:val="20"/>
        </w:rPr>
      </w:pPr>
      <w:r>
        <w:rPr>
          <w:rFonts w:eastAsia="Times New Roman"/>
          <w:sz w:val="24"/>
          <w:szCs w:val="24"/>
        </w:rPr>
        <w:t xml:space="preserve">19.5 </w:t>
      </w:r>
      <w:r>
        <w:rPr>
          <w:rFonts w:ascii="黑体" w:eastAsia="黑体" w:hAnsi="黑体" w:cs="黑体"/>
          <w:sz w:val="24"/>
          <w:szCs w:val="24"/>
        </w:rPr>
        <w:t>承包人的进入权</w:t>
      </w:r>
    </w:p>
    <w:p w:rsidR="009B49BF" w:rsidRDefault="009B49BF">
      <w:pPr>
        <w:spacing w:line="34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本款补充：</w:t>
      </w:r>
    </w:p>
    <w:p w:rsidR="009B49BF" w:rsidRDefault="009B49BF">
      <w:pPr>
        <w:spacing w:line="161" w:lineRule="exact"/>
        <w:rPr>
          <w:sz w:val="20"/>
          <w:szCs w:val="20"/>
        </w:rPr>
      </w:pPr>
    </w:p>
    <w:p w:rsidR="009B49BF" w:rsidRDefault="00B52679">
      <w:pPr>
        <w:spacing w:line="320" w:lineRule="exact"/>
        <w:ind w:left="200" w:right="144" w:firstLine="480"/>
        <w:rPr>
          <w:sz w:val="20"/>
          <w:szCs w:val="20"/>
        </w:rPr>
      </w:pPr>
      <w:r>
        <w:rPr>
          <w:rFonts w:ascii="宋体" w:eastAsia="宋体" w:hAnsi="宋体" w:cs="宋体"/>
          <w:sz w:val="24"/>
          <w:szCs w:val="24"/>
        </w:rPr>
        <w:t>承包人在缺陷修复施工过程中，应服从管养单位的有关安全管理规定，由于承包人自身原因造成的人员伤亡、设备和材料的损毁及罚款等责任由承包人自负。</w:t>
      </w:r>
    </w:p>
    <w:p w:rsidR="009B49BF" w:rsidRDefault="009B49BF">
      <w:pPr>
        <w:spacing w:line="346" w:lineRule="exact"/>
        <w:rPr>
          <w:sz w:val="20"/>
          <w:szCs w:val="20"/>
        </w:rPr>
      </w:pPr>
    </w:p>
    <w:p w:rsidR="009B49BF" w:rsidRDefault="00B52679">
      <w:pPr>
        <w:spacing w:line="292" w:lineRule="exact"/>
        <w:ind w:left="200"/>
        <w:rPr>
          <w:sz w:val="20"/>
          <w:szCs w:val="20"/>
        </w:rPr>
      </w:pPr>
      <w:r>
        <w:rPr>
          <w:rFonts w:eastAsia="Times New Roman"/>
          <w:sz w:val="24"/>
          <w:szCs w:val="24"/>
        </w:rPr>
        <w:t xml:space="preserve">19.7 </w:t>
      </w:r>
      <w:r>
        <w:rPr>
          <w:rFonts w:ascii="黑体" w:eastAsia="黑体" w:hAnsi="黑体" w:cs="黑体"/>
          <w:sz w:val="24"/>
          <w:szCs w:val="24"/>
        </w:rPr>
        <w:t>保修责任</w:t>
      </w:r>
    </w:p>
    <w:p w:rsidR="009B49BF" w:rsidRDefault="009B49BF">
      <w:pPr>
        <w:spacing w:line="349"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lastRenderedPageBreak/>
        <w:t>本款细化为：</w:t>
      </w:r>
    </w:p>
    <w:p w:rsidR="009B49BF" w:rsidRDefault="009B49BF">
      <w:pPr>
        <w:spacing w:line="159" w:lineRule="exact"/>
        <w:rPr>
          <w:sz w:val="20"/>
          <w:szCs w:val="20"/>
        </w:rPr>
      </w:pPr>
    </w:p>
    <w:p w:rsidR="009B49BF" w:rsidRDefault="00B52679">
      <w:pPr>
        <w:tabs>
          <w:tab w:val="left" w:pos="1084"/>
        </w:tabs>
        <w:spacing w:line="368" w:lineRule="exact"/>
        <w:ind w:right="144" w:firstLineChars="200" w:firstLine="480"/>
        <w:jc w:val="both"/>
        <w:rPr>
          <w:rFonts w:eastAsia="Times New Roman"/>
          <w:sz w:val="24"/>
          <w:szCs w:val="24"/>
        </w:rPr>
      </w:pPr>
      <w:r>
        <w:rPr>
          <w:rFonts w:ascii="宋体" w:eastAsia="宋体" w:hAnsi="宋体" w:cs="宋体" w:hint="eastAsia"/>
          <w:sz w:val="24"/>
          <w:szCs w:val="24"/>
        </w:rPr>
        <w:t>（</w:t>
      </w:r>
      <w:r>
        <w:rPr>
          <w:rFonts w:ascii="宋体" w:eastAsia="宋体" w:hAnsi="宋体" w:cs="宋体" w:hint="eastAsia"/>
          <w:sz w:val="24"/>
          <w:szCs w:val="24"/>
        </w:rPr>
        <w:t>1</w:t>
      </w:r>
      <w:r>
        <w:rPr>
          <w:rFonts w:ascii="宋体" w:eastAsia="宋体" w:hAnsi="宋体" w:cs="宋体" w:hint="eastAsia"/>
          <w:sz w:val="24"/>
          <w:szCs w:val="24"/>
        </w:rPr>
        <w:t>）</w:t>
      </w:r>
      <w:r>
        <w:rPr>
          <w:rFonts w:ascii="宋体" w:eastAsia="宋体" w:hAnsi="宋体" w:cs="宋体"/>
          <w:sz w:val="24"/>
          <w:szCs w:val="24"/>
        </w:rPr>
        <w:t>保修期自实际交工日期起计算，具体期限在项目专用合同条款数据表中约定。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rsidR="009B49BF" w:rsidRDefault="009B49BF">
      <w:pPr>
        <w:spacing w:line="162" w:lineRule="exact"/>
        <w:rPr>
          <w:rFonts w:eastAsia="Times New Roman"/>
          <w:sz w:val="24"/>
          <w:szCs w:val="24"/>
        </w:rPr>
      </w:pPr>
    </w:p>
    <w:p w:rsidR="009B49BF" w:rsidRDefault="00B52679">
      <w:pPr>
        <w:tabs>
          <w:tab w:val="left" w:pos="961"/>
        </w:tabs>
        <w:spacing w:line="320" w:lineRule="exact"/>
        <w:ind w:right="144" w:firstLineChars="200" w:firstLine="480"/>
        <w:rPr>
          <w:rFonts w:eastAsia="Times New Roman"/>
          <w:sz w:val="24"/>
          <w:szCs w:val="24"/>
        </w:rPr>
      </w:pPr>
      <w:r>
        <w:rPr>
          <w:rFonts w:ascii="宋体" w:eastAsia="宋体" w:hAnsi="宋体" w:cs="宋体" w:hint="eastAsia"/>
          <w:sz w:val="24"/>
          <w:szCs w:val="24"/>
        </w:rPr>
        <w:t>（</w:t>
      </w:r>
      <w:r>
        <w:rPr>
          <w:rFonts w:ascii="宋体" w:eastAsia="宋体" w:hAnsi="宋体" w:cs="宋体" w:hint="eastAsia"/>
          <w:sz w:val="24"/>
          <w:szCs w:val="24"/>
        </w:rPr>
        <w:t>2</w:t>
      </w:r>
      <w:r>
        <w:rPr>
          <w:rFonts w:ascii="宋体" w:eastAsia="宋体" w:hAnsi="宋体" w:cs="宋体" w:hint="eastAsia"/>
          <w:sz w:val="24"/>
          <w:szCs w:val="24"/>
        </w:rPr>
        <w:t>）</w:t>
      </w:r>
      <w:r>
        <w:rPr>
          <w:rFonts w:ascii="宋体" w:eastAsia="宋体" w:hAnsi="宋体" w:cs="宋体"/>
          <w:sz w:val="24"/>
          <w:szCs w:val="24"/>
        </w:rPr>
        <w:t>在全部工程交工验收前，已经发包人提前验收的单位工程，其保修期的起算日期相应提前。</w:t>
      </w:r>
    </w:p>
    <w:p w:rsidR="009B49BF" w:rsidRDefault="009B49BF">
      <w:pPr>
        <w:spacing w:line="127" w:lineRule="exact"/>
        <w:rPr>
          <w:rFonts w:eastAsia="Times New Roman"/>
          <w:sz w:val="24"/>
          <w:szCs w:val="24"/>
        </w:rPr>
      </w:pPr>
    </w:p>
    <w:p w:rsidR="009B49BF" w:rsidRDefault="00B52679">
      <w:pPr>
        <w:tabs>
          <w:tab w:val="left" w:pos="960"/>
        </w:tabs>
        <w:spacing w:line="280" w:lineRule="exact"/>
        <w:ind w:firstLineChars="200" w:firstLine="480"/>
        <w:rPr>
          <w:rFonts w:eastAsia="Times New Roman"/>
          <w:sz w:val="24"/>
          <w:szCs w:val="24"/>
        </w:rPr>
      </w:pPr>
      <w:r>
        <w:rPr>
          <w:rFonts w:ascii="宋体" w:eastAsia="宋体" w:hAnsi="宋体" w:cs="宋体" w:hint="eastAsia"/>
          <w:sz w:val="24"/>
          <w:szCs w:val="24"/>
        </w:rPr>
        <w:t>（</w:t>
      </w:r>
      <w:r>
        <w:rPr>
          <w:rFonts w:ascii="宋体" w:eastAsia="宋体" w:hAnsi="宋体" w:cs="宋体" w:hint="eastAsia"/>
          <w:sz w:val="24"/>
          <w:szCs w:val="24"/>
        </w:rPr>
        <w:t>3</w:t>
      </w:r>
      <w:r>
        <w:rPr>
          <w:rFonts w:ascii="宋体" w:eastAsia="宋体" w:hAnsi="宋体" w:cs="宋体" w:hint="eastAsia"/>
          <w:sz w:val="24"/>
          <w:szCs w:val="24"/>
        </w:rPr>
        <w:t>）</w:t>
      </w:r>
      <w:r>
        <w:rPr>
          <w:rFonts w:ascii="宋体" w:eastAsia="宋体" w:hAnsi="宋体" w:cs="宋体"/>
          <w:sz w:val="24"/>
          <w:szCs w:val="24"/>
        </w:rPr>
        <w:t>工程保修期终止后</w:t>
      </w:r>
      <w:r>
        <w:rPr>
          <w:rFonts w:eastAsia="Times New Roman"/>
          <w:sz w:val="24"/>
          <w:szCs w:val="24"/>
        </w:rPr>
        <w:t xml:space="preserve"> 28 </w:t>
      </w:r>
      <w:r>
        <w:rPr>
          <w:rFonts w:ascii="宋体" w:eastAsia="宋体" w:hAnsi="宋体" w:cs="宋体"/>
          <w:sz w:val="24"/>
          <w:szCs w:val="24"/>
        </w:rPr>
        <w:t>天内，监理人签发保修期终止证书。</w:t>
      </w:r>
    </w:p>
    <w:p w:rsidR="009B49BF" w:rsidRDefault="009B49BF">
      <w:pPr>
        <w:spacing w:line="153" w:lineRule="exact"/>
        <w:rPr>
          <w:rFonts w:eastAsia="Times New Roman"/>
          <w:sz w:val="24"/>
          <w:szCs w:val="24"/>
        </w:rPr>
      </w:pPr>
    </w:p>
    <w:p w:rsidR="009B49BF" w:rsidRDefault="00B52679">
      <w:pPr>
        <w:tabs>
          <w:tab w:val="left" w:pos="968"/>
        </w:tabs>
        <w:spacing w:line="347" w:lineRule="exact"/>
        <w:ind w:right="144" w:firstLineChars="200" w:firstLine="480"/>
        <w:jc w:val="both"/>
        <w:rPr>
          <w:rFonts w:eastAsia="Times New Roman"/>
          <w:sz w:val="24"/>
          <w:szCs w:val="24"/>
        </w:rPr>
      </w:pPr>
      <w:r>
        <w:rPr>
          <w:rFonts w:ascii="宋体" w:eastAsia="宋体" w:hAnsi="宋体" w:cs="宋体" w:hint="eastAsia"/>
          <w:sz w:val="24"/>
          <w:szCs w:val="24"/>
        </w:rPr>
        <w:t>（</w:t>
      </w:r>
      <w:r>
        <w:rPr>
          <w:rFonts w:ascii="宋体" w:eastAsia="宋体" w:hAnsi="宋体" w:cs="宋体" w:hint="eastAsia"/>
          <w:sz w:val="24"/>
          <w:szCs w:val="24"/>
        </w:rPr>
        <w:t>4</w:t>
      </w:r>
      <w:r>
        <w:rPr>
          <w:rFonts w:ascii="宋体" w:eastAsia="宋体" w:hAnsi="宋体" w:cs="宋体" w:hint="eastAsia"/>
          <w:sz w:val="24"/>
          <w:szCs w:val="24"/>
        </w:rPr>
        <w:t>）</w:t>
      </w:r>
      <w:r>
        <w:rPr>
          <w:rFonts w:ascii="宋体" w:eastAsia="宋体" w:hAnsi="宋体" w:cs="宋体"/>
          <w:sz w:val="24"/>
          <w:szCs w:val="24"/>
        </w:rPr>
        <w:t>若承包人不履行保修义务和责任，则承包人应承担由于违约造成的法律后果，并由发包人将其违约行为上报省级交通运输主管部门，作为不良记录纳入公路建设市场信用信息管理系统。</w:t>
      </w:r>
    </w:p>
    <w:p w:rsidR="009B49BF" w:rsidRDefault="009B49BF">
      <w:pPr>
        <w:spacing w:line="200" w:lineRule="exact"/>
        <w:rPr>
          <w:rFonts w:eastAsia="Times New Roman"/>
          <w:sz w:val="24"/>
          <w:szCs w:val="24"/>
        </w:rPr>
      </w:pPr>
    </w:p>
    <w:p w:rsidR="009B49BF" w:rsidRDefault="009B49BF">
      <w:pPr>
        <w:spacing w:line="316" w:lineRule="exact"/>
        <w:rPr>
          <w:rFonts w:eastAsia="Times New Roman"/>
          <w:sz w:val="24"/>
          <w:szCs w:val="24"/>
        </w:rPr>
      </w:pPr>
    </w:p>
    <w:p w:rsidR="009B49BF" w:rsidRDefault="00B52679">
      <w:pPr>
        <w:numPr>
          <w:ilvl w:val="0"/>
          <w:numId w:val="55"/>
        </w:numPr>
        <w:tabs>
          <w:tab w:val="left" w:pos="700"/>
        </w:tabs>
        <w:spacing w:line="341" w:lineRule="exact"/>
        <w:ind w:left="700" w:hanging="496"/>
        <w:rPr>
          <w:rFonts w:eastAsia="Times New Roman"/>
          <w:sz w:val="28"/>
          <w:szCs w:val="28"/>
        </w:rPr>
      </w:pPr>
      <w:r>
        <w:rPr>
          <w:rFonts w:ascii="黑体" w:eastAsia="黑体" w:hAnsi="黑体" w:cs="黑体"/>
          <w:sz w:val="28"/>
          <w:szCs w:val="28"/>
        </w:rPr>
        <w:t>保险</w:t>
      </w:r>
    </w:p>
    <w:p w:rsidR="009B49BF" w:rsidRDefault="009B49BF">
      <w:pPr>
        <w:spacing w:line="350" w:lineRule="exact"/>
        <w:rPr>
          <w:sz w:val="20"/>
          <w:szCs w:val="20"/>
        </w:rPr>
      </w:pPr>
    </w:p>
    <w:p w:rsidR="009B49BF" w:rsidRDefault="00B52679">
      <w:pPr>
        <w:spacing w:line="292" w:lineRule="exact"/>
        <w:ind w:left="200"/>
        <w:rPr>
          <w:sz w:val="20"/>
          <w:szCs w:val="20"/>
        </w:rPr>
      </w:pPr>
      <w:r>
        <w:rPr>
          <w:rFonts w:eastAsia="Times New Roman"/>
          <w:sz w:val="24"/>
          <w:szCs w:val="24"/>
        </w:rPr>
        <w:t xml:space="preserve">20.1 </w:t>
      </w:r>
      <w:r>
        <w:rPr>
          <w:rFonts w:ascii="黑体" w:eastAsia="黑体" w:hAnsi="黑体" w:cs="黑体"/>
          <w:sz w:val="24"/>
          <w:szCs w:val="24"/>
        </w:rPr>
        <w:t>工程保险</w:t>
      </w:r>
    </w:p>
    <w:p w:rsidR="009B49BF" w:rsidRDefault="009B49BF">
      <w:pPr>
        <w:spacing w:line="34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本款约定为：</w:t>
      </w:r>
    </w:p>
    <w:p w:rsidR="009B49BF" w:rsidRDefault="009B49BF">
      <w:pPr>
        <w:spacing w:line="161" w:lineRule="exact"/>
        <w:rPr>
          <w:sz w:val="20"/>
          <w:szCs w:val="20"/>
        </w:rPr>
      </w:pPr>
    </w:p>
    <w:p w:rsidR="009B49BF" w:rsidRDefault="00B52679">
      <w:pPr>
        <w:spacing w:line="320" w:lineRule="exact"/>
        <w:ind w:left="200" w:right="144" w:firstLine="480"/>
        <w:rPr>
          <w:sz w:val="24"/>
          <w:szCs w:val="24"/>
        </w:rPr>
      </w:pPr>
      <w:r>
        <w:rPr>
          <w:rFonts w:ascii="宋体" w:eastAsia="宋体" w:hAnsi="宋体" w:cs="宋体"/>
          <w:sz w:val="24"/>
          <w:szCs w:val="24"/>
        </w:rPr>
        <w:t>建筑工程一切险的投保内容：为本合同工程的永久工程、临时工程和设备及已运至施工工地用于永久工程的材料和设备所投的保险。</w:t>
      </w:r>
    </w:p>
    <w:p w:rsidR="009B49BF" w:rsidRDefault="009B49BF">
      <w:pPr>
        <w:spacing w:line="127" w:lineRule="exact"/>
        <w:rPr>
          <w:sz w:val="24"/>
          <w:szCs w:val="24"/>
        </w:rPr>
      </w:pPr>
    </w:p>
    <w:p w:rsidR="009B49BF" w:rsidRDefault="00B52679">
      <w:pPr>
        <w:spacing w:line="280" w:lineRule="exact"/>
        <w:ind w:firstLine="720"/>
        <w:rPr>
          <w:rFonts w:ascii="宋体" w:eastAsia="宋体" w:hAnsi="宋体" w:cs="宋体"/>
          <w:sz w:val="24"/>
          <w:szCs w:val="24"/>
        </w:rPr>
      </w:pPr>
      <w:r>
        <w:rPr>
          <w:rFonts w:ascii="宋体" w:eastAsia="宋体" w:hAnsi="宋体" w:cs="宋体"/>
          <w:sz w:val="24"/>
          <w:szCs w:val="24"/>
        </w:rPr>
        <w:t>保险金额：工程量清单第</w:t>
      </w:r>
      <w:r>
        <w:rPr>
          <w:rFonts w:eastAsia="Times New Roman"/>
          <w:sz w:val="24"/>
          <w:szCs w:val="24"/>
        </w:rPr>
        <w:t xml:space="preserve"> 100 </w:t>
      </w:r>
      <w:r>
        <w:rPr>
          <w:rFonts w:ascii="宋体" w:eastAsia="宋体" w:hAnsi="宋体" w:cs="宋体"/>
          <w:sz w:val="24"/>
          <w:szCs w:val="24"/>
        </w:rPr>
        <w:t>章</w:t>
      </w:r>
      <w:r>
        <w:rPr>
          <w:rFonts w:eastAsia="Times New Roman"/>
          <w:sz w:val="24"/>
          <w:szCs w:val="24"/>
        </w:rPr>
        <w:t>(</w:t>
      </w:r>
      <w:r>
        <w:rPr>
          <w:rFonts w:ascii="宋体" w:eastAsia="宋体" w:hAnsi="宋体" w:cs="宋体"/>
          <w:sz w:val="24"/>
          <w:szCs w:val="24"/>
        </w:rPr>
        <w:t>不含建筑工程一切险及第三者责任险的保险费</w:t>
      </w:r>
      <w:r>
        <w:rPr>
          <w:rFonts w:eastAsia="Times New Roman"/>
          <w:sz w:val="24"/>
          <w:szCs w:val="24"/>
        </w:rPr>
        <w:t>)</w:t>
      </w:r>
      <w:r>
        <w:rPr>
          <w:rFonts w:eastAsia="宋体" w:hint="eastAsia"/>
          <w:sz w:val="24"/>
          <w:szCs w:val="24"/>
        </w:rPr>
        <w:t>至</w:t>
      </w:r>
      <w:r>
        <w:rPr>
          <w:rFonts w:eastAsia="Times New Roman"/>
          <w:sz w:val="24"/>
          <w:szCs w:val="24"/>
        </w:rPr>
        <w:t xml:space="preserve">700 </w:t>
      </w:r>
      <w:r>
        <w:rPr>
          <w:rFonts w:ascii="宋体" w:eastAsia="宋体" w:hAnsi="宋体" w:cs="宋体"/>
          <w:sz w:val="24"/>
          <w:szCs w:val="24"/>
        </w:rPr>
        <w:t>章的合计金额。</w:t>
      </w:r>
    </w:p>
    <w:p w:rsidR="009B49BF" w:rsidRDefault="009B49BF">
      <w:pPr>
        <w:spacing w:line="109" w:lineRule="exact"/>
        <w:rPr>
          <w:rFonts w:ascii="宋体" w:eastAsia="宋体" w:hAnsi="宋体" w:cs="宋体"/>
          <w:sz w:val="24"/>
          <w:szCs w:val="24"/>
        </w:rPr>
      </w:pPr>
    </w:p>
    <w:p w:rsidR="009B49BF" w:rsidRDefault="00B52679">
      <w:pPr>
        <w:spacing w:line="274" w:lineRule="exact"/>
        <w:ind w:left="680"/>
        <w:rPr>
          <w:rFonts w:ascii="宋体" w:eastAsia="宋体" w:hAnsi="宋体" w:cs="宋体"/>
          <w:sz w:val="24"/>
          <w:szCs w:val="24"/>
        </w:rPr>
      </w:pPr>
      <w:r>
        <w:rPr>
          <w:rFonts w:ascii="宋体" w:eastAsia="宋体" w:hAnsi="宋体" w:cs="宋体"/>
          <w:sz w:val="24"/>
          <w:szCs w:val="24"/>
        </w:rPr>
        <w:t>保险费率：在项目专用合同条款数据表中约定。</w:t>
      </w:r>
    </w:p>
    <w:p w:rsidR="009B49BF" w:rsidRDefault="009B49BF">
      <w:pPr>
        <w:spacing w:line="126" w:lineRule="exact"/>
        <w:rPr>
          <w:sz w:val="20"/>
          <w:szCs w:val="20"/>
        </w:rPr>
      </w:pPr>
    </w:p>
    <w:p w:rsidR="009B49BF" w:rsidRDefault="00B52679">
      <w:pPr>
        <w:spacing w:line="356" w:lineRule="exact"/>
        <w:ind w:left="200" w:right="144" w:firstLine="480"/>
        <w:jc w:val="both"/>
        <w:rPr>
          <w:sz w:val="20"/>
          <w:szCs w:val="20"/>
        </w:rPr>
      </w:pPr>
      <w:r>
        <w:rPr>
          <w:rFonts w:ascii="宋体" w:eastAsia="宋体" w:hAnsi="宋体" w:cs="宋体"/>
          <w:sz w:val="24"/>
          <w:szCs w:val="24"/>
        </w:rPr>
        <w:t>保险期限：开工日起直至本合同工程签发缺陷责任期终止证书止</w:t>
      </w:r>
      <w:r>
        <w:rPr>
          <w:rFonts w:eastAsia="Times New Roman"/>
          <w:sz w:val="24"/>
          <w:szCs w:val="24"/>
        </w:rPr>
        <w:t>(</w:t>
      </w:r>
      <w:r>
        <w:rPr>
          <w:rFonts w:ascii="宋体" w:eastAsia="宋体" w:hAnsi="宋体" w:cs="宋体"/>
          <w:sz w:val="24"/>
          <w:szCs w:val="24"/>
        </w:rPr>
        <w:t>即合同工期＋缺陷责任期</w:t>
      </w:r>
      <w:r>
        <w:rPr>
          <w:rFonts w:eastAsia="Times New Roman"/>
          <w:sz w:val="24"/>
          <w:szCs w:val="24"/>
        </w:rPr>
        <w:t>)</w:t>
      </w:r>
    </w:p>
    <w:p w:rsidR="009B49BF" w:rsidRDefault="009B49BF">
      <w:pPr>
        <w:spacing w:line="124" w:lineRule="exact"/>
        <w:rPr>
          <w:sz w:val="20"/>
          <w:szCs w:val="20"/>
        </w:rPr>
      </w:pPr>
    </w:p>
    <w:p w:rsidR="009B49BF" w:rsidRDefault="00B52679">
      <w:pPr>
        <w:spacing w:line="346" w:lineRule="exact"/>
        <w:ind w:left="200" w:right="144" w:firstLine="480"/>
        <w:jc w:val="both"/>
        <w:rPr>
          <w:sz w:val="20"/>
          <w:szCs w:val="20"/>
        </w:rPr>
      </w:pPr>
      <w:r>
        <w:rPr>
          <w:rFonts w:ascii="宋体" w:eastAsia="宋体" w:hAnsi="宋体" w:cs="宋体"/>
          <w:sz w:val="24"/>
          <w:szCs w:val="24"/>
        </w:rPr>
        <w:t>承包人应以发包人和承包人的共同名义投保建筑工程一切险。建筑工程一切险的保险费由承包人报价时列入工程量清单</w:t>
      </w:r>
      <w:r>
        <w:rPr>
          <w:rFonts w:eastAsia="Times New Roman"/>
          <w:sz w:val="24"/>
          <w:szCs w:val="24"/>
        </w:rPr>
        <w:t xml:space="preserve"> 100 </w:t>
      </w:r>
      <w:r>
        <w:rPr>
          <w:rFonts w:ascii="宋体" w:eastAsia="宋体" w:hAnsi="宋体" w:cs="宋体"/>
          <w:sz w:val="24"/>
          <w:szCs w:val="24"/>
        </w:rPr>
        <w:t>章内。发包人在接到保险单后，将按照保险单的费用直接向承包人支付。</w:t>
      </w:r>
    </w:p>
    <w:p w:rsidR="009B49BF" w:rsidRDefault="009B49BF">
      <w:pPr>
        <w:spacing w:line="350" w:lineRule="exact"/>
        <w:rPr>
          <w:sz w:val="20"/>
          <w:szCs w:val="20"/>
        </w:rPr>
      </w:pPr>
    </w:p>
    <w:p w:rsidR="009B49BF" w:rsidRDefault="00B52679">
      <w:pPr>
        <w:spacing w:line="292" w:lineRule="exact"/>
        <w:ind w:left="200"/>
        <w:rPr>
          <w:sz w:val="20"/>
          <w:szCs w:val="20"/>
        </w:rPr>
      </w:pPr>
      <w:r>
        <w:rPr>
          <w:rFonts w:eastAsia="Times New Roman"/>
          <w:sz w:val="24"/>
          <w:szCs w:val="24"/>
        </w:rPr>
        <w:t xml:space="preserve">20.4 </w:t>
      </w:r>
      <w:r>
        <w:rPr>
          <w:rFonts w:ascii="黑体" w:eastAsia="黑体" w:hAnsi="黑体" w:cs="黑体"/>
          <w:sz w:val="24"/>
          <w:szCs w:val="24"/>
        </w:rPr>
        <w:t>第三者责任险</w:t>
      </w:r>
    </w:p>
    <w:p w:rsidR="009B49BF" w:rsidRDefault="009B49BF">
      <w:pPr>
        <w:spacing w:line="348" w:lineRule="exact"/>
        <w:rPr>
          <w:sz w:val="20"/>
          <w:szCs w:val="20"/>
        </w:rPr>
      </w:pPr>
    </w:p>
    <w:p w:rsidR="009B49BF" w:rsidRDefault="00B52679">
      <w:pPr>
        <w:numPr>
          <w:ilvl w:val="0"/>
          <w:numId w:val="56"/>
        </w:numPr>
        <w:tabs>
          <w:tab w:val="left" w:pos="980"/>
        </w:tabs>
        <w:spacing w:line="292" w:lineRule="exact"/>
        <w:ind w:left="980" w:hanging="296"/>
        <w:rPr>
          <w:rFonts w:ascii="宋体" w:eastAsia="宋体" w:hAnsi="宋体" w:cs="宋体"/>
          <w:sz w:val="24"/>
          <w:szCs w:val="24"/>
        </w:rPr>
      </w:pPr>
      <w:r>
        <w:rPr>
          <w:rFonts w:eastAsia="Times New Roman"/>
          <w:sz w:val="24"/>
          <w:szCs w:val="24"/>
        </w:rPr>
        <w:t xml:space="preserve">20.4.2 </w:t>
      </w:r>
      <w:r>
        <w:rPr>
          <w:rFonts w:ascii="宋体" w:eastAsia="宋体" w:hAnsi="宋体" w:cs="宋体"/>
          <w:sz w:val="24"/>
          <w:szCs w:val="24"/>
        </w:rPr>
        <w:t>项补充：</w:t>
      </w:r>
    </w:p>
    <w:p w:rsidR="009B49BF" w:rsidRDefault="009B49BF">
      <w:pPr>
        <w:spacing w:line="109" w:lineRule="exact"/>
        <w:rPr>
          <w:sz w:val="20"/>
          <w:szCs w:val="20"/>
        </w:rPr>
      </w:pPr>
    </w:p>
    <w:p w:rsidR="009B49BF" w:rsidRDefault="00B52679">
      <w:pPr>
        <w:spacing w:line="336" w:lineRule="exact"/>
        <w:ind w:left="200" w:right="144" w:firstLine="480"/>
        <w:jc w:val="both"/>
        <w:rPr>
          <w:sz w:val="20"/>
          <w:szCs w:val="20"/>
        </w:rPr>
      </w:pPr>
      <w:r>
        <w:rPr>
          <w:rFonts w:ascii="宋体" w:eastAsia="宋体" w:hAnsi="宋体" w:cs="宋体"/>
          <w:sz w:val="24"/>
          <w:szCs w:val="24"/>
        </w:rPr>
        <w:t>第三者责任险的保险费由承包人报价时列入工</w:t>
      </w:r>
      <w:r>
        <w:rPr>
          <w:rFonts w:ascii="宋体" w:eastAsia="宋体" w:hAnsi="宋体" w:cs="宋体"/>
          <w:sz w:val="24"/>
          <w:szCs w:val="24"/>
        </w:rPr>
        <w:t>程量清单</w:t>
      </w:r>
      <w:r>
        <w:rPr>
          <w:rFonts w:eastAsia="Times New Roman"/>
          <w:sz w:val="24"/>
          <w:szCs w:val="24"/>
        </w:rPr>
        <w:t xml:space="preserve"> 100 </w:t>
      </w:r>
      <w:r>
        <w:rPr>
          <w:rFonts w:ascii="宋体" w:eastAsia="宋体" w:hAnsi="宋体" w:cs="宋体"/>
          <w:sz w:val="24"/>
          <w:szCs w:val="24"/>
        </w:rPr>
        <w:t>章内。发包人在接到保险单后，将按照保险单的费用直接向承包人支付。</w:t>
      </w:r>
    </w:p>
    <w:p w:rsidR="009B49BF" w:rsidRDefault="009B49BF">
      <w:pPr>
        <w:spacing w:line="347" w:lineRule="exact"/>
        <w:rPr>
          <w:sz w:val="20"/>
          <w:szCs w:val="20"/>
        </w:rPr>
      </w:pPr>
    </w:p>
    <w:p w:rsidR="009B49BF" w:rsidRDefault="00B52679">
      <w:pPr>
        <w:spacing w:line="292" w:lineRule="exact"/>
        <w:ind w:left="200"/>
        <w:rPr>
          <w:sz w:val="20"/>
          <w:szCs w:val="20"/>
        </w:rPr>
      </w:pPr>
      <w:r>
        <w:rPr>
          <w:rFonts w:eastAsia="Times New Roman"/>
          <w:sz w:val="24"/>
          <w:szCs w:val="24"/>
        </w:rPr>
        <w:t xml:space="preserve">20.5 </w:t>
      </w:r>
      <w:r>
        <w:rPr>
          <w:rFonts w:ascii="黑体" w:eastAsia="黑体" w:hAnsi="黑体" w:cs="黑体"/>
          <w:sz w:val="24"/>
          <w:szCs w:val="24"/>
        </w:rPr>
        <w:t>其他保险</w:t>
      </w:r>
    </w:p>
    <w:p w:rsidR="009B49BF" w:rsidRDefault="009B49BF">
      <w:pPr>
        <w:spacing w:line="349"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本款约定为：</w:t>
      </w:r>
    </w:p>
    <w:p w:rsidR="009B49BF" w:rsidRDefault="009B49BF">
      <w:pPr>
        <w:spacing w:line="159" w:lineRule="exact"/>
        <w:rPr>
          <w:sz w:val="20"/>
          <w:szCs w:val="20"/>
        </w:rPr>
      </w:pPr>
    </w:p>
    <w:p w:rsidR="009B49BF" w:rsidRDefault="00B52679">
      <w:pPr>
        <w:spacing w:line="347" w:lineRule="exact"/>
        <w:ind w:left="200" w:right="144" w:firstLine="420"/>
        <w:jc w:val="both"/>
        <w:rPr>
          <w:sz w:val="20"/>
          <w:szCs w:val="20"/>
        </w:rPr>
      </w:pPr>
      <w:r>
        <w:rPr>
          <w:rFonts w:ascii="宋体" w:eastAsia="宋体" w:hAnsi="宋体" w:cs="宋体"/>
          <w:sz w:val="24"/>
          <w:szCs w:val="24"/>
        </w:rPr>
        <w:lastRenderedPageBreak/>
        <w:t>承包人应为其施工设备等办理保险，其投保金额应足以现场重置。办理本款保险的一切费用均由承包人承担，并包括在工程量清单的单价及总额价中，发包人不单独支付。</w:t>
      </w:r>
    </w:p>
    <w:p w:rsidR="009B49BF" w:rsidRDefault="009B49BF">
      <w:pPr>
        <w:spacing w:line="346" w:lineRule="exact"/>
        <w:rPr>
          <w:sz w:val="20"/>
          <w:szCs w:val="20"/>
        </w:rPr>
      </w:pPr>
    </w:p>
    <w:p w:rsidR="009B49BF" w:rsidRDefault="00B52679">
      <w:pPr>
        <w:spacing w:line="292" w:lineRule="exact"/>
        <w:ind w:left="200"/>
        <w:rPr>
          <w:sz w:val="20"/>
          <w:szCs w:val="20"/>
        </w:rPr>
      </w:pPr>
      <w:r>
        <w:rPr>
          <w:rFonts w:eastAsia="Times New Roman"/>
          <w:sz w:val="24"/>
          <w:szCs w:val="24"/>
        </w:rPr>
        <w:t xml:space="preserve">20.6 </w:t>
      </w:r>
      <w:r>
        <w:rPr>
          <w:rFonts w:ascii="黑体" w:eastAsia="黑体" w:hAnsi="黑体" w:cs="黑体"/>
          <w:sz w:val="24"/>
          <w:szCs w:val="24"/>
        </w:rPr>
        <w:t>对各项保险的一般要求</w:t>
      </w:r>
    </w:p>
    <w:p w:rsidR="009B49BF" w:rsidRDefault="009B49BF">
      <w:pPr>
        <w:spacing w:line="349" w:lineRule="exact"/>
        <w:rPr>
          <w:sz w:val="20"/>
          <w:szCs w:val="20"/>
        </w:rPr>
      </w:pPr>
    </w:p>
    <w:p w:rsidR="009B49BF" w:rsidRDefault="00B52679">
      <w:pPr>
        <w:spacing w:line="292" w:lineRule="exact"/>
        <w:ind w:left="600"/>
        <w:rPr>
          <w:sz w:val="20"/>
          <w:szCs w:val="20"/>
        </w:rPr>
      </w:pPr>
      <w:r>
        <w:rPr>
          <w:rFonts w:eastAsia="Times New Roman"/>
          <w:sz w:val="24"/>
          <w:szCs w:val="24"/>
        </w:rPr>
        <w:t xml:space="preserve">20.6.1 </w:t>
      </w:r>
      <w:r>
        <w:rPr>
          <w:rFonts w:ascii="黑体" w:eastAsia="黑体" w:hAnsi="黑体" w:cs="黑体"/>
          <w:sz w:val="24"/>
          <w:szCs w:val="24"/>
        </w:rPr>
        <w:t>保险凭证</w:t>
      </w:r>
    </w:p>
    <w:p w:rsidR="009B49BF" w:rsidRDefault="009B49BF">
      <w:pPr>
        <w:spacing w:line="108" w:lineRule="exact"/>
        <w:rPr>
          <w:sz w:val="20"/>
          <w:szCs w:val="20"/>
        </w:rPr>
      </w:pPr>
    </w:p>
    <w:p w:rsidR="009B49BF" w:rsidRDefault="00B52679">
      <w:pPr>
        <w:spacing w:line="274" w:lineRule="exact"/>
        <w:ind w:left="600"/>
        <w:rPr>
          <w:sz w:val="20"/>
          <w:szCs w:val="20"/>
        </w:rPr>
      </w:pPr>
      <w:r>
        <w:rPr>
          <w:rFonts w:ascii="宋体" w:eastAsia="宋体" w:hAnsi="宋体" w:cs="宋体"/>
          <w:sz w:val="24"/>
          <w:szCs w:val="24"/>
        </w:rPr>
        <w:t>本项约定为：</w:t>
      </w:r>
    </w:p>
    <w:p w:rsidR="009B49BF" w:rsidRDefault="009B49BF">
      <w:pPr>
        <w:spacing w:line="127" w:lineRule="exact"/>
        <w:rPr>
          <w:sz w:val="20"/>
          <w:szCs w:val="20"/>
        </w:rPr>
      </w:pPr>
    </w:p>
    <w:p w:rsidR="009B49BF" w:rsidRDefault="00B52679">
      <w:pPr>
        <w:spacing w:line="280" w:lineRule="exact"/>
        <w:ind w:left="600"/>
        <w:rPr>
          <w:sz w:val="20"/>
          <w:szCs w:val="20"/>
        </w:rPr>
      </w:pPr>
      <w:r>
        <w:rPr>
          <w:rFonts w:ascii="宋体" w:eastAsia="宋体" w:hAnsi="宋体" w:cs="宋体"/>
          <w:sz w:val="23"/>
          <w:szCs w:val="23"/>
        </w:rPr>
        <w:t>承包人向发包人提交各项保险生效的证据和保险单副本的期限：开工后</w:t>
      </w:r>
      <w:r>
        <w:rPr>
          <w:rFonts w:eastAsia="Times New Roman"/>
          <w:sz w:val="23"/>
          <w:szCs w:val="23"/>
        </w:rPr>
        <w:t xml:space="preserve"> 56 </w:t>
      </w:r>
      <w:r>
        <w:rPr>
          <w:rFonts w:ascii="宋体" w:eastAsia="宋体" w:hAnsi="宋体" w:cs="宋体"/>
          <w:sz w:val="23"/>
          <w:szCs w:val="23"/>
        </w:rPr>
        <w:t>天内。</w:t>
      </w:r>
    </w:p>
    <w:p w:rsidR="009B49BF" w:rsidRDefault="009B49BF">
      <w:pPr>
        <w:spacing w:line="120" w:lineRule="exact"/>
        <w:rPr>
          <w:sz w:val="20"/>
          <w:szCs w:val="20"/>
        </w:rPr>
      </w:pPr>
    </w:p>
    <w:p w:rsidR="009B49BF" w:rsidRDefault="00B52679">
      <w:pPr>
        <w:spacing w:line="292" w:lineRule="exact"/>
        <w:ind w:left="600"/>
        <w:rPr>
          <w:sz w:val="20"/>
          <w:szCs w:val="20"/>
        </w:rPr>
      </w:pPr>
      <w:r>
        <w:rPr>
          <w:rFonts w:eastAsia="Times New Roman"/>
          <w:sz w:val="24"/>
          <w:szCs w:val="24"/>
        </w:rPr>
        <w:t xml:space="preserve">20.6.3 </w:t>
      </w:r>
      <w:r>
        <w:rPr>
          <w:rFonts w:ascii="黑体" w:eastAsia="黑体" w:hAnsi="黑体" w:cs="黑体"/>
          <w:sz w:val="24"/>
          <w:szCs w:val="24"/>
        </w:rPr>
        <w:t>持续保险</w:t>
      </w:r>
    </w:p>
    <w:p w:rsidR="009B49BF" w:rsidRDefault="009B49BF">
      <w:pPr>
        <w:spacing w:line="10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本项补充：</w:t>
      </w:r>
    </w:p>
    <w:p w:rsidR="009B49BF" w:rsidRDefault="009B49BF">
      <w:pPr>
        <w:spacing w:line="127"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在整个合同期内，承包人应按合同条款规定保证足够的保险额。</w:t>
      </w:r>
    </w:p>
    <w:p w:rsidR="009B49BF" w:rsidRDefault="009B49BF">
      <w:pPr>
        <w:spacing w:line="126" w:lineRule="exact"/>
        <w:rPr>
          <w:sz w:val="20"/>
          <w:szCs w:val="20"/>
        </w:rPr>
      </w:pPr>
    </w:p>
    <w:p w:rsidR="009B49BF" w:rsidRDefault="00B52679">
      <w:pPr>
        <w:spacing w:line="292" w:lineRule="exact"/>
        <w:ind w:left="600"/>
        <w:rPr>
          <w:sz w:val="20"/>
          <w:szCs w:val="20"/>
        </w:rPr>
      </w:pPr>
      <w:r>
        <w:rPr>
          <w:rFonts w:eastAsia="Times New Roman"/>
          <w:sz w:val="24"/>
          <w:szCs w:val="24"/>
        </w:rPr>
        <w:t xml:space="preserve">20.6.4 </w:t>
      </w:r>
      <w:r>
        <w:rPr>
          <w:rFonts w:ascii="黑体" w:eastAsia="黑体" w:hAnsi="黑体" w:cs="黑体"/>
          <w:sz w:val="24"/>
          <w:szCs w:val="24"/>
        </w:rPr>
        <w:t>保险金不足的补偿</w:t>
      </w:r>
    </w:p>
    <w:p w:rsidR="009B49BF" w:rsidRDefault="009B49BF">
      <w:pPr>
        <w:spacing w:line="10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本项细化为：</w:t>
      </w:r>
    </w:p>
    <w:p w:rsidR="009B49BF" w:rsidRDefault="009B49BF">
      <w:pPr>
        <w:spacing w:line="127" w:lineRule="exact"/>
        <w:rPr>
          <w:sz w:val="20"/>
          <w:szCs w:val="20"/>
        </w:rPr>
      </w:pPr>
    </w:p>
    <w:p w:rsidR="009B49BF" w:rsidRDefault="00B52679">
      <w:pPr>
        <w:spacing w:line="356" w:lineRule="exact"/>
        <w:ind w:left="200" w:right="144" w:firstLine="480"/>
        <w:jc w:val="both"/>
        <w:rPr>
          <w:sz w:val="20"/>
          <w:szCs w:val="20"/>
        </w:rPr>
      </w:pPr>
      <w:r>
        <w:rPr>
          <w:rFonts w:ascii="宋体" w:eastAsia="宋体" w:hAnsi="宋体" w:cs="宋体"/>
          <w:sz w:val="24"/>
          <w:szCs w:val="24"/>
        </w:rPr>
        <w:t>保险金不足以补偿损失的</w:t>
      </w:r>
      <w:r>
        <w:rPr>
          <w:rFonts w:eastAsia="Times New Roman"/>
          <w:sz w:val="24"/>
          <w:szCs w:val="24"/>
        </w:rPr>
        <w:t>(</w:t>
      </w:r>
      <w:r>
        <w:rPr>
          <w:rFonts w:ascii="宋体" w:eastAsia="宋体" w:hAnsi="宋体" w:cs="宋体"/>
          <w:sz w:val="24"/>
          <w:szCs w:val="24"/>
        </w:rPr>
        <w:t>包括免赔额和超过赔偿限额的部分</w:t>
      </w:r>
      <w:r>
        <w:rPr>
          <w:rFonts w:eastAsia="Times New Roman"/>
          <w:sz w:val="24"/>
          <w:szCs w:val="24"/>
        </w:rPr>
        <w:t>)</w:t>
      </w:r>
      <w:r>
        <w:rPr>
          <w:rFonts w:ascii="宋体" w:eastAsia="宋体" w:hAnsi="宋体" w:cs="宋体"/>
          <w:sz w:val="24"/>
          <w:szCs w:val="24"/>
        </w:rPr>
        <w:t>，应由承包人和</w:t>
      </w:r>
      <w:r>
        <w:rPr>
          <w:rFonts w:eastAsia="Times New Roman"/>
          <w:sz w:val="24"/>
          <w:szCs w:val="24"/>
        </w:rPr>
        <w:t>(</w:t>
      </w:r>
      <w:r>
        <w:rPr>
          <w:rFonts w:ascii="宋体" w:eastAsia="宋体" w:hAnsi="宋体" w:cs="宋体"/>
          <w:sz w:val="24"/>
          <w:szCs w:val="24"/>
        </w:rPr>
        <w:t>或</w:t>
      </w:r>
      <w:r>
        <w:rPr>
          <w:rFonts w:eastAsia="Times New Roman"/>
          <w:sz w:val="24"/>
          <w:szCs w:val="24"/>
        </w:rPr>
        <w:t>)</w:t>
      </w:r>
      <w:r>
        <w:rPr>
          <w:rFonts w:ascii="宋体" w:eastAsia="宋体" w:hAnsi="宋体" w:cs="宋体"/>
          <w:sz w:val="24"/>
          <w:szCs w:val="24"/>
        </w:rPr>
        <w:t>发包人按合同约定负责补偿。</w:t>
      </w:r>
    </w:p>
    <w:p w:rsidR="009B49BF" w:rsidRDefault="009B49BF">
      <w:pPr>
        <w:spacing w:line="89" w:lineRule="exact"/>
        <w:rPr>
          <w:sz w:val="20"/>
          <w:szCs w:val="20"/>
        </w:rPr>
      </w:pPr>
    </w:p>
    <w:p w:rsidR="009B49BF" w:rsidRDefault="00B52679">
      <w:pPr>
        <w:spacing w:line="292" w:lineRule="exact"/>
        <w:ind w:left="600"/>
        <w:rPr>
          <w:sz w:val="20"/>
          <w:szCs w:val="20"/>
        </w:rPr>
      </w:pPr>
      <w:r>
        <w:rPr>
          <w:rFonts w:eastAsia="Times New Roman"/>
          <w:sz w:val="24"/>
          <w:szCs w:val="24"/>
        </w:rPr>
        <w:t xml:space="preserve">20.6.5 </w:t>
      </w:r>
      <w:r>
        <w:rPr>
          <w:rFonts w:ascii="黑体" w:eastAsia="黑体" w:hAnsi="黑体" w:cs="黑体"/>
          <w:sz w:val="24"/>
          <w:szCs w:val="24"/>
        </w:rPr>
        <w:t>未按约定投保的补救</w:t>
      </w:r>
    </w:p>
    <w:p w:rsidR="009B49BF" w:rsidRDefault="009B49BF">
      <w:pPr>
        <w:spacing w:line="109" w:lineRule="exact"/>
        <w:rPr>
          <w:sz w:val="20"/>
          <w:szCs w:val="20"/>
        </w:rPr>
      </w:pPr>
    </w:p>
    <w:p w:rsidR="009B49BF" w:rsidRDefault="00B52679">
      <w:pPr>
        <w:spacing w:line="292" w:lineRule="exact"/>
        <w:ind w:left="600"/>
        <w:rPr>
          <w:sz w:val="20"/>
          <w:szCs w:val="20"/>
        </w:rPr>
      </w:pPr>
      <w:r>
        <w:rPr>
          <w:rFonts w:ascii="宋体" w:eastAsia="宋体" w:hAnsi="宋体" w:cs="宋体"/>
          <w:sz w:val="24"/>
          <w:szCs w:val="24"/>
        </w:rPr>
        <w:t>本项</w:t>
      </w:r>
      <w:r>
        <w:rPr>
          <w:rFonts w:eastAsia="Times New Roman"/>
          <w:sz w:val="24"/>
          <w:szCs w:val="24"/>
        </w:rPr>
        <w:t>(2)</w:t>
      </w:r>
      <w:r>
        <w:rPr>
          <w:rFonts w:ascii="宋体" w:eastAsia="宋体" w:hAnsi="宋体" w:cs="宋体"/>
          <w:sz w:val="24"/>
          <w:szCs w:val="24"/>
        </w:rPr>
        <w:t>目细化为：</w:t>
      </w:r>
    </w:p>
    <w:p w:rsidR="009B49BF" w:rsidRDefault="009B49BF">
      <w:pPr>
        <w:spacing w:line="108" w:lineRule="exact"/>
        <w:rPr>
          <w:sz w:val="20"/>
          <w:szCs w:val="20"/>
        </w:rPr>
      </w:pPr>
    </w:p>
    <w:p w:rsidR="009B49BF" w:rsidRDefault="00B52679">
      <w:pPr>
        <w:spacing w:line="292" w:lineRule="exact"/>
        <w:ind w:firstLine="720"/>
        <w:rPr>
          <w:sz w:val="20"/>
          <w:szCs w:val="20"/>
        </w:rPr>
      </w:pPr>
      <w:r>
        <w:rPr>
          <w:rFonts w:eastAsia="Times New Roman"/>
          <w:sz w:val="24"/>
          <w:szCs w:val="24"/>
        </w:rPr>
        <w:t>(2)</w:t>
      </w:r>
      <w:r>
        <w:rPr>
          <w:rFonts w:ascii="宋体" w:eastAsia="宋体" w:hAnsi="宋体" w:cs="宋体"/>
          <w:sz w:val="24"/>
          <w:szCs w:val="24"/>
        </w:rPr>
        <w:t>由于负有投保义务的一方当事人未按合同约定办理某项保险，或未按保险单规定的条件和期限及时向保险人报告事故情况，或未按要求的保险期限进行投保，或未按要求投保足够的保险金额，导致受益人未能或未能全部得到保险人的赔偿，原应从该项保险得到的</w:t>
      </w:r>
      <w:r>
        <w:rPr>
          <w:rFonts w:ascii="宋体" w:eastAsia="宋体" w:hAnsi="宋体" w:cs="宋体"/>
          <w:sz w:val="24"/>
          <w:szCs w:val="24"/>
        </w:rPr>
        <w:t>保险金应由负有投保义务的一方当事人支付。</w:t>
      </w:r>
    </w:p>
    <w:p w:rsidR="009B49BF" w:rsidRDefault="009B49BF">
      <w:pPr>
        <w:spacing w:line="200" w:lineRule="exact"/>
        <w:rPr>
          <w:sz w:val="20"/>
          <w:szCs w:val="20"/>
        </w:rPr>
      </w:pPr>
    </w:p>
    <w:p w:rsidR="009B49BF" w:rsidRDefault="009B49BF">
      <w:pPr>
        <w:spacing w:line="315" w:lineRule="exact"/>
        <w:rPr>
          <w:sz w:val="20"/>
          <w:szCs w:val="20"/>
        </w:rPr>
      </w:pPr>
    </w:p>
    <w:p w:rsidR="009B49BF" w:rsidRDefault="00B52679">
      <w:pPr>
        <w:numPr>
          <w:ilvl w:val="0"/>
          <w:numId w:val="57"/>
        </w:numPr>
        <w:tabs>
          <w:tab w:val="left" w:pos="700"/>
        </w:tabs>
        <w:spacing w:line="341" w:lineRule="exact"/>
        <w:ind w:left="700" w:hanging="496"/>
        <w:rPr>
          <w:rFonts w:eastAsia="Times New Roman"/>
          <w:sz w:val="28"/>
          <w:szCs w:val="28"/>
        </w:rPr>
      </w:pPr>
      <w:r>
        <w:rPr>
          <w:rFonts w:ascii="黑体" w:eastAsia="黑体" w:hAnsi="黑体" w:cs="黑体"/>
          <w:sz w:val="28"/>
          <w:szCs w:val="28"/>
        </w:rPr>
        <w:t>不可抗力</w:t>
      </w:r>
    </w:p>
    <w:p w:rsidR="009B49BF" w:rsidRDefault="009B49BF">
      <w:pPr>
        <w:spacing w:line="350" w:lineRule="exact"/>
        <w:rPr>
          <w:sz w:val="20"/>
          <w:szCs w:val="20"/>
        </w:rPr>
      </w:pPr>
    </w:p>
    <w:p w:rsidR="009B49BF" w:rsidRDefault="00B52679">
      <w:pPr>
        <w:spacing w:line="292" w:lineRule="exact"/>
        <w:ind w:left="200"/>
        <w:rPr>
          <w:sz w:val="20"/>
          <w:szCs w:val="20"/>
        </w:rPr>
      </w:pPr>
      <w:r>
        <w:rPr>
          <w:rFonts w:eastAsia="Times New Roman"/>
          <w:sz w:val="24"/>
          <w:szCs w:val="24"/>
        </w:rPr>
        <w:t xml:space="preserve">21.1 </w:t>
      </w:r>
      <w:r>
        <w:rPr>
          <w:rFonts w:ascii="黑体" w:eastAsia="黑体" w:hAnsi="黑体" w:cs="黑体"/>
          <w:sz w:val="24"/>
          <w:szCs w:val="24"/>
        </w:rPr>
        <w:t>不可抗力的确认</w:t>
      </w:r>
    </w:p>
    <w:p w:rsidR="009B49BF" w:rsidRDefault="009B49BF">
      <w:pPr>
        <w:spacing w:line="349" w:lineRule="exact"/>
        <w:rPr>
          <w:sz w:val="20"/>
          <w:szCs w:val="20"/>
        </w:rPr>
      </w:pPr>
    </w:p>
    <w:p w:rsidR="009B49BF" w:rsidRDefault="00B52679">
      <w:pPr>
        <w:spacing w:line="292" w:lineRule="exact"/>
        <w:ind w:left="680"/>
        <w:rPr>
          <w:sz w:val="20"/>
          <w:szCs w:val="20"/>
        </w:rPr>
      </w:pPr>
      <w:r>
        <w:rPr>
          <w:rFonts w:eastAsia="Times New Roman"/>
          <w:sz w:val="24"/>
          <w:szCs w:val="24"/>
        </w:rPr>
        <w:t xml:space="preserve">21.1.1 </w:t>
      </w:r>
      <w:r>
        <w:rPr>
          <w:rFonts w:ascii="宋体" w:eastAsia="宋体" w:hAnsi="宋体" w:cs="宋体"/>
          <w:sz w:val="24"/>
          <w:szCs w:val="24"/>
        </w:rPr>
        <w:t>项细化为：</w:t>
      </w:r>
    </w:p>
    <w:p w:rsidR="009B49BF" w:rsidRDefault="009B49BF">
      <w:pPr>
        <w:spacing w:line="142" w:lineRule="exact"/>
        <w:rPr>
          <w:sz w:val="20"/>
          <w:szCs w:val="20"/>
        </w:rPr>
      </w:pPr>
    </w:p>
    <w:p w:rsidR="009B49BF" w:rsidRDefault="00B52679">
      <w:pPr>
        <w:spacing w:line="320" w:lineRule="exact"/>
        <w:ind w:left="200" w:right="144" w:firstLine="480"/>
        <w:rPr>
          <w:sz w:val="20"/>
          <w:szCs w:val="20"/>
        </w:rPr>
      </w:pPr>
      <w:r>
        <w:rPr>
          <w:rFonts w:ascii="宋体" w:eastAsia="宋体" w:hAnsi="宋体" w:cs="宋体"/>
          <w:sz w:val="24"/>
          <w:szCs w:val="24"/>
        </w:rPr>
        <w:t>不可抗力是指承包人和发包人在订立合同时不可预见，在工程施工过程中不可避免发生并不能克服的自然灾害和社会性突发事件。包括但不限于：</w:t>
      </w:r>
    </w:p>
    <w:p w:rsidR="009B49BF" w:rsidRDefault="009B49BF">
      <w:pPr>
        <w:spacing w:line="128" w:lineRule="exact"/>
        <w:rPr>
          <w:sz w:val="20"/>
          <w:szCs w:val="20"/>
        </w:rPr>
      </w:pPr>
    </w:p>
    <w:p w:rsidR="009B49BF" w:rsidRDefault="00B52679">
      <w:pPr>
        <w:spacing w:line="292" w:lineRule="exact"/>
        <w:ind w:left="680"/>
        <w:rPr>
          <w:sz w:val="20"/>
          <w:szCs w:val="20"/>
        </w:rPr>
      </w:pPr>
      <w:r>
        <w:rPr>
          <w:rFonts w:eastAsia="Times New Roman"/>
          <w:sz w:val="24"/>
          <w:szCs w:val="24"/>
        </w:rPr>
        <w:t>(1)</w:t>
      </w:r>
      <w:r>
        <w:rPr>
          <w:rFonts w:ascii="宋体" w:eastAsia="宋体" w:hAnsi="宋体" w:cs="宋体"/>
          <w:sz w:val="24"/>
          <w:szCs w:val="24"/>
        </w:rPr>
        <w:t>地震、海啸、火山爆发、泥石流、暴雨</w:t>
      </w:r>
      <w:r>
        <w:rPr>
          <w:rFonts w:eastAsia="Times New Roman"/>
          <w:sz w:val="24"/>
          <w:szCs w:val="24"/>
        </w:rPr>
        <w:t>(</w:t>
      </w:r>
      <w:r>
        <w:rPr>
          <w:rFonts w:ascii="宋体" w:eastAsia="宋体" w:hAnsi="宋体" w:cs="宋体"/>
          <w:sz w:val="24"/>
          <w:szCs w:val="24"/>
        </w:rPr>
        <w:t>雪</w:t>
      </w:r>
      <w:r>
        <w:rPr>
          <w:rFonts w:eastAsia="Times New Roman"/>
          <w:sz w:val="24"/>
          <w:szCs w:val="24"/>
        </w:rPr>
        <w:t>)</w:t>
      </w:r>
      <w:r>
        <w:rPr>
          <w:rFonts w:ascii="宋体" w:eastAsia="宋体" w:hAnsi="宋体" w:cs="宋体"/>
          <w:sz w:val="24"/>
          <w:szCs w:val="24"/>
        </w:rPr>
        <w:t>、台风、龙卷风、水灾等自然灾</w:t>
      </w:r>
    </w:p>
    <w:p w:rsidR="009B49BF" w:rsidRDefault="009B49BF">
      <w:pPr>
        <w:spacing w:line="108" w:lineRule="exact"/>
        <w:rPr>
          <w:sz w:val="20"/>
          <w:szCs w:val="20"/>
        </w:rPr>
      </w:pPr>
    </w:p>
    <w:p w:rsidR="009B49BF" w:rsidRDefault="00B52679">
      <w:pPr>
        <w:spacing w:line="274" w:lineRule="exact"/>
        <w:ind w:left="200"/>
        <w:rPr>
          <w:sz w:val="20"/>
          <w:szCs w:val="20"/>
        </w:rPr>
      </w:pPr>
      <w:r>
        <w:rPr>
          <w:rFonts w:ascii="宋体" w:eastAsia="宋体" w:hAnsi="宋体" w:cs="宋体"/>
          <w:sz w:val="24"/>
          <w:szCs w:val="24"/>
        </w:rPr>
        <w:t>害；</w:t>
      </w:r>
    </w:p>
    <w:p w:rsidR="009B49BF" w:rsidRDefault="009B49BF">
      <w:pPr>
        <w:spacing w:line="126" w:lineRule="exact"/>
        <w:rPr>
          <w:sz w:val="20"/>
          <w:szCs w:val="20"/>
        </w:rPr>
      </w:pPr>
    </w:p>
    <w:p w:rsidR="009B49BF" w:rsidRDefault="00B52679">
      <w:pPr>
        <w:spacing w:line="337" w:lineRule="exact"/>
        <w:ind w:left="200" w:right="144" w:firstLine="480"/>
        <w:rPr>
          <w:sz w:val="20"/>
          <w:szCs w:val="20"/>
        </w:rPr>
      </w:pPr>
      <w:r>
        <w:rPr>
          <w:rFonts w:eastAsia="Times New Roman"/>
          <w:sz w:val="24"/>
          <w:szCs w:val="24"/>
        </w:rPr>
        <w:t>(2)</w:t>
      </w:r>
      <w:r>
        <w:rPr>
          <w:rFonts w:ascii="宋体" w:eastAsia="宋体" w:hAnsi="宋体" w:cs="宋体"/>
          <w:sz w:val="24"/>
          <w:szCs w:val="24"/>
        </w:rPr>
        <w:t>战争、骚乱、暴动，但纯属承包人或其分包人派遣与雇用的人员由于本合同工程施工原因引起者除外；</w:t>
      </w:r>
    </w:p>
    <w:p w:rsidR="009B49BF" w:rsidRDefault="009B49BF">
      <w:pPr>
        <w:spacing w:line="127" w:lineRule="exact"/>
        <w:rPr>
          <w:sz w:val="20"/>
          <w:szCs w:val="20"/>
        </w:rPr>
      </w:pPr>
    </w:p>
    <w:p w:rsidR="009B49BF" w:rsidRDefault="00B52679">
      <w:pPr>
        <w:spacing w:line="292" w:lineRule="exact"/>
        <w:ind w:left="680"/>
        <w:rPr>
          <w:sz w:val="20"/>
          <w:szCs w:val="20"/>
        </w:rPr>
      </w:pPr>
      <w:r>
        <w:rPr>
          <w:rFonts w:eastAsia="Times New Roman"/>
          <w:sz w:val="24"/>
          <w:szCs w:val="24"/>
        </w:rPr>
        <w:t>(3)</w:t>
      </w:r>
      <w:r>
        <w:rPr>
          <w:rFonts w:ascii="宋体" w:eastAsia="宋体" w:hAnsi="宋体" w:cs="宋体"/>
          <w:sz w:val="24"/>
          <w:szCs w:val="24"/>
        </w:rPr>
        <w:t>核反应、辐射或放射性污染；</w:t>
      </w:r>
    </w:p>
    <w:p w:rsidR="009B49BF" w:rsidRDefault="009B49BF">
      <w:pPr>
        <w:spacing w:line="108" w:lineRule="exact"/>
        <w:rPr>
          <w:sz w:val="20"/>
          <w:szCs w:val="20"/>
        </w:rPr>
      </w:pPr>
    </w:p>
    <w:p w:rsidR="009B49BF" w:rsidRDefault="00B52679">
      <w:pPr>
        <w:spacing w:line="292" w:lineRule="exact"/>
        <w:ind w:left="680"/>
        <w:rPr>
          <w:sz w:val="20"/>
          <w:szCs w:val="20"/>
        </w:rPr>
      </w:pPr>
      <w:r>
        <w:rPr>
          <w:rFonts w:eastAsia="Times New Roman"/>
          <w:sz w:val="24"/>
          <w:szCs w:val="24"/>
        </w:rPr>
        <w:t>(4)</w:t>
      </w:r>
      <w:r>
        <w:rPr>
          <w:rFonts w:ascii="宋体" w:eastAsia="宋体" w:hAnsi="宋体" w:cs="宋体"/>
          <w:sz w:val="24"/>
          <w:szCs w:val="24"/>
        </w:rPr>
        <w:t>空中飞行物体坠落或非发包人或承包人责任造成的爆炸、火灾；</w:t>
      </w:r>
    </w:p>
    <w:p w:rsidR="009B49BF" w:rsidRDefault="009B49BF">
      <w:pPr>
        <w:spacing w:line="109" w:lineRule="exact"/>
        <w:rPr>
          <w:sz w:val="20"/>
          <w:szCs w:val="20"/>
        </w:rPr>
      </w:pPr>
    </w:p>
    <w:p w:rsidR="009B49BF" w:rsidRDefault="00B52679">
      <w:pPr>
        <w:spacing w:line="292" w:lineRule="exact"/>
        <w:ind w:left="680"/>
        <w:rPr>
          <w:sz w:val="20"/>
          <w:szCs w:val="20"/>
        </w:rPr>
      </w:pPr>
      <w:r>
        <w:rPr>
          <w:rFonts w:eastAsia="Times New Roman"/>
          <w:sz w:val="24"/>
          <w:szCs w:val="24"/>
        </w:rPr>
        <w:t>(5)</w:t>
      </w:r>
      <w:r>
        <w:rPr>
          <w:rFonts w:ascii="宋体" w:eastAsia="宋体" w:hAnsi="宋体" w:cs="宋体"/>
          <w:sz w:val="24"/>
          <w:szCs w:val="24"/>
        </w:rPr>
        <w:t>瘟疫；</w:t>
      </w:r>
    </w:p>
    <w:p w:rsidR="009B49BF" w:rsidRDefault="009B49BF">
      <w:pPr>
        <w:spacing w:line="108" w:lineRule="exact"/>
        <w:rPr>
          <w:sz w:val="20"/>
          <w:szCs w:val="20"/>
        </w:rPr>
      </w:pPr>
    </w:p>
    <w:p w:rsidR="009B49BF" w:rsidRDefault="00B52679">
      <w:pPr>
        <w:spacing w:line="292" w:lineRule="exact"/>
        <w:ind w:left="680"/>
        <w:rPr>
          <w:sz w:val="20"/>
          <w:szCs w:val="20"/>
        </w:rPr>
      </w:pPr>
      <w:r>
        <w:rPr>
          <w:rFonts w:eastAsia="Times New Roman"/>
          <w:sz w:val="24"/>
          <w:szCs w:val="24"/>
        </w:rPr>
        <w:t>(6)</w:t>
      </w:r>
      <w:r>
        <w:rPr>
          <w:rFonts w:ascii="宋体" w:eastAsia="宋体" w:hAnsi="宋体" w:cs="宋体"/>
          <w:sz w:val="24"/>
          <w:szCs w:val="24"/>
        </w:rPr>
        <w:t>项目专用合同条款约定的其他情形。</w:t>
      </w:r>
    </w:p>
    <w:p w:rsidR="009B49BF" w:rsidRDefault="009B49BF">
      <w:pPr>
        <w:spacing w:line="327" w:lineRule="exact"/>
        <w:rPr>
          <w:sz w:val="20"/>
          <w:szCs w:val="20"/>
        </w:rPr>
      </w:pPr>
    </w:p>
    <w:p w:rsidR="009B49BF" w:rsidRDefault="00B52679">
      <w:pPr>
        <w:spacing w:line="292" w:lineRule="exact"/>
        <w:ind w:left="200"/>
        <w:rPr>
          <w:sz w:val="20"/>
          <w:szCs w:val="20"/>
        </w:rPr>
      </w:pPr>
      <w:r>
        <w:rPr>
          <w:rFonts w:eastAsia="Times New Roman"/>
          <w:sz w:val="24"/>
          <w:szCs w:val="24"/>
        </w:rPr>
        <w:t xml:space="preserve">21.3 </w:t>
      </w:r>
      <w:r>
        <w:rPr>
          <w:rFonts w:ascii="黑体" w:eastAsia="黑体" w:hAnsi="黑体" w:cs="黑体"/>
          <w:sz w:val="24"/>
          <w:szCs w:val="24"/>
        </w:rPr>
        <w:t>不可抗力后果及其处理</w:t>
      </w:r>
    </w:p>
    <w:p w:rsidR="009B49BF" w:rsidRDefault="009B49BF">
      <w:pPr>
        <w:spacing w:line="349" w:lineRule="exact"/>
        <w:rPr>
          <w:sz w:val="20"/>
          <w:szCs w:val="20"/>
        </w:rPr>
      </w:pPr>
    </w:p>
    <w:p w:rsidR="009B49BF" w:rsidRDefault="00B52679">
      <w:pPr>
        <w:spacing w:line="292" w:lineRule="exact"/>
        <w:ind w:left="680"/>
        <w:rPr>
          <w:sz w:val="20"/>
          <w:szCs w:val="20"/>
        </w:rPr>
      </w:pPr>
      <w:r>
        <w:rPr>
          <w:rFonts w:eastAsia="Times New Roman"/>
          <w:sz w:val="24"/>
          <w:szCs w:val="24"/>
        </w:rPr>
        <w:t xml:space="preserve">21.3.4 </w:t>
      </w:r>
      <w:r>
        <w:rPr>
          <w:rFonts w:ascii="黑体" w:eastAsia="黑体" w:hAnsi="黑体" w:cs="黑体"/>
          <w:sz w:val="24"/>
          <w:szCs w:val="24"/>
        </w:rPr>
        <w:t>因不可抗力解除合同</w:t>
      </w:r>
    </w:p>
    <w:p w:rsidR="009B49BF" w:rsidRDefault="009B49BF">
      <w:pPr>
        <w:spacing w:line="10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本项细化为：</w:t>
      </w:r>
    </w:p>
    <w:p w:rsidR="009B49BF" w:rsidRDefault="009B49BF">
      <w:pPr>
        <w:spacing w:line="161" w:lineRule="exact"/>
        <w:rPr>
          <w:sz w:val="20"/>
          <w:szCs w:val="20"/>
        </w:rPr>
      </w:pPr>
    </w:p>
    <w:p w:rsidR="009B49BF" w:rsidRDefault="00B52679">
      <w:pPr>
        <w:spacing w:line="373" w:lineRule="exact"/>
        <w:ind w:left="200" w:right="24" w:firstLine="480"/>
        <w:jc w:val="both"/>
        <w:rPr>
          <w:sz w:val="20"/>
          <w:szCs w:val="20"/>
        </w:rPr>
      </w:pPr>
      <w:r>
        <w:rPr>
          <w:rFonts w:ascii="宋体" w:eastAsia="宋体" w:hAnsi="宋体" w:cs="宋体"/>
          <w:sz w:val="24"/>
          <w:szCs w:val="24"/>
        </w:rPr>
        <w:t>合同一方当事人因不可抗力不能履行合同的，应当及时通知对方解除合同。合同解除后，承包人应按照第</w:t>
      </w:r>
      <w:r>
        <w:rPr>
          <w:rFonts w:eastAsia="Times New Roman"/>
          <w:sz w:val="24"/>
          <w:szCs w:val="24"/>
        </w:rPr>
        <w:t xml:space="preserve"> 22.2.5 </w:t>
      </w:r>
      <w:r>
        <w:rPr>
          <w:rFonts w:ascii="宋体" w:eastAsia="宋体" w:hAnsi="宋体" w:cs="宋体"/>
          <w:sz w:val="24"/>
          <w:szCs w:val="24"/>
        </w:rPr>
        <w:t>项约定撤离施工场地。已经订货的材料、设备由订货方负责退货或解除订货合同，不能退还的货款和因退货、解除订货合同发生的费用，由发包人承担，因未及时退货造成的损失由责任方承担。合同解除后的付款，参照第</w:t>
      </w:r>
      <w:r>
        <w:rPr>
          <w:rFonts w:eastAsia="Times New Roman"/>
          <w:sz w:val="24"/>
          <w:szCs w:val="24"/>
        </w:rPr>
        <w:t xml:space="preserve"> 22.2.4 </w:t>
      </w:r>
      <w:r>
        <w:rPr>
          <w:rFonts w:ascii="宋体" w:eastAsia="宋体" w:hAnsi="宋体" w:cs="宋体"/>
          <w:sz w:val="24"/>
          <w:szCs w:val="24"/>
        </w:rPr>
        <w:t>项约定，由监理人按第</w:t>
      </w:r>
      <w:r>
        <w:rPr>
          <w:rFonts w:eastAsia="Times New Roman"/>
          <w:sz w:val="24"/>
          <w:szCs w:val="24"/>
        </w:rPr>
        <w:t xml:space="preserve"> 3.5 </w:t>
      </w:r>
      <w:r>
        <w:rPr>
          <w:rFonts w:ascii="宋体" w:eastAsia="宋体" w:hAnsi="宋体" w:cs="宋体"/>
          <w:sz w:val="24"/>
          <w:szCs w:val="24"/>
        </w:rPr>
        <w:t>款商定或确定，但由于解除合同应赔偿的承包人损失不予考虑。</w:t>
      </w:r>
    </w:p>
    <w:p w:rsidR="009B49BF" w:rsidRDefault="009B49BF">
      <w:pPr>
        <w:spacing w:line="200" w:lineRule="exact"/>
        <w:rPr>
          <w:sz w:val="20"/>
          <w:szCs w:val="20"/>
        </w:rPr>
      </w:pPr>
    </w:p>
    <w:p w:rsidR="009B49BF" w:rsidRDefault="009B49BF">
      <w:pPr>
        <w:spacing w:line="318" w:lineRule="exact"/>
        <w:rPr>
          <w:sz w:val="20"/>
          <w:szCs w:val="20"/>
        </w:rPr>
      </w:pPr>
    </w:p>
    <w:p w:rsidR="009B49BF" w:rsidRDefault="00B52679">
      <w:pPr>
        <w:numPr>
          <w:ilvl w:val="0"/>
          <w:numId w:val="58"/>
        </w:numPr>
        <w:tabs>
          <w:tab w:val="left" w:pos="700"/>
        </w:tabs>
        <w:spacing w:line="341" w:lineRule="exact"/>
        <w:ind w:left="700" w:hanging="496"/>
        <w:rPr>
          <w:rFonts w:eastAsia="Times New Roman"/>
          <w:sz w:val="28"/>
          <w:szCs w:val="28"/>
        </w:rPr>
      </w:pPr>
      <w:r>
        <w:rPr>
          <w:rFonts w:ascii="黑体" w:eastAsia="黑体" w:hAnsi="黑体" w:cs="黑体"/>
          <w:sz w:val="28"/>
          <w:szCs w:val="28"/>
        </w:rPr>
        <w:t>违约</w:t>
      </w:r>
    </w:p>
    <w:p w:rsidR="009B49BF" w:rsidRDefault="009B49BF">
      <w:pPr>
        <w:spacing w:line="349" w:lineRule="exact"/>
        <w:rPr>
          <w:sz w:val="20"/>
          <w:szCs w:val="20"/>
        </w:rPr>
      </w:pPr>
    </w:p>
    <w:p w:rsidR="009B49BF" w:rsidRDefault="00B52679">
      <w:pPr>
        <w:spacing w:line="292" w:lineRule="exact"/>
        <w:ind w:left="200"/>
        <w:rPr>
          <w:sz w:val="20"/>
          <w:szCs w:val="20"/>
        </w:rPr>
      </w:pPr>
      <w:r>
        <w:rPr>
          <w:rFonts w:eastAsia="Times New Roman"/>
          <w:sz w:val="24"/>
          <w:szCs w:val="24"/>
        </w:rPr>
        <w:t xml:space="preserve">22.1 </w:t>
      </w:r>
      <w:r>
        <w:rPr>
          <w:rFonts w:ascii="黑体" w:eastAsia="黑体" w:hAnsi="黑体" w:cs="黑体"/>
          <w:sz w:val="24"/>
          <w:szCs w:val="24"/>
        </w:rPr>
        <w:t>承包人违约</w:t>
      </w:r>
    </w:p>
    <w:p w:rsidR="009B49BF" w:rsidRDefault="009B49BF">
      <w:pPr>
        <w:spacing w:line="349" w:lineRule="exact"/>
        <w:rPr>
          <w:sz w:val="20"/>
          <w:szCs w:val="20"/>
        </w:rPr>
      </w:pPr>
    </w:p>
    <w:p w:rsidR="009B49BF" w:rsidRDefault="00B52679">
      <w:pPr>
        <w:spacing w:line="360" w:lineRule="auto"/>
        <w:ind w:left="680"/>
        <w:rPr>
          <w:sz w:val="20"/>
          <w:szCs w:val="20"/>
        </w:rPr>
      </w:pPr>
      <w:r>
        <w:rPr>
          <w:rFonts w:eastAsia="Times New Roman"/>
          <w:sz w:val="24"/>
          <w:szCs w:val="24"/>
        </w:rPr>
        <w:t xml:space="preserve">22.1.1 </w:t>
      </w:r>
      <w:r>
        <w:rPr>
          <w:rFonts w:ascii="黑体" w:eastAsia="黑体" w:hAnsi="黑体" w:cs="黑体"/>
          <w:sz w:val="24"/>
          <w:szCs w:val="24"/>
        </w:rPr>
        <w:t>承包人违约的情形</w:t>
      </w:r>
    </w:p>
    <w:p w:rsidR="009B49BF" w:rsidRDefault="00B52679">
      <w:pPr>
        <w:spacing w:line="360" w:lineRule="auto"/>
        <w:ind w:firstLine="720"/>
        <w:rPr>
          <w:sz w:val="20"/>
          <w:szCs w:val="20"/>
        </w:rPr>
      </w:pPr>
      <w:r>
        <w:rPr>
          <w:rFonts w:ascii="宋体" w:eastAsia="宋体" w:hAnsi="宋体" w:cs="宋体"/>
          <w:sz w:val="24"/>
          <w:szCs w:val="24"/>
        </w:rPr>
        <w:t>本项</w:t>
      </w:r>
      <w:r>
        <w:rPr>
          <w:rFonts w:eastAsia="Times New Roman"/>
          <w:sz w:val="24"/>
          <w:szCs w:val="24"/>
        </w:rPr>
        <w:t>(2)</w:t>
      </w:r>
      <w:r>
        <w:rPr>
          <w:rFonts w:ascii="宋体" w:eastAsia="宋体" w:hAnsi="宋体" w:cs="宋体"/>
          <w:sz w:val="24"/>
          <w:szCs w:val="24"/>
        </w:rPr>
        <w:t>目细化为：</w:t>
      </w:r>
    </w:p>
    <w:p w:rsidR="009B49BF" w:rsidRDefault="009B49BF">
      <w:pPr>
        <w:spacing w:line="109" w:lineRule="exact"/>
        <w:rPr>
          <w:sz w:val="20"/>
          <w:szCs w:val="20"/>
        </w:rPr>
      </w:pPr>
    </w:p>
    <w:p w:rsidR="009B49BF" w:rsidRDefault="00B52679">
      <w:pPr>
        <w:spacing w:line="336" w:lineRule="exact"/>
        <w:ind w:left="200" w:right="144" w:firstLine="480"/>
        <w:rPr>
          <w:sz w:val="20"/>
          <w:szCs w:val="20"/>
        </w:rPr>
      </w:pPr>
      <w:r>
        <w:rPr>
          <w:rFonts w:eastAsia="Times New Roman"/>
          <w:sz w:val="24"/>
          <w:szCs w:val="24"/>
        </w:rPr>
        <w:t>(2)</w:t>
      </w:r>
      <w:r>
        <w:rPr>
          <w:rFonts w:ascii="宋体" w:eastAsia="宋体" w:hAnsi="宋体" w:cs="宋体"/>
          <w:sz w:val="24"/>
          <w:szCs w:val="24"/>
        </w:rPr>
        <w:t>承包人违反第</w:t>
      </w:r>
      <w:r>
        <w:rPr>
          <w:rFonts w:eastAsia="Times New Roman"/>
          <w:sz w:val="24"/>
          <w:szCs w:val="24"/>
        </w:rPr>
        <w:t xml:space="preserve"> 5.3 </w:t>
      </w:r>
      <w:r>
        <w:rPr>
          <w:rFonts w:ascii="宋体" w:eastAsia="宋体" w:hAnsi="宋体" w:cs="宋体"/>
          <w:sz w:val="24"/>
          <w:szCs w:val="24"/>
        </w:rPr>
        <w:t>款或第</w:t>
      </w:r>
      <w:r>
        <w:rPr>
          <w:rFonts w:eastAsia="Times New Roman"/>
          <w:sz w:val="24"/>
          <w:szCs w:val="24"/>
        </w:rPr>
        <w:t xml:space="preserve"> 6.4 </w:t>
      </w:r>
      <w:r>
        <w:rPr>
          <w:rFonts w:ascii="宋体" w:eastAsia="宋体" w:hAnsi="宋体" w:cs="宋体"/>
          <w:sz w:val="24"/>
          <w:szCs w:val="24"/>
        </w:rPr>
        <w:t>款的约定，未经监理人批准，私自将已按合同约定进入施工场地的施工设备、临时设施、材料或工程设备撤离施工场地；</w:t>
      </w:r>
    </w:p>
    <w:p w:rsidR="009B49BF" w:rsidRDefault="009B49BF">
      <w:pPr>
        <w:spacing w:line="127"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本项</w:t>
      </w:r>
      <w:r>
        <w:rPr>
          <w:rFonts w:eastAsia="Times New Roman"/>
          <w:sz w:val="24"/>
          <w:szCs w:val="24"/>
        </w:rPr>
        <w:t>(7)</w:t>
      </w:r>
      <w:r>
        <w:rPr>
          <w:rFonts w:ascii="宋体" w:eastAsia="宋体" w:hAnsi="宋体" w:cs="宋体"/>
          <w:sz w:val="24"/>
          <w:szCs w:val="24"/>
        </w:rPr>
        <w:t>目细化为：</w:t>
      </w:r>
    </w:p>
    <w:p w:rsidR="009B49BF" w:rsidRDefault="009B49BF">
      <w:pPr>
        <w:spacing w:line="109" w:lineRule="exact"/>
        <w:rPr>
          <w:sz w:val="20"/>
          <w:szCs w:val="20"/>
        </w:rPr>
      </w:pPr>
    </w:p>
    <w:p w:rsidR="009B49BF" w:rsidRDefault="00B52679">
      <w:pPr>
        <w:spacing w:line="292" w:lineRule="exact"/>
        <w:ind w:left="680"/>
        <w:rPr>
          <w:sz w:val="20"/>
          <w:szCs w:val="20"/>
        </w:rPr>
      </w:pPr>
      <w:r>
        <w:rPr>
          <w:rFonts w:eastAsia="Times New Roman"/>
          <w:sz w:val="24"/>
          <w:szCs w:val="24"/>
        </w:rPr>
        <w:t>(7)</w:t>
      </w:r>
      <w:r>
        <w:rPr>
          <w:rFonts w:ascii="宋体" w:eastAsia="宋体" w:hAnsi="宋体" w:cs="宋体"/>
          <w:sz w:val="24"/>
          <w:szCs w:val="24"/>
        </w:rPr>
        <w:t>承包人未能按期开工；</w:t>
      </w:r>
    </w:p>
    <w:p w:rsidR="009B49BF" w:rsidRDefault="009B49BF">
      <w:pPr>
        <w:spacing w:line="108" w:lineRule="exact"/>
        <w:rPr>
          <w:sz w:val="20"/>
          <w:szCs w:val="20"/>
        </w:rPr>
      </w:pPr>
    </w:p>
    <w:p w:rsidR="009B49BF" w:rsidRDefault="00B52679">
      <w:pPr>
        <w:spacing w:line="336" w:lineRule="exact"/>
        <w:ind w:left="200" w:right="144" w:firstLine="480"/>
        <w:rPr>
          <w:sz w:val="20"/>
          <w:szCs w:val="20"/>
        </w:rPr>
      </w:pPr>
      <w:r>
        <w:rPr>
          <w:rFonts w:eastAsia="Times New Roman"/>
          <w:sz w:val="24"/>
          <w:szCs w:val="24"/>
        </w:rPr>
        <w:t>(8)</w:t>
      </w:r>
      <w:r>
        <w:rPr>
          <w:rFonts w:ascii="宋体" w:eastAsia="宋体" w:hAnsi="宋体" w:cs="宋体"/>
          <w:sz w:val="24"/>
          <w:szCs w:val="24"/>
        </w:rPr>
        <w:t>承包人违反第</w:t>
      </w:r>
      <w:r>
        <w:rPr>
          <w:rFonts w:eastAsia="Times New Roman"/>
          <w:sz w:val="24"/>
          <w:szCs w:val="24"/>
        </w:rPr>
        <w:t xml:space="preserve"> 4.6 </w:t>
      </w:r>
      <w:r>
        <w:rPr>
          <w:rFonts w:ascii="宋体" w:eastAsia="宋体" w:hAnsi="宋体" w:cs="宋体"/>
          <w:sz w:val="24"/>
          <w:szCs w:val="24"/>
        </w:rPr>
        <w:t>款或</w:t>
      </w:r>
      <w:r>
        <w:rPr>
          <w:rFonts w:eastAsia="Times New Roman"/>
          <w:sz w:val="24"/>
          <w:szCs w:val="24"/>
        </w:rPr>
        <w:t xml:space="preserve"> 6.3 </w:t>
      </w:r>
      <w:r>
        <w:rPr>
          <w:rFonts w:ascii="宋体" w:eastAsia="宋体" w:hAnsi="宋体" w:cs="宋体"/>
          <w:sz w:val="24"/>
          <w:szCs w:val="24"/>
        </w:rPr>
        <w:t>款的规定，未按承诺或未按监理人的要求及时配备称职的主要管理人员、技术骨干或关键施工设备；</w:t>
      </w:r>
    </w:p>
    <w:p w:rsidR="009B49BF" w:rsidRDefault="009B49BF">
      <w:pPr>
        <w:spacing w:line="129" w:lineRule="exact"/>
        <w:rPr>
          <w:sz w:val="20"/>
          <w:szCs w:val="20"/>
        </w:rPr>
      </w:pPr>
    </w:p>
    <w:p w:rsidR="009B49BF" w:rsidRDefault="00B52679">
      <w:pPr>
        <w:spacing w:line="336" w:lineRule="exact"/>
        <w:ind w:left="200" w:right="144" w:firstLine="480"/>
        <w:rPr>
          <w:sz w:val="20"/>
          <w:szCs w:val="20"/>
        </w:rPr>
      </w:pPr>
      <w:r>
        <w:rPr>
          <w:rFonts w:eastAsia="Times New Roman"/>
          <w:sz w:val="24"/>
          <w:szCs w:val="24"/>
        </w:rPr>
        <w:t>(9)</w:t>
      </w:r>
      <w:r>
        <w:rPr>
          <w:rFonts w:ascii="宋体" w:eastAsia="宋体" w:hAnsi="宋体" w:cs="宋体"/>
          <w:sz w:val="24"/>
          <w:szCs w:val="24"/>
        </w:rPr>
        <w:t>经监理人和发包人检查，发现承包人有安全问题或有违反安全管理规章制度的情况；</w:t>
      </w:r>
    </w:p>
    <w:p w:rsidR="009B49BF" w:rsidRDefault="009B49BF">
      <w:pPr>
        <w:spacing w:line="128" w:lineRule="exact"/>
        <w:rPr>
          <w:sz w:val="20"/>
          <w:szCs w:val="20"/>
        </w:rPr>
      </w:pPr>
    </w:p>
    <w:p w:rsidR="009B49BF" w:rsidRDefault="00B52679">
      <w:pPr>
        <w:spacing w:line="424" w:lineRule="exact"/>
        <w:ind w:left="680" w:right="3384" w:firstLine="10"/>
        <w:rPr>
          <w:sz w:val="20"/>
          <w:szCs w:val="20"/>
        </w:rPr>
      </w:pPr>
      <w:r>
        <w:rPr>
          <w:rFonts w:eastAsia="Times New Roman"/>
          <w:sz w:val="24"/>
          <w:szCs w:val="24"/>
        </w:rPr>
        <w:t>(10)</w:t>
      </w:r>
      <w:r>
        <w:rPr>
          <w:rFonts w:ascii="宋体" w:eastAsia="宋体" w:hAnsi="宋体" w:cs="宋体"/>
          <w:sz w:val="24"/>
          <w:szCs w:val="24"/>
        </w:rPr>
        <w:t>承包人不按合同约定履行义务的其他情况。</w:t>
      </w:r>
      <w:r>
        <w:rPr>
          <w:rFonts w:eastAsia="Times New Roman"/>
          <w:sz w:val="24"/>
          <w:szCs w:val="24"/>
        </w:rPr>
        <w:t xml:space="preserve"> 22.1.2 </w:t>
      </w:r>
      <w:r>
        <w:rPr>
          <w:rFonts w:ascii="黑体" w:eastAsia="黑体" w:hAnsi="黑体" w:cs="黑体"/>
          <w:sz w:val="24"/>
          <w:szCs w:val="24"/>
        </w:rPr>
        <w:t>对承包人违约的处理</w:t>
      </w:r>
      <w:r>
        <w:rPr>
          <w:rFonts w:ascii="宋体" w:eastAsia="宋体" w:hAnsi="宋体" w:cs="宋体"/>
          <w:sz w:val="24"/>
          <w:szCs w:val="24"/>
        </w:rPr>
        <w:t>本项补充：</w:t>
      </w:r>
    </w:p>
    <w:p w:rsidR="009B49BF" w:rsidRDefault="00B52679">
      <w:pPr>
        <w:spacing w:line="358" w:lineRule="exact"/>
        <w:ind w:left="200" w:right="24" w:firstLine="480"/>
        <w:rPr>
          <w:sz w:val="20"/>
          <w:szCs w:val="20"/>
        </w:rPr>
      </w:pPr>
      <w:r>
        <w:rPr>
          <w:rFonts w:eastAsia="Times New Roman"/>
          <w:sz w:val="23"/>
          <w:szCs w:val="23"/>
        </w:rPr>
        <w:t>(4)</w:t>
      </w:r>
      <w:r>
        <w:rPr>
          <w:rFonts w:ascii="宋体" w:eastAsia="宋体" w:hAnsi="宋体" w:cs="宋体"/>
          <w:sz w:val="23"/>
          <w:szCs w:val="23"/>
        </w:rPr>
        <w:t>承包人发生第</w:t>
      </w:r>
      <w:r>
        <w:rPr>
          <w:rFonts w:eastAsia="Times New Roman"/>
          <w:sz w:val="23"/>
          <w:szCs w:val="23"/>
        </w:rPr>
        <w:t xml:space="preserve"> 22.1.1 </w:t>
      </w:r>
      <w:r>
        <w:rPr>
          <w:rFonts w:ascii="宋体" w:eastAsia="宋体" w:hAnsi="宋体" w:cs="宋体"/>
          <w:sz w:val="23"/>
          <w:szCs w:val="23"/>
        </w:rPr>
        <w:t>项约定的违约情况时，无论发包人是否解除合同，发包人均有权向承包人课以项目专用合同条款中规定的违约金，并由发包人将其违约行为上报省级交通运输主管部门，作为不良记录纳入公路建设市场信用信息管理系统。</w:t>
      </w:r>
    </w:p>
    <w:p w:rsidR="009B49BF" w:rsidRDefault="009B49BF">
      <w:pPr>
        <w:spacing w:line="347" w:lineRule="exact"/>
        <w:rPr>
          <w:sz w:val="20"/>
          <w:szCs w:val="20"/>
        </w:rPr>
      </w:pPr>
    </w:p>
    <w:p w:rsidR="009B49BF" w:rsidRDefault="00B52679">
      <w:pPr>
        <w:spacing w:line="292" w:lineRule="exact"/>
        <w:ind w:left="200"/>
        <w:rPr>
          <w:sz w:val="20"/>
          <w:szCs w:val="20"/>
        </w:rPr>
      </w:pPr>
      <w:r>
        <w:rPr>
          <w:rFonts w:eastAsia="Times New Roman"/>
          <w:sz w:val="24"/>
          <w:szCs w:val="24"/>
        </w:rPr>
        <w:t xml:space="preserve">22.2 </w:t>
      </w:r>
      <w:r>
        <w:rPr>
          <w:rFonts w:ascii="黑体" w:eastAsia="黑体" w:hAnsi="黑体" w:cs="黑体"/>
          <w:sz w:val="24"/>
          <w:szCs w:val="24"/>
        </w:rPr>
        <w:t>发包人违约</w:t>
      </w:r>
    </w:p>
    <w:p w:rsidR="009B49BF" w:rsidRDefault="009B49BF">
      <w:pPr>
        <w:spacing w:line="349" w:lineRule="exact"/>
        <w:rPr>
          <w:sz w:val="20"/>
          <w:szCs w:val="20"/>
        </w:rPr>
      </w:pPr>
    </w:p>
    <w:p w:rsidR="009B49BF" w:rsidRDefault="00B52679">
      <w:pPr>
        <w:spacing w:line="292" w:lineRule="exact"/>
        <w:ind w:left="680"/>
        <w:rPr>
          <w:sz w:val="20"/>
          <w:szCs w:val="20"/>
        </w:rPr>
      </w:pPr>
      <w:r>
        <w:rPr>
          <w:rFonts w:eastAsia="Times New Roman"/>
          <w:sz w:val="24"/>
          <w:szCs w:val="24"/>
        </w:rPr>
        <w:t xml:space="preserve">22.2.1 </w:t>
      </w:r>
      <w:r>
        <w:rPr>
          <w:rFonts w:ascii="黑体" w:eastAsia="黑体" w:hAnsi="黑体" w:cs="黑体"/>
          <w:sz w:val="24"/>
          <w:szCs w:val="24"/>
        </w:rPr>
        <w:t>发包人违约的情形</w:t>
      </w:r>
    </w:p>
    <w:p w:rsidR="009B49BF" w:rsidRDefault="009B49BF">
      <w:pPr>
        <w:spacing w:line="108"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本项</w:t>
      </w:r>
      <w:r>
        <w:rPr>
          <w:rFonts w:eastAsia="Times New Roman"/>
          <w:sz w:val="24"/>
          <w:szCs w:val="24"/>
        </w:rPr>
        <w:t>(5)</w:t>
      </w:r>
      <w:r>
        <w:rPr>
          <w:rFonts w:ascii="宋体" w:eastAsia="宋体" w:hAnsi="宋体" w:cs="宋体"/>
          <w:sz w:val="24"/>
          <w:szCs w:val="24"/>
        </w:rPr>
        <w:t>目细化为：</w:t>
      </w:r>
    </w:p>
    <w:p w:rsidR="009B49BF" w:rsidRDefault="009B49BF">
      <w:pPr>
        <w:spacing w:line="109" w:lineRule="exact"/>
        <w:rPr>
          <w:sz w:val="20"/>
          <w:szCs w:val="20"/>
        </w:rPr>
      </w:pPr>
    </w:p>
    <w:p w:rsidR="009B49BF" w:rsidRDefault="00B52679">
      <w:pPr>
        <w:spacing w:line="292" w:lineRule="exact"/>
        <w:ind w:left="680"/>
        <w:rPr>
          <w:sz w:val="20"/>
          <w:szCs w:val="20"/>
        </w:rPr>
      </w:pPr>
      <w:r>
        <w:rPr>
          <w:rFonts w:eastAsia="Times New Roman"/>
          <w:sz w:val="24"/>
          <w:szCs w:val="24"/>
        </w:rPr>
        <w:t>(5)</w:t>
      </w:r>
      <w:r>
        <w:rPr>
          <w:rFonts w:ascii="宋体" w:eastAsia="宋体" w:hAnsi="宋体" w:cs="宋体"/>
          <w:sz w:val="24"/>
          <w:szCs w:val="24"/>
        </w:rPr>
        <w:t>发包人无正当理由不按时返还履约保证金、质量保证金或农民工工资保证金</w:t>
      </w:r>
    </w:p>
    <w:p w:rsidR="009B49BF" w:rsidRDefault="009B49BF">
      <w:pPr>
        <w:spacing w:line="108" w:lineRule="exact"/>
        <w:rPr>
          <w:sz w:val="20"/>
          <w:szCs w:val="20"/>
        </w:rPr>
      </w:pPr>
    </w:p>
    <w:p w:rsidR="009B49BF" w:rsidRDefault="00B52679">
      <w:pPr>
        <w:spacing w:line="274" w:lineRule="exact"/>
        <w:ind w:left="200"/>
        <w:rPr>
          <w:sz w:val="20"/>
          <w:szCs w:val="20"/>
        </w:rPr>
      </w:pPr>
      <w:r>
        <w:rPr>
          <w:rFonts w:ascii="宋体" w:eastAsia="宋体" w:hAnsi="宋体" w:cs="宋体"/>
          <w:sz w:val="24"/>
          <w:szCs w:val="24"/>
        </w:rPr>
        <w:lastRenderedPageBreak/>
        <w:t>的；</w:t>
      </w:r>
    </w:p>
    <w:p w:rsidR="009B49BF" w:rsidRDefault="009B49BF">
      <w:pPr>
        <w:spacing w:line="126" w:lineRule="exact"/>
        <w:rPr>
          <w:sz w:val="20"/>
          <w:szCs w:val="20"/>
        </w:rPr>
      </w:pPr>
    </w:p>
    <w:p w:rsidR="009B49BF" w:rsidRDefault="00B52679">
      <w:pPr>
        <w:spacing w:line="292" w:lineRule="exact"/>
        <w:ind w:left="680"/>
        <w:rPr>
          <w:sz w:val="20"/>
          <w:szCs w:val="20"/>
        </w:rPr>
      </w:pPr>
      <w:r>
        <w:rPr>
          <w:rFonts w:eastAsia="Times New Roman"/>
          <w:sz w:val="24"/>
          <w:szCs w:val="24"/>
        </w:rPr>
        <w:t>(6)</w:t>
      </w:r>
      <w:r>
        <w:rPr>
          <w:rFonts w:ascii="宋体" w:eastAsia="宋体" w:hAnsi="宋体" w:cs="宋体"/>
          <w:sz w:val="24"/>
          <w:szCs w:val="24"/>
        </w:rPr>
        <w:t>发包人不履行合同约定其他义务的。</w:t>
      </w:r>
    </w:p>
    <w:p w:rsidR="009B49BF" w:rsidRDefault="009B49BF">
      <w:pPr>
        <w:spacing w:line="109" w:lineRule="exact"/>
        <w:rPr>
          <w:sz w:val="20"/>
          <w:szCs w:val="20"/>
        </w:rPr>
      </w:pPr>
    </w:p>
    <w:p w:rsidR="009B49BF" w:rsidRDefault="00B52679">
      <w:pPr>
        <w:spacing w:line="292" w:lineRule="exact"/>
        <w:ind w:left="680"/>
        <w:rPr>
          <w:sz w:val="20"/>
          <w:szCs w:val="20"/>
        </w:rPr>
      </w:pPr>
      <w:r>
        <w:rPr>
          <w:rFonts w:eastAsia="Times New Roman"/>
          <w:sz w:val="24"/>
          <w:szCs w:val="24"/>
        </w:rPr>
        <w:t xml:space="preserve">22.2.2 </w:t>
      </w:r>
      <w:r>
        <w:rPr>
          <w:rFonts w:ascii="黑体" w:eastAsia="黑体" w:hAnsi="黑体" w:cs="黑体"/>
          <w:sz w:val="24"/>
          <w:szCs w:val="24"/>
        </w:rPr>
        <w:t>承包人有权暂停施工</w:t>
      </w:r>
    </w:p>
    <w:p w:rsidR="009B49BF" w:rsidRDefault="009B49BF">
      <w:pPr>
        <w:spacing w:line="10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本项细化为：</w:t>
      </w:r>
    </w:p>
    <w:p w:rsidR="009B49BF" w:rsidRDefault="009B49BF">
      <w:pPr>
        <w:spacing w:line="126" w:lineRule="exact"/>
        <w:rPr>
          <w:sz w:val="20"/>
          <w:szCs w:val="20"/>
        </w:rPr>
      </w:pPr>
    </w:p>
    <w:p w:rsidR="009B49BF" w:rsidRDefault="00B52679">
      <w:pPr>
        <w:spacing w:line="378" w:lineRule="exact"/>
        <w:ind w:left="200" w:right="144" w:firstLine="470"/>
        <w:jc w:val="both"/>
        <w:rPr>
          <w:sz w:val="20"/>
          <w:szCs w:val="20"/>
        </w:rPr>
      </w:pPr>
      <w:r>
        <w:rPr>
          <w:rFonts w:ascii="宋体" w:eastAsia="宋体" w:hAnsi="宋体" w:cs="宋体"/>
          <w:sz w:val="24"/>
          <w:szCs w:val="24"/>
        </w:rPr>
        <w:t>发包人发生除第</w:t>
      </w:r>
      <w:r>
        <w:rPr>
          <w:rFonts w:eastAsia="Times New Roman"/>
          <w:sz w:val="24"/>
          <w:szCs w:val="24"/>
        </w:rPr>
        <w:t xml:space="preserve"> 22.2.1(4)</w:t>
      </w:r>
      <w:r>
        <w:rPr>
          <w:rFonts w:ascii="宋体" w:eastAsia="宋体" w:hAnsi="宋体" w:cs="宋体"/>
          <w:sz w:val="24"/>
          <w:szCs w:val="24"/>
        </w:rPr>
        <w:t>、</w:t>
      </w:r>
      <w:r>
        <w:rPr>
          <w:rFonts w:eastAsia="Times New Roman"/>
          <w:sz w:val="24"/>
          <w:szCs w:val="24"/>
        </w:rPr>
        <w:t>(5)</w:t>
      </w:r>
      <w:r>
        <w:rPr>
          <w:rFonts w:ascii="宋体" w:eastAsia="宋体" w:hAnsi="宋体" w:cs="宋体"/>
          <w:sz w:val="24"/>
          <w:szCs w:val="24"/>
        </w:rPr>
        <w:t>目以外的违约情况时，承包人可向发包人发出通知，要求发包人采取有效措施纠正违约行为。发包人收到承包人通知后的</w:t>
      </w:r>
      <w:r>
        <w:rPr>
          <w:rFonts w:eastAsia="Times New Roman"/>
          <w:sz w:val="24"/>
          <w:szCs w:val="24"/>
        </w:rPr>
        <w:t xml:space="preserve"> 28 </w:t>
      </w:r>
      <w:r>
        <w:rPr>
          <w:rFonts w:ascii="宋体" w:eastAsia="宋体" w:hAnsi="宋体" w:cs="宋体"/>
          <w:sz w:val="24"/>
          <w:szCs w:val="24"/>
        </w:rPr>
        <w:t>天内仍不履行合同义务，承包人有权暂停施工，并通知监理人，发包人应承担由此增加的费用和</w:t>
      </w:r>
      <w:r>
        <w:rPr>
          <w:rFonts w:eastAsia="Times New Roman"/>
          <w:sz w:val="24"/>
          <w:szCs w:val="24"/>
        </w:rPr>
        <w:t>(</w:t>
      </w:r>
      <w:r>
        <w:rPr>
          <w:rFonts w:ascii="宋体" w:eastAsia="宋体" w:hAnsi="宋体" w:cs="宋体"/>
          <w:sz w:val="24"/>
          <w:szCs w:val="24"/>
        </w:rPr>
        <w:t>或</w:t>
      </w:r>
      <w:r>
        <w:rPr>
          <w:rFonts w:eastAsia="Times New Roman"/>
          <w:sz w:val="24"/>
          <w:szCs w:val="24"/>
        </w:rPr>
        <w:t>)</w:t>
      </w:r>
      <w:r>
        <w:rPr>
          <w:rFonts w:ascii="宋体" w:eastAsia="宋体" w:hAnsi="宋体" w:cs="宋体"/>
          <w:sz w:val="24"/>
          <w:szCs w:val="24"/>
        </w:rPr>
        <w:t>工期延误，并支付承包人合理利润。</w:t>
      </w:r>
    </w:p>
    <w:p w:rsidR="009B49BF" w:rsidRDefault="009B49BF">
      <w:pPr>
        <w:spacing w:line="93" w:lineRule="exact"/>
        <w:rPr>
          <w:sz w:val="20"/>
          <w:szCs w:val="20"/>
        </w:rPr>
      </w:pPr>
    </w:p>
    <w:p w:rsidR="009B49BF" w:rsidRDefault="00B52679">
      <w:pPr>
        <w:spacing w:line="368" w:lineRule="exact"/>
        <w:ind w:left="200" w:right="144" w:firstLine="470"/>
        <w:jc w:val="both"/>
        <w:rPr>
          <w:sz w:val="20"/>
          <w:szCs w:val="20"/>
        </w:rPr>
      </w:pPr>
      <w:r>
        <w:rPr>
          <w:rFonts w:ascii="宋体" w:eastAsia="宋体" w:hAnsi="宋体" w:cs="宋体"/>
          <w:sz w:val="24"/>
          <w:szCs w:val="24"/>
        </w:rPr>
        <w:t>发包人发生第</w:t>
      </w:r>
      <w:r>
        <w:rPr>
          <w:rFonts w:eastAsia="Times New Roman"/>
          <w:sz w:val="24"/>
          <w:szCs w:val="24"/>
        </w:rPr>
        <w:t xml:space="preserve"> 22.2.1 (5)</w:t>
      </w:r>
      <w:r>
        <w:rPr>
          <w:rFonts w:ascii="宋体" w:eastAsia="宋体" w:hAnsi="宋体" w:cs="宋体"/>
          <w:sz w:val="24"/>
          <w:szCs w:val="24"/>
        </w:rPr>
        <w:t>目的违约情况时，承包人可向发包人发出通知，要求发包人采取有效措施纠正违约行为。发包人收到承包人通知后的</w:t>
      </w:r>
      <w:r>
        <w:rPr>
          <w:rFonts w:eastAsia="Times New Roman"/>
          <w:sz w:val="24"/>
          <w:szCs w:val="24"/>
        </w:rPr>
        <w:t xml:space="preserve"> 28 </w:t>
      </w:r>
      <w:r>
        <w:rPr>
          <w:rFonts w:ascii="宋体" w:eastAsia="宋体" w:hAnsi="宋体" w:cs="宋体"/>
          <w:sz w:val="24"/>
          <w:szCs w:val="24"/>
        </w:rPr>
        <w:t>天内仍不返还履约保证金、质量保证金或农民工工资保证金的，发包人应按项目专用合同条款的约定向承包人支付逾期返还保证金的违约金。</w:t>
      </w:r>
    </w:p>
    <w:p w:rsidR="009B49BF" w:rsidRDefault="009B49BF">
      <w:pPr>
        <w:spacing w:line="129" w:lineRule="exact"/>
        <w:rPr>
          <w:sz w:val="20"/>
          <w:szCs w:val="20"/>
        </w:rPr>
      </w:pPr>
    </w:p>
    <w:p w:rsidR="009B49BF" w:rsidRDefault="00B52679">
      <w:pPr>
        <w:spacing w:line="292" w:lineRule="exact"/>
        <w:ind w:left="680"/>
        <w:rPr>
          <w:sz w:val="20"/>
          <w:szCs w:val="20"/>
        </w:rPr>
      </w:pPr>
      <w:r>
        <w:rPr>
          <w:rFonts w:eastAsia="Times New Roman"/>
          <w:sz w:val="24"/>
          <w:szCs w:val="24"/>
        </w:rPr>
        <w:t xml:space="preserve">22.2.4 </w:t>
      </w:r>
      <w:r>
        <w:rPr>
          <w:rFonts w:ascii="黑体" w:eastAsia="黑体" w:hAnsi="黑体" w:cs="黑体"/>
          <w:sz w:val="24"/>
          <w:szCs w:val="24"/>
        </w:rPr>
        <w:t>解除合同后的付款</w:t>
      </w:r>
    </w:p>
    <w:p w:rsidR="009B49BF" w:rsidRDefault="009B49BF">
      <w:pPr>
        <w:spacing w:line="108"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本项</w:t>
      </w:r>
      <w:r>
        <w:rPr>
          <w:rFonts w:eastAsia="Times New Roman"/>
          <w:sz w:val="24"/>
          <w:szCs w:val="24"/>
        </w:rPr>
        <w:t>(2)</w:t>
      </w:r>
      <w:r>
        <w:rPr>
          <w:rFonts w:ascii="宋体" w:eastAsia="宋体" w:hAnsi="宋体" w:cs="宋体"/>
          <w:sz w:val="24"/>
          <w:szCs w:val="24"/>
        </w:rPr>
        <w:t>目细化为：</w:t>
      </w:r>
    </w:p>
    <w:p w:rsidR="009B49BF" w:rsidRDefault="00B52679">
      <w:pPr>
        <w:spacing w:line="339" w:lineRule="exact"/>
        <w:ind w:right="144" w:firstLine="720"/>
        <w:rPr>
          <w:sz w:val="20"/>
          <w:szCs w:val="20"/>
        </w:rPr>
      </w:pPr>
      <w:r>
        <w:rPr>
          <w:rFonts w:eastAsia="Times New Roman"/>
          <w:sz w:val="24"/>
          <w:szCs w:val="24"/>
        </w:rPr>
        <w:t>(2)</w:t>
      </w:r>
      <w:r>
        <w:rPr>
          <w:rFonts w:ascii="宋体" w:eastAsia="宋体" w:hAnsi="宋体" w:cs="宋体"/>
          <w:sz w:val="24"/>
          <w:szCs w:val="24"/>
        </w:rPr>
        <w:t>承包人为该工程施工订购并已付款的材料、工程设备和其他物品的金额。发包人付</w:t>
      </w:r>
      <w:r>
        <w:rPr>
          <w:rFonts w:ascii="黑体" w:eastAsia="黑体" w:hAnsi="黑体" w:cs="黑体"/>
          <w:sz w:val="24"/>
          <w:szCs w:val="24"/>
        </w:rPr>
        <w:t>款</w:t>
      </w:r>
      <w:r>
        <w:rPr>
          <w:rFonts w:ascii="宋体" w:eastAsia="宋体" w:hAnsi="宋体" w:cs="宋体"/>
          <w:sz w:val="24"/>
          <w:szCs w:val="24"/>
        </w:rPr>
        <w:t>后，该材料、工程设备和其他物品归发包人所有；</w:t>
      </w:r>
    </w:p>
    <w:p w:rsidR="009B49BF" w:rsidRDefault="009B49BF">
      <w:pPr>
        <w:spacing w:line="200" w:lineRule="exact"/>
        <w:rPr>
          <w:sz w:val="20"/>
          <w:szCs w:val="20"/>
        </w:rPr>
      </w:pPr>
    </w:p>
    <w:p w:rsidR="009B49BF" w:rsidRDefault="009B49BF">
      <w:pPr>
        <w:spacing w:line="313" w:lineRule="exact"/>
        <w:rPr>
          <w:sz w:val="20"/>
          <w:szCs w:val="20"/>
        </w:rPr>
      </w:pPr>
    </w:p>
    <w:p w:rsidR="009B49BF" w:rsidRDefault="00B52679">
      <w:pPr>
        <w:numPr>
          <w:ilvl w:val="0"/>
          <w:numId w:val="59"/>
        </w:numPr>
        <w:tabs>
          <w:tab w:val="left" w:pos="700"/>
        </w:tabs>
        <w:spacing w:line="341" w:lineRule="exact"/>
        <w:ind w:left="700" w:hanging="496"/>
        <w:rPr>
          <w:rFonts w:eastAsia="Times New Roman"/>
          <w:sz w:val="28"/>
          <w:szCs w:val="28"/>
        </w:rPr>
      </w:pPr>
      <w:r>
        <w:rPr>
          <w:rFonts w:ascii="黑体" w:eastAsia="黑体" w:hAnsi="黑体" w:cs="黑体"/>
          <w:sz w:val="28"/>
          <w:szCs w:val="28"/>
        </w:rPr>
        <w:t>索赔</w:t>
      </w:r>
    </w:p>
    <w:p w:rsidR="009B49BF" w:rsidRDefault="009B49BF">
      <w:pPr>
        <w:spacing w:line="350" w:lineRule="exact"/>
        <w:rPr>
          <w:sz w:val="20"/>
          <w:szCs w:val="20"/>
        </w:rPr>
      </w:pPr>
    </w:p>
    <w:p w:rsidR="009B49BF" w:rsidRDefault="00B52679">
      <w:pPr>
        <w:spacing w:line="292" w:lineRule="exact"/>
        <w:ind w:left="200"/>
        <w:rPr>
          <w:sz w:val="20"/>
          <w:szCs w:val="20"/>
        </w:rPr>
      </w:pPr>
      <w:r>
        <w:rPr>
          <w:rFonts w:eastAsia="Times New Roman"/>
          <w:sz w:val="24"/>
          <w:szCs w:val="24"/>
        </w:rPr>
        <w:t xml:space="preserve">23.1 </w:t>
      </w:r>
      <w:r>
        <w:rPr>
          <w:rFonts w:ascii="黑体" w:eastAsia="黑体" w:hAnsi="黑体" w:cs="黑体"/>
          <w:sz w:val="24"/>
          <w:szCs w:val="24"/>
        </w:rPr>
        <w:t>承包人索赔的提出</w:t>
      </w:r>
    </w:p>
    <w:p w:rsidR="009B49BF" w:rsidRDefault="009B49BF">
      <w:pPr>
        <w:spacing w:line="348"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本款第</w:t>
      </w:r>
      <w:r>
        <w:rPr>
          <w:rFonts w:eastAsia="Times New Roman"/>
          <w:sz w:val="24"/>
          <w:szCs w:val="24"/>
        </w:rPr>
        <w:t>(4)</w:t>
      </w:r>
      <w:r>
        <w:rPr>
          <w:rFonts w:ascii="宋体" w:eastAsia="宋体" w:hAnsi="宋体" w:cs="宋体"/>
          <w:sz w:val="24"/>
          <w:szCs w:val="24"/>
        </w:rPr>
        <w:t>项细化为：</w:t>
      </w:r>
    </w:p>
    <w:p w:rsidR="009B49BF" w:rsidRDefault="009B49BF">
      <w:pPr>
        <w:spacing w:line="109" w:lineRule="exact"/>
        <w:rPr>
          <w:sz w:val="20"/>
          <w:szCs w:val="20"/>
        </w:rPr>
      </w:pPr>
    </w:p>
    <w:p w:rsidR="009B49BF" w:rsidRDefault="00B52679">
      <w:pPr>
        <w:spacing w:line="356" w:lineRule="exact"/>
        <w:ind w:left="200" w:right="24" w:firstLine="480"/>
        <w:rPr>
          <w:sz w:val="20"/>
          <w:szCs w:val="20"/>
        </w:rPr>
      </w:pPr>
      <w:r>
        <w:rPr>
          <w:rFonts w:eastAsia="Times New Roman"/>
          <w:sz w:val="23"/>
          <w:szCs w:val="23"/>
        </w:rPr>
        <w:t>(4)</w:t>
      </w:r>
      <w:r>
        <w:rPr>
          <w:rFonts w:ascii="宋体" w:eastAsia="宋体" w:hAnsi="宋体" w:cs="宋体"/>
          <w:sz w:val="23"/>
          <w:szCs w:val="23"/>
        </w:rPr>
        <w:t>在索赔事件影响结束后的</w:t>
      </w:r>
      <w:r>
        <w:rPr>
          <w:rFonts w:eastAsia="Times New Roman"/>
          <w:sz w:val="23"/>
          <w:szCs w:val="23"/>
        </w:rPr>
        <w:t xml:space="preserve"> 28 </w:t>
      </w:r>
      <w:r>
        <w:rPr>
          <w:rFonts w:ascii="宋体" w:eastAsia="宋体" w:hAnsi="宋体" w:cs="宋体"/>
          <w:sz w:val="23"/>
          <w:szCs w:val="23"/>
        </w:rPr>
        <w:t>天内，承包人应向监理人递交最终索赔通知书，说明最终要求索赔的追加付款金额和</w:t>
      </w:r>
      <w:r>
        <w:rPr>
          <w:rFonts w:eastAsia="Times New Roman"/>
          <w:sz w:val="23"/>
          <w:szCs w:val="23"/>
        </w:rPr>
        <w:t>(</w:t>
      </w:r>
      <w:r>
        <w:rPr>
          <w:rFonts w:ascii="宋体" w:eastAsia="宋体" w:hAnsi="宋体" w:cs="宋体"/>
          <w:sz w:val="23"/>
          <w:szCs w:val="23"/>
        </w:rPr>
        <w:t>或</w:t>
      </w:r>
      <w:r>
        <w:rPr>
          <w:rFonts w:eastAsia="Times New Roman"/>
          <w:sz w:val="23"/>
          <w:szCs w:val="23"/>
        </w:rPr>
        <w:t>)</w:t>
      </w:r>
      <w:r>
        <w:rPr>
          <w:rFonts w:ascii="宋体" w:eastAsia="宋体" w:hAnsi="宋体" w:cs="宋体"/>
          <w:sz w:val="23"/>
          <w:szCs w:val="23"/>
        </w:rPr>
        <w:t>延长的工期，并附必要的记录和证明材料。</w:t>
      </w:r>
    </w:p>
    <w:p w:rsidR="009B49BF" w:rsidRDefault="009B49BF">
      <w:pPr>
        <w:spacing w:line="308" w:lineRule="exact"/>
        <w:rPr>
          <w:sz w:val="20"/>
          <w:szCs w:val="20"/>
        </w:rPr>
      </w:pPr>
    </w:p>
    <w:p w:rsidR="009B49BF" w:rsidRDefault="00B52679">
      <w:pPr>
        <w:spacing w:line="292" w:lineRule="exact"/>
        <w:ind w:left="200"/>
        <w:rPr>
          <w:sz w:val="20"/>
          <w:szCs w:val="20"/>
        </w:rPr>
      </w:pPr>
      <w:r>
        <w:rPr>
          <w:rFonts w:eastAsia="Times New Roman"/>
          <w:sz w:val="24"/>
          <w:szCs w:val="24"/>
        </w:rPr>
        <w:t xml:space="preserve">23.2 </w:t>
      </w:r>
      <w:r>
        <w:rPr>
          <w:rFonts w:ascii="黑体" w:eastAsia="黑体" w:hAnsi="黑体" w:cs="黑体"/>
          <w:sz w:val="24"/>
          <w:szCs w:val="24"/>
        </w:rPr>
        <w:t>承包人索赔处理程序</w:t>
      </w:r>
    </w:p>
    <w:p w:rsidR="009B49BF" w:rsidRDefault="009B49BF">
      <w:pPr>
        <w:spacing w:line="349" w:lineRule="exact"/>
        <w:rPr>
          <w:sz w:val="20"/>
          <w:szCs w:val="20"/>
        </w:rPr>
      </w:pPr>
    </w:p>
    <w:p w:rsidR="009B49BF" w:rsidRDefault="00B52679">
      <w:pPr>
        <w:spacing w:line="292" w:lineRule="exact"/>
        <w:ind w:left="680"/>
        <w:rPr>
          <w:sz w:val="20"/>
          <w:szCs w:val="20"/>
        </w:rPr>
      </w:pPr>
      <w:r>
        <w:rPr>
          <w:rFonts w:ascii="宋体" w:eastAsia="宋体" w:hAnsi="宋体" w:cs="宋体"/>
          <w:sz w:val="24"/>
          <w:szCs w:val="24"/>
        </w:rPr>
        <w:t>本款第</w:t>
      </w:r>
      <w:r>
        <w:rPr>
          <w:rFonts w:eastAsia="Times New Roman"/>
          <w:sz w:val="24"/>
          <w:szCs w:val="24"/>
        </w:rPr>
        <w:t>(2)</w:t>
      </w:r>
      <w:r>
        <w:rPr>
          <w:rFonts w:ascii="宋体" w:eastAsia="宋体" w:hAnsi="宋体" w:cs="宋体"/>
          <w:sz w:val="24"/>
          <w:szCs w:val="24"/>
        </w:rPr>
        <w:t>项细化为：</w:t>
      </w:r>
    </w:p>
    <w:p w:rsidR="009B49BF" w:rsidRDefault="009B49BF">
      <w:pPr>
        <w:spacing w:line="108" w:lineRule="exact"/>
        <w:rPr>
          <w:sz w:val="20"/>
          <w:szCs w:val="20"/>
        </w:rPr>
      </w:pPr>
    </w:p>
    <w:p w:rsidR="009B49BF" w:rsidRDefault="00B52679">
      <w:pPr>
        <w:spacing w:line="375" w:lineRule="exact"/>
        <w:ind w:left="200" w:right="144" w:firstLine="480"/>
        <w:jc w:val="both"/>
        <w:rPr>
          <w:sz w:val="20"/>
          <w:szCs w:val="20"/>
        </w:rPr>
      </w:pPr>
      <w:r>
        <w:rPr>
          <w:rFonts w:eastAsia="Times New Roman"/>
          <w:sz w:val="24"/>
          <w:szCs w:val="24"/>
        </w:rPr>
        <w:t>(2)</w:t>
      </w:r>
      <w:r>
        <w:rPr>
          <w:rFonts w:ascii="宋体" w:eastAsia="宋体" w:hAnsi="宋体" w:cs="宋体"/>
          <w:sz w:val="24"/>
          <w:szCs w:val="24"/>
        </w:rPr>
        <w:t>监理人应按第</w:t>
      </w:r>
      <w:r>
        <w:rPr>
          <w:rFonts w:eastAsia="Times New Roman"/>
          <w:sz w:val="24"/>
          <w:szCs w:val="24"/>
        </w:rPr>
        <w:t xml:space="preserve"> 3.5 </w:t>
      </w:r>
      <w:r>
        <w:rPr>
          <w:rFonts w:ascii="宋体" w:eastAsia="宋体" w:hAnsi="宋体" w:cs="宋体"/>
          <w:sz w:val="24"/>
          <w:szCs w:val="24"/>
        </w:rPr>
        <w:t>款商定或确定追加的付款和</w:t>
      </w:r>
      <w:r>
        <w:rPr>
          <w:rFonts w:eastAsia="Times New Roman"/>
          <w:sz w:val="24"/>
          <w:szCs w:val="24"/>
        </w:rPr>
        <w:t>(</w:t>
      </w:r>
      <w:r>
        <w:rPr>
          <w:rFonts w:ascii="宋体" w:eastAsia="宋体" w:hAnsi="宋体" w:cs="宋体"/>
          <w:sz w:val="24"/>
          <w:szCs w:val="24"/>
        </w:rPr>
        <w:t>或</w:t>
      </w:r>
      <w:r>
        <w:rPr>
          <w:rFonts w:eastAsia="Times New Roman"/>
          <w:sz w:val="24"/>
          <w:szCs w:val="24"/>
        </w:rPr>
        <w:t>)</w:t>
      </w:r>
      <w:r>
        <w:rPr>
          <w:rFonts w:ascii="宋体" w:eastAsia="宋体" w:hAnsi="宋体" w:cs="宋体"/>
          <w:sz w:val="24"/>
          <w:szCs w:val="24"/>
        </w:rPr>
        <w:t>延长的工期，并在收到上述索赔通知书或有关索赔的进一步证明材料后的</w:t>
      </w:r>
      <w:r>
        <w:rPr>
          <w:rFonts w:eastAsia="Times New Roman"/>
          <w:sz w:val="24"/>
          <w:szCs w:val="24"/>
        </w:rPr>
        <w:t xml:space="preserve"> 42 </w:t>
      </w:r>
      <w:r>
        <w:rPr>
          <w:rFonts w:ascii="宋体" w:eastAsia="宋体" w:hAnsi="宋体" w:cs="宋体"/>
          <w:sz w:val="24"/>
          <w:szCs w:val="24"/>
        </w:rPr>
        <w:t>天内，将索赔处理结果报发包人批准后答复承包人。如果承包人提出的索赔要求未能遵守第</w:t>
      </w:r>
      <w:r>
        <w:rPr>
          <w:rFonts w:eastAsia="Times New Roman"/>
          <w:sz w:val="24"/>
          <w:szCs w:val="24"/>
        </w:rPr>
        <w:t xml:space="preserve"> 23.1(2)~(4)</w:t>
      </w:r>
      <w:r>
        <w:rPr>
          <w:rFonts w:ascii="宋体" w:eastAsia="宋体" w:hAnsi="宋体" w:cs="宋体"/>
          <w:sz w:val="24"/>
          <w:szCs w:val="24"/>
        </w:rPr>
        <w:t>项的规定，则承包人只限于索赔由监理人按当时记录予以核实的那部分款额和</w:t>
      </w:r>
      <w:r>
        <w:rPr>
          <w:rFonts w:eastAsia="Times New Roman"/>
          <w:sz w:val="24"/>
          <w:szCs w:val="24"/>
        </w:rPr>
        <w:t>(</w:t>
      </w:r>
      <w:r>
        <w:rPr>
          <w:rFonts w:ascii="宋体" w:eastAsia="宋体" w:hAnsi="宋体" w:cs="宋体"/>
          <w:sz w:val="24"/>
          <w:szCs w:val="24"/>
        </w:rPr>
        <w:t>或</w:t>
      </w:r>
      <w:r>
        <w:rPr>
          <w:rFonts w:eastAsia="Times New Roman"/>
          <w:sz w:val="24"/>
          <w:szCs w:val="24"/>
        </w:rPr>
        <w:t>)</w:t>
      </w:r>
      <w:r>
        <w:rPr>
          <w:rFonts w:ascii="宋体" w:eastAsia="宋体" w:hAnsi="宋体" w:cs="宋体"/>
          <w:sz w:val="24"/>
          <w:szCs w:val="24"/>
        </w:rPr>
        <w:t>工期延长天数。</w:t>
      </w:r>
    </w:p>
    <w:p w:rsidR="009B49BF" w:rsidRDefault="009B49BF">
      <w:pPr>
        <w:spacing w:line="200" w:lineRule="exact"/>
        <w:rPr>
          <w:sz w:val="20"/>
          <w:szCs w:val="20"/>
        </w:rPr>
      </w:pPr>
    </w:p>
    <w:p w:rsidR="009B49BF" w:rsidRDefault="009B49BF">
      <w:pPr>
        <w:spacing w:line="316" w:lineRule="exact"/>
        <w:rPr>
          <w:sz w:val="20"/>
          <w:szCs w:val="20"/>
        </w:rPr>
      </w:pPr>
    </w:p>
    <w:p w:rsidR="009B49BF" w:rsidRDefault="00B52679">
      <w:pPr>
        <w:numPr>
          <w:ilvl w:val="0"/>
          <w:numId w:val="60"/>
        </w:numPr>
        <w:tabs>
          <w:tab w:val="left" w:pos="700"/>
        </w:tabs>
        <w:spacing w:line="341" w:lineRule="exact"/>
        <w:ind w:left="700" w:hanging="496"/>
        <w:rPr>
          <w:rFonts w:eastAsia="Times New Roman"/>
          <w:sz w:val="28"/>
          <w:szCs w:val="28"/>
        </w:rPr>
      </w:pPr>
      <w:r>
        <w:rPr>
          <w:rFonts w:ascii="黑体" w:eastAsia="黑体" w:hAnsi="黑体" w:cs="黑体"/>
          <w:sz w:val="28"/>
          <w:szCs w:val="28"/>
        </w:rPr>
        <w:t>争议的解决</w:t>
      </w:r>
    </w:p>
    <w:p w:rsidR="009B49BF" w:rsidRDefault="009B49BF">
      <w:pPr>
        <w:spacing w:line="350" w:lineRule="exact"/>
        <w:rPr>
          <w:sz w:val="20"/>
          <w:szCs w:val="20"/>
        </w:rPr>
      </w:pPr>
    </w:p>
    <w:p w:rsidR="009B49BF" w:rsidRDefault="00B52679">
      <w:pPr>
        <w:spacing w:line="292" w:lineRule="exact"/>
        <w:ind w:left="200"/>
        <w:rPr>
          <w:sz w:val="20"/>
          <w:szCs w:val="20"/>
        </w:rPr>
      </w:pPr>
      <w:r>
        <w:rPr>
          <w:rFonts w:eastAsia="Times New Roman"/>
          <w:sz w:val="24"/>
          <w:szCs w:val="24"/>
        </w:rPr>
        <w:t xml:space="preserve">24.3 </w:t>
      </w:r>
      <w:r>
        <w:rPr>
          <w:rFonts w:ascii="黑体" w:eastAsia="黑体" w:hAnsi="黑体" w:cs="黑体"/>
          <w:sz w:val="24"/>
          <w:szCs w:val="24"/>
        </w:rPr>
        <w:t>争议评审</w:t>
      </w:r>
    </w:p>
    <w:p w:rsidR="009B49BF" w:rsidRDefault="009B49BF">
      <w:pPr>
        <w:spacing w:line="348" w:lineRule="exact"/>
        <w:rPr>
          <w:sz w:val="20"/>
          <w:szCs w:val="20"/>
        </w:rPr>
      </w:pPr>
    </w:p>
    <w:p w:rsidR="009B49BF" w:rsidRDefault="00B52679">
      <w:pPr>
        <w:numPr>
          <w:ilvl w:val="0"/>
          <w:numId w:val="61"/>
        </w:numPr>
        <w:tabs>
          <w:tab w:val="left" w:pos="980"/>
        </w:tabs>
        <w:spacing w:line="292" w:lineRule="exact"/>
        <w:ind w:left="980" w:hanging="296"/>
        <w:rPr>
          <w:rFonts w:ascii="宋体" w:eastAsia="宋体" w:hAnsi="宋体" w:cs="宋体"/>
          <w:sz w:val="24"/>
          <w:szCs w:val="24"/>
        </w:rPr>
      </w:pPr>
      <w:r>
        <w:rPr>
          <w:rFonts w:eastAsia="Times New Roman"/>
          <w:sz w:val="24"/>
          <w:szCs w:val="24"/>
        </w:rPr>
        <w:lastRenderedPageBreak/>
        <w:t xml:space="preserve">24.3.1 </w:t>
      </w:r>
      <w:r>
        <w:rPr>
          <w:rFonts w:ascii="宋体" w:eastAsia="宋体" w:hAnsi="宋体" w:cs="宋体"/>
          <w:sz w:val="24"/>
          <w:szCs w:val="24"/>
        </w:rPr>
        <w:t>项补充：</w:t>
      </w:r>
    </w:p>
    <w:p w:rsidR="009B49BF" w:rsidRDefault="009B49BF">
      <w:pPr>
        <w:spacing w:line="109" w:lineRule="exact"/>
        <w:rPr>
          <w:sz w:val="20"/>
          <w:szCs w:val="20"/>
        </w:rPr>
      </w:pPr>
    </w:p>
    <w:p w:rsidR="009B49BF" w:rsidRDefault="00B52679">
      <w:pPr>
        <w:spacing w:line="368" w:lineRule="exact"/>
        <w:ind w:left="200" w:right="144" w:firstLine="480"/>
        <w:jc w:val="both"/>
        <w:rPr>
          <w:sz w:val="20"/>
          <w:szCs w:val="20"/>
        </w:rPr>
      </w:pPr>
      <w:r>
        <w:rPr>
          <w:rFonts w:ascii="宋体" w:eastAsia="宋体" w:hAnsi="宋体" w:cs="宋体"/>
          <w:sz w:val="24"/>
          <w:szCs w:val="24"/>
        </w:rPr>
        <w:t>争议评审组由</w:t>
      </w:r>
      <w:r>
        <w:rPr>
          <w:rFonts w:eastAsia="Times New Roman"/>
          <w:sz w:val="24"/>
          <w:szCs w:val="24"/>
        </w:rPr>
        <w:t xml:space="preserve"> 3 </w:t>
      </w:r>
      <w:r>
        <w:rPr>
          <w:rFonts w:ascii="宋体" w:eastAsia="宋体" w:hAnsi="宋体" w:cs="宋体"/>
          <w:sz w:val="24"/>
          <w:szCs w:val="24"/>
        </w:rPr>
        <w:t>人或</w:t>
      </w:r>
      <w:r>
        <w:rPr>
          <w:rFonts w:eastAsia="Times New Roman"/>
          <w:sz w:val="24"/>
          <w:szCs w:val="24"/>
        </w:rPr>
        <w:t xml:space="preserve"> 5 </w:t>
      </w:r>
      <w:r>
        <w:rPr>
          <w:rFonts w:ascii="宋体" w:eastAsia="宋体" w:hAnsi="宋体" w:cs="宋体"/>
          <w:sz w:val="24"/>
          <w:szCs w:val="24"/>
        </w:rPr>
        <w:t>人组成，专家的聘请方法可由发包人和承包人共同协商确定，亦可请政府主管部门推荐或通过合同争议调解机构聘请，并经双方认同。争议评审组成员应与合同双方均无利害关系。争议评审组的各项费用由发包人和承包人平均分担。</w:t>
      </w:r>
    </w:p>
    <w:p w:rsidR="009B49BF" w:rsidRDefault="009B49BF">
      <w:pPr>
        <w:spacing w:line="369" w:lineRule="exact"/>
        <w:rPr>
          <w:sz w:val="20"/>
          <w:szCs w:val="20"/>
        </w:rPr>
      </w:pPr>
    </w:p>
    <w:p w:rsidR="009B49BF" w:rsidRDefault="00B52679">
      <w:pPr>
        <w:spacing w:line="292" w:lineRule="exact"/>
        <w:ind w:left="200"/>
        <w:rPr>
          <w:sz w:val="20"/>
          <w:szCs w:val="20"/>
        </w:rPr>
      </w:pPr>
      <w:r>
        <w:rPr>
          <w:rFonts w:ascii="黑体" w:eastAsia="黑体" w:hAnsi="黑体" w:cs="黑体"/>
          <w:sz w:val="24"/>
          <w:szCs w:val="24"/>
        </w:rPr>
        <w:t>本条补充第</w:t>
      </w:r>
      <w:r>
        <w:rPr>
          <w:rFonts w:eastAsia="Times New Roman"/>
          <w:sz w:val="24"/>
          <w:szCs w:val="24"/>
        </w:rPr>
        <w:t xml:space="preserve"> 24.4</w:t>
      </w:r>
      <w:r>
        <w:rPr>
          <w:rFonts w:ascii="黑体" w:eastAsia="黑体" w:hAnsi="黑体" w:cs="黑体"/>
          <w:sz w:val="24"/>
          <w:szCs w:val="24"/>
        </w:rPr>
        <w:t>、第</w:t>
      </w:r>
      <w:r>
        <w:rPr>
          <w:rFonts w:eastAsia="Times New Roman"/>
          <w:sz w:val="24"/>
          <w:szCs w:val="24"/>
        </w:rPr>
        <w:t xml:space="preserve"> 24.5 </w:t>
      </w:r>
      <w:r>
        <w:rPr>
          <w:rFonts w:ascii="黑体" w:eastAsia="黑体" w:hAnsi="黑体" w:cs="黑体"/>
          <w:sz w:val="24"/>
          <w:szCs w:val="24"/>
        </w:rPr>
        <w:t>款</w:t>
      </w:r>
      <w:r>
        <w:rPr>
          <w:rFonts w:eastAsia="Times New Roman"/>
          <w:sz w:val="24"/>
          <w:szCs w:val="24"/>
        </w:rPr>
        <w:t>(</w:t>
      </w:r>
      <w:r>
        <w:rPr>
          <w:rFonts w:ascii="黑体" w:eastAsia="黑体" w:hAnsi="黑体" w:cs="黑体"/>
          <w:sz w:val="24"/>
          <w:szCs w:val="24"/>
        </w:rPr>
        <w:t>适用于采用仲裁方式最终解决争议的项目</w:t>
      </w:r>
      <w:r>
        <w:rPr>
          <w:rFonts w:eastAsia="Times New Roman"/>
          <w:sz w:val="24"/>
          <w:szCs w:val="24"/>
        </w:rPr>
        <w:t>)</w:t>
      </w:r>
      <w:r>
        <w:rPr>
          <w:rFonts w:ascii="黑体" w:eastAsia="黑体" w:hAnsi="黑体" w:cs="黑体"/>
          <w:sz w:val="24"/>
          <w:szCs w:val="24"/>
        </w:rPr>
        <w:t>：</w:t>
      </w:r>
    </w:p>
    <w:p w:rsidR="009B49BF" w:rsidRDefault="009B49BF">
      <w:pPr>
        <w:spacing w:line="327" w:lineRule="exact"/>
        <w:rPr>
          <w:sz w:val="20"/>
          <w:szCs w:val="20"/>
        </w:rPr>
      </w:pPr>
    </w:p>
    <w:p w:rsidR="009B49BF" w:rsidRDefault="00B52679">
      <w:pPr>
        <w:spacing w:line="292" w:lineRule="exact"/>
        <w:ind w:left="200"/>
        <w:rPr>
          <w:sz w:val="20"/>
          <w:szCs w:val="20"/>
        </w:rPr>
      </w:pPr>
      <w:r>
        <w:rPr>
          <w:rFonts w:eastAsia="Times New Roman"/>
          <w:sz w:val="24"/>
          <w:szCs w:val="24"/>
        </w:rPr>
        <w:t xml:space="preserve">24.4 </w:t>
      </w:r>
      <w:r>
        <w:rPr>
          <w:rFonts w:ascii="黑体" w:eastAsia="黑体" w:hAnsi="黑体" w:cs="黑体"/>
          <w:sz w:val="24"/>
          <w:szCs w:val="24"/>
        </w:rPr>
        <w:t>仲裁</w:t>
      </w:r>
    </w:p>
    <w:p w:rsidR="009B49BF" w:rsidRDefault="009B49BF">
      <w:pPr>
        <w:spacing w:line="349" w:lineRule="exact"/>
        <w:rPr>
          <w:sz w:val="20"/>
          <w:szCs w:val="20"/>
        </w:rPr>
      </w:pPr>
    </w:p>
    <w:p w:rsidR="009B49BF" w:rsidRDefault="00B52679">
      <w:pPr>
        <w:spacing w:line="356" w:lineRule="exact"/>
        <w:ind w:left="200" w:right="144" w:firstLine="480"/>
        <w:jc w:val="both"/>
        <w:rPr>
          <w:sz w:val="20"/>
          <w:szCs w:val="20"/>
        </w:rPr>
      </w:pPr>
      <w:r>
        <w:rPr>
          <w:rFonts w:eastAsia="Times New Roman"/>
          <w:sz w:val="24"/>
          <w:szCs w:val="24"/>
        </w:rPr>
        <w:t>(1)</w:t>
      </w:r>
      <w:r>
        <w:rPr>
          <w:rFonts w:ascii="宋体" w:eastAsia="宋体" w:hAnsi="宋体" w:cs="宋体"/>
          <w:sz w:val="24"/>
          <w:szCs w:val="24"/>
        </w:rPr>
        <w:t>对于未能友好解决或未能通过争议评审解决的争议，发包人或承包人任一方均有权提交给第</w:t>
      </w:r>
      <w:r>
        <w:rPr>
          <w:rFonts w:eastAsia="Times New Roman"/>
          <w:sz w:val="24"/>
          <w:szCs w:val="24"/>
        </w:rPr>
        <w:t xml:space="preserve"> 24.1 </w:t>
      </w:r>
      <w:r>
        <w:rPr>
          <w:rFonts w:ascii="宋体" w:eastAsia="宋体" w:hAnsi="宋体" w:cs="宋体"/>
          <w:sz w:val="24"/>
          <w:szCs w:val="24"/>
        </w:rPr>
        <w:t>款约定的仲裁委员会仲裁。</w:t>
      </w:r>
    </w:p>
    <w:p w:rsidR="009B49BF" w:rsidRDefault="009B49BF">
      <w:pPr>
        <w:spacing w:line="90" w:lineRule="exact"/>
        <w:rPr>
          <w:sz w:val="20"/>
          <w:szCs w:val="20"/>
        </w:rPr>
      </w:pPr>
    </w:p>
    <w:p w:rsidR="009B49BF" w:rsidRDefault="00B52679">
      <w:pPr>
        <w:spacing w:line="292" w:lineRule="exact"/>
        <w:ind w:firstLine="720"/>
        <w:rPr>
          <w:sz w:val="20"/>
          <w:szCs w:val="20"/>
        </w:rPr>
      </w:pPr>
      <w:r>
        <w:rPr>
          <w:rFonts w:eastAsia="Times New Roman"/>
          <w:sz w:val="24"/>
          <w:szCs w:val="24"/>
        </w:rPr>
        <w:t>(2)</w:t>
      </w:r>
      <w:r>
        <w:rPr>
          <w:rFonts w:ascii="宋体" w:eastAsia="宋体" w:hAnsi="宋体" w:cs="宋体"/>
          <w:sz w:val="24"/>
          <w:szCs w:val="24"/>
        </w:rPr>
        <w:t>仲裁可在交工之前或之后进行，但发包人、监理人和承包人各自的义务不得因在工程实施期间进行仲裁而有所改变。如果仲裁是在终止合同的情况下进行，则对合同工程应采取保护措施，措施费由败诉方承担。</w:t>
      </w:r>
    </w:p>
    <w:p w:rsidR="009B49BF" w:rsidRDefault="009B49BF">
      <w:pPr>
        <w:spacing w:line="128" w:lineRule="exact"/>
        <w:rPr>
          <w:sz w:val="20"/>
          <w:szCs w:val="20"/>
        </w:rPr>
      </w:pPr>
    </w:p>
    <w:p w:rsidR="009B49BF" w:rsidRDefault="00B52679">
      <w:pPr>
        <w:spacing w:line="292" w:lineRule="exact"/>
        <w:ind w:left="680"/>
        <w:rPr>
          <w:sz w:val="20"/>
          <w:szCs w:val="20"/>
        </w:rPr>
      </w:pPr>
      <w:r>
        <w:rPr>
          <w:rFonts w:eastAsia="Times New Roman"/>
          <w:sz w:val="24"/>
          <w:szCs w:val="24"/>
        </w:rPr>
        <w:t>(3)</w:t>
      </w:r>
      <w:r>
        <w:rPr>
          <w:rFonts w:ascii="宋体" w:eastAsia="宋体" w:hAnsi="宋体" w:cs="宋体"/>
          <w:sz w:val="24"/>
          <w:szCs w:val="24"/>
        </w:rPr>
        <w:t>仲裁裁决是终局性的并对发包人和承包人双方具有约束力。</w:t>
      </w:r>
    </w:p>
    <w:p w:rsidR="009B49BF" w:rsidRDefault="009B49BF">
      <w:pPr>
        <w:spacing w:line="108" w:lineRule="exact"/>
        <w:rPr>
          <w:sz w:val="20"/>
          <w:szCs w:val="20"/>
        </w:rPr>
      </w:pPr>
    </w:p>
    <w:p w:rsidR="009B49BF" w:rsidRDefault="00B52679">
      <w:pPr>
        <w:spacing w:line="292" w:lineRule="exact"/>
        <w:ind w:left="680"/>
        <w:rPr>
          <w:sz w:val="20"/>
          <w:szCs w:val="20"/>
        </w:rPr>
      </w:pPr>
      <w:r>
        <w:rPr>
          <w:rFonts w:eastAsia="Times New Roman"/>
          <w:sz w:val="24"/>
          <w:szCs w:val="24"/>
        </w:rPr>
        <w:t>(4)</w:t>
      </w:r>
      <w:r>
        <w:rPr>
          <w:rFonts w:ascii="宋体" w:eastAsia="宋体" w:hAnsi="宋体" w:cs="宋体"/>
          <w:sz w:val="24"/>
          <w:szCs w:val="24"/>
        </w:rPr>
        <w:t>全部仲裁费用应由败诉方承担；或按仲裁委员会裁决的比例分担。</w:t>
      </w:r>
    </w:p>
    <w:p w:rsidR="009B49BF" w:rsidRDefault="009B49BF">
      <w:pPr>
        <w:spacing w:line="328" w:lineRule="exact"/>
        <w:rPr>
          <w:sz w:val="20"/>
          <w:szCs w:val="20"/>
        </w:rPr>
      </w:pPr>
    </w:p>
    <w:p w:rsidR="009B49BF" w:rsidRDefault="00B52679">
      <w:pPr>
        <w:spacing w:line="292" w:lineRule="exact"/>
        <w:ind w:left="200"/>
        <w:rPr>
          <w:sz w:val="20"/>
          <w:szCs w:val="20"/>
        </w:rPr>
      </w:pPr>
      <w:r>
        <w:rPr>
          <w:rFonts w:eastAsia="Times New Roman"/>
          <w:sz w:val="24"/>
          <w:szCs w:val="24"/>
        </w:rPr>
        <w:t xml:space="preserve">24.5 </w:t>
      </w:r>
      <w:r>
        <w:rPr>
          <w:rFonts w:ascii="黑体" w:eastAsia="黑体" w:hAnsi="黑体" w:cs="黑体"/>
          <w:sz w:val="24"/>
          <w:szCs w:val="24"/>
        </w:rPr>
        <w:t>仲裁的执行</w:t>
      </w:r>
    </w:p>
    <w:p w:rsidR="009B49BF" w:rsidRDefault="00B52679">
      <w:pPr>
        <w:spacing w:line="280" w:lineRule="exact"/>
        <w:ind w:left="680"/>
        <w:rPr>
          <w:sz w:val="24"/>
          <w:szCs w:val="24"/>
        </w:rPr>
      </w:pPr>
      <w:r>
        <w:rPr>
          <w:rFonts w:eastAsia="Times New Roman"/>
          <w:sz w:val="24"/>
          <w:szCs w:val="24"/>
        </w:rPr>
        <w:t>(1)</w:t>
      </w:r>
      <w:r>
        <w:rPr>
          <w:rFonts w:ascii="宋体" w:eastAsia="宋体" w:hAnsi="宋体" w:cs="宋体"/>
          <w:sz w:val="24"/>
          <w:szCs w:val="24"/>
        </w:rPr>
        <w:t>任何一方不履行仲裁机构的裁决的，对方可以</w:t>
      </w:r>
      <w:r>
        <w:rPr>
          <w:rFonts w:ascii="宋体" w:eastAsia="宋体" w:hAnsi="宋体" w:cs="宋体"/>
          <w:sz w:val="24"/>
          <w:szCs w:val="24"/>
        </w:rPr>
        <w:t>向有管辖权的人民法院申请执</w:t>
      </w:r>
    </w:p>
    <w:p w:rsidR="009B49BF" w:rsidRDefault="009B49BF">
      <w:pPr>
        <w:spacing w:line="121" w:lineRule="exact"/>
        <w:rPr>
          <w:sz w:val="24"/>
          <w:szCs w:val="24"/>
        </w:rPr>
      </w:pPr>
    </w:p>
    <w:p w:rsidR="009B49BF" w:rsidRDefault="00B52679">
      <w:pPr>
        <w:spacing w:line="274" w:lineRule="exact"/>
        <w:ind w:left="200"/>
        <w:rPr>
          <w:sz w:val="24"/>
          <w:szCs w:val="24"/>
        </w:rPr>
      </w:pPr>
      <w:r>
        <w:rPr>
          <w:rFonts w:ascii="宋体" w:eastAsia="宋体" w:hAnsi="宋体" w:cs="宋体"/>
          <w:sz w:val="24"/>
          <w:szCs w:val="24"/>
        </w:rPr>
        <w:t>行。</w:t>
      </w:r>
    </w:p>
    <w:p w:rsidR="009B49BF" w:rsidRDefault="009B49BF">
      <w:pPr>
        <w:spacing w:line="126" w:lineRule="exact"/>
        <w:rPr>
          <w:sz w:val="24"/>
          <w:szCs w:val="24"/>
        </w:rPr>
      </w:pPr>
    </w:p>
    <w:p w:rsidR="009B49BF" w:rsidRDefault="00B52679">
      <w:pPr>
        <w:spacing w:line="375" w:lineRule="exact"/>
        <w:ind w:left="200" w:right="144" w:firstLine="480"/>
        <w:jc w:val="both"/>
        <w:rPr>
          <w:sz w:val="20"/>
          <w:szCs w:val="20"/>
        </w:rPr>
      </w:pPr>
      <w:r>
        <w:rPr>
          <w:rFonts w:eastAsia="Times New Roman"/>
          <w:sz w:val="24"/>
          <w:szCs w:val="24"/>
        </w:rPr>
        <w:t>(2)</w:t>
      </w:r>
      <w:r>
        <w:rPr>
          <w:rFonts w:ascii="宋体" w:eastAsia="宋体" w:hAnsi="宋体" w:cs="宋体"/>
          <w:sz w:val="24"/>
          <w:szCs w:val="24"/>
        </w:rPr>
        <w:t>任何一方提出证据证明裁决有《中华人民共和国仲裁法》第五十八条规定情形之一的，可以向仲裁委员会所在地的中级人民法院申请撤销裁决。人民法院认定执行该裁决违背社会公共利益的，裁定不予执行。仲裁裁决被人民法院裁定不予执行的，当事人可以根据双方达成的书面仲裁协议重新申请仲裁，也可以向人民法院起诉。</w:t>
      </w:r>
    </w:p>
    <w:p w:rsidR="009B49BF" w:rsidRDefault="009B49BF">
      <w:pPr>
        <w:spacing w:line="200" w:lineRule="exact"/>
        <w:rPr>
          <w:sz w:val="20"/>
          <w:szCs w:val="20"/>
        </w:rPr>
      </w:pPr>
    </w:p>
    <w:p w:rsidR="009B49BF" w:rsidRDefault="00B52679">
      <w:pPr>
        <w:spacing w:line="266" w:lineRule="exact"/>
        <w:rPr>
          <w:sz w:val="20"/>
          <w:szCs w:val="20"/>
        </w:rPr>
      </w:pPr>
      <w:r>
        <w:rPr>
          <w:sz w:val="20"/>
          <w:szCs w:val="20"/>
        </w:rPr>
        <w:br w:type="page"/>
      </w:r>
    </w:p>
    <w:p w:rsidR="009B49BF" w:rsidRDefault="00B52679">
      <w:pPr>
        <w:numPr>
          <w:ilvl w:val="0"/>
          <w:numId w:val="62"/>
        </w:numPr>
        <w:tabs>
          <w:tab w:val="left" w:pos="3480"/>
        </w:tabs>
        <w:spacing w:line="390" w:lineRule="exact"/>
        <w:ind w:left="3480" w:hanging="445"/>
        <w:rPr>
          <w:rFonts w:eastAsia="Times New Roman"/>
          <w:sz w:val="32"/>
          <w:szCs w:val="32"/>
        </w:rPr>
      </w:pPr>
      <w:r>
        <w:rPr>
          <w:rFonts w:ascii="黑体" w:eastAsia="黑体" w:hAnsi="黑体" w:cs="黑体"/>
          <w:sz w:val="32"/>
          <w:szCs w:val="32"/>
        </w:rPr>
        <w:lastRenderedPageBreak/>
        <w:t>项目专用合同条款</w:t>
      </w: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15" w:lineRule="exact"/>
        <w:rPr>
          <w:sz w:val="20"/>
          <w:szCs w:val="20"/>
        </w:rPr>
      </w:pPr>
    </w:p>
    <w:p w:rsidR="009B49BF" w:rsidRDefault="00B52679">
      <w:pPr>
        <w:tabs>
          <w:tab w:val="left" w:pos="660"/>
        </w:tabs>
        <w:spacing w:line="274" w:lineRule="exact"/>
        <w:ind w:left="200"/>
        <w:rPr>
          <w:sz w:val="20"/>
          <w:szCs w:val="20"/>
        </w:rPr>
      </w:pPr>
      <w:r>
        <w:rPr>
          <w:rFonts w:ascii="黑体" w:eastAsia="黑体" w:hAnsi="黑体" w:cs="黑体"/>
          <w:sz w:val="24"/>
          <w:szCs w:val="24"/>
        </w:rPr>
        <w:t>说</w:t>
      </w:r>
      <w:r>
        <w:rPr>
          <w:sz w:val="20"/>
          <w:szCs w:val="20"/>
        </w:rPr>
        <w:tab/>
      </w:r>
      <w:r>
        <w:rPr>
          <w:rFonts w:ascii="新宋体" w:eastAsia="新宋体" w:hAnsi="新宋体" w:cs="新宋体"/>
          <w:sz w:val="24"/>
          <w:szCs w:val="24"/>
        </w:rPr>
        <w:t>明：</w:t>
      </w:r>
    </w:p>
    <w:p w:rsidR="009B49BF" w:rsidRDefault="009B49BF">
      <w:pPr>
        <w:spacing w:line="281" w:lineRule="exact"/>
        <w:rPr>
          <w:sz w:val="20"/>
          <w:szCs w:val="20"/>
        </w:rPr>
      </w:pPr>
    </w:p>
    <w:p w:rsidR="009B49BF" w:rsidRDefault="00B52679">
      <w:pPr>
        <w:spacing w:line="377" w:lineRule="exact"/>
        <w:ind w:left="200" w:right="24" w:firstLine="720"/>
        <w:rPr>
          <w:sz w:val="20"/>
          <w:szCs w:val="20"/>
        </w:rPr>
      </w:pPr>
      <w:r>
        <w:rPr>
          <w:rFonts w:ascii="Courier New" w:eastAsia="Courier New" w:hAnsi="Courier New" w:cs="Courier New"/>
          <w:sz w:val="24"/>
          <w:szCs w:val="24"/>
        </w:rPr>
        <w:t>1.</w:t>
      </w:r>
      <w:r>
        <w:rPr>
          <w:rFonts w:ascii="新宋体" w:eastAsia="新宋体" w:hAnsi="新宋体" w:cs="新宋体"/>
          <w:sz w:val="24"/>
          <w:szCs w:val="24"/>
        </w:rPr>
        <w:t>招标人在根据《公路工程标准施工招标文件》编制项目招标文件中的</w:t>
      </w:r>
      <w:r>
        <w:rPr>
          <w:rFonts w:ascii="Courier New" w:eastAsia="Courier New" w:hAnsi="Courier New" w:cs="Courier New"/>
          <w:sz w:val="24"/>
          <w:szCs w:val="24"/>
        </w:rPr>
        <w:t>“</w:t>
      </w:r>
      <w:r>
        <w:rPr>
          <w:rFonts w:ascii="新宋体" w:eastAsia="新宋体" w:hAnsi="新宋体" w:cs="新宋体"/>
          <w:sz w:val="24"/>
          <w:szCs w:val="24"/>
        </w:rPr>
        <w:t>项目专用合同条款</w:t>
      </w:r>
      <w:r>
        <w:rPr>
          <w:rFonts w:ascii="Courier New" w:eastAsia="Courier New" w:hAnsi="Courier New" w:cs="Courier New"/>
          <w:sz w:val="24"/>
          <w:szCs w:val="24"/>
        </w:rPr>
        <w:t>”</w:t>
      </w:r>
      <w:r>
        <w:rPr>
          <w:rFonts w:ascii="新宋体" w:eastAsia="新宋体" w:hAnsi="新宋体" w:cs="新宋体"/>
          <w:sz w:val="24"/>
          <w:szCs w:val="24"/>
        </w:rPr>
        <w:t>时，可根据招标项目的具体特点和实际需要，对</w:t>
      </w:r>
      <w:r>
        <w:rPr>
          <w:rFonts w:ascii="Courier New" w:eastAsia="Courier New" w:hAnsi="Courier New" w:cs="Courier New"/>
          <w:sz w:val="24"/>
          <w:szCs w:val="24"/>
        </w:rPr>
        <w:t>“</w:t>
      </w:r>
      <w:r>
        <w:rPr>
          <w:rFonts w:ascii="新宋体" w:eastAsia="新宋体" w:hAnsi="新宋体" w:cs="新宋体"/>
          <w:sz w:val="24"/>
          <w:szCs w:val="24"/>
        </w:rPr>
        <w:t>通用合同条款</w:t>
      </w:r>
      <w:r>
        <w:rPr>
          <w:rFonts w:ascii="Courier New" w:eastAsia="Courier New" w:hAnsi="Courier New" w:cs="Courier New"/>
          <w:sz w:val="24"/>
          <w:szCs w:val="24"/>
        </w:rPr>
        <w:t>”</w:t>
      </w:r>
      <w:r>
        <w:rPr>
          <w:rFonts w:ascii="新宋体" w:eastAsia="新宋体" w:hAnsi="新宋体" w:cs="新宋体"/>
          <w:sz w:val="24"/>
          <w:szCs w:val="24"/>
        </w:rPr>
        <w:t>及</w:t>
      </w:r>
      <w:r>
        <w:rPr>
          <w:rFonts w:ascii="Courier New" w:eastAsia="Courier New" w:hAnsi="Courier New" w:cs="Courier New"/>
          <w:sz w:val="24"/>
          <w:szCs w:val="24"/>
        </w:rPr>
        <w:t>“</w:t>
      </w:r>
      <w:r>
        <w:rPr>
          <w:rFonts w:ascii="新宋体" w:eastAsia="新宋体" w:hAnsi="新宋体" w:cs="新宋体"/>
          <w:sz w:val="24"/>
          <w:szCs w:val="24"/>
        </w:rPr>
        <w:t>公路工程专用合同条款</w:t>
      </w:r>
      <w:r>
        <w:rPr>
          <w:rFonts w:ascii="Courier New" w:eastAsia="Courier New" w:hAnsi="Courier New" w:cs="Courier New"/>
          <w:sz w:val="24"/>
          <w:szCs w:val="24"/>
        </w:rPr>
        <w:t>”</w:t>
      </w:r>
      <w:r>
        <w:rPr>
          <w:rFonts w:ascii="新宋体" w:eastAsia="新宋体" w:hAnsi="新宋体" w:cs="新宋体"/>
          <w:sz w:val="24"/>
          <w:szCs w:val="24"/>
        </w:rPr>
        <w:t>进行补充和细化，除</w:t>
      </w:r>
      <w:r>
        <w:rPr>
          <w:rFonts w:ascii="Courier New" w:eastAsia="Courier New" w:hAnsi="Courier New" w:cs="Courier New"/>
          <w:sz w:val="24"/>
          <w:szCs w:val="24"/>
        </w:rPr>
        <w:t>“</w:t>
      </w:r>
      <w:r>
        <w:rPr>
          <w:rFonts w:ascii="新宋体" w:eastAsia="新宋体" w:hAnsi="新宋体" w:cs="新宋体"/>
          <w:sz w:val="24"/>
          <w:szCs w:val="24"/>
        </w:rPr>
        <w:t>通用合同条款</w:t>
      </w:r>
      <w:r>
        <w:rPr>
          <w:rFonts w:ascii="Courier New" w:eastAsia="Courier New" w:hAnsi="Courier New" w:cs="Courier New"/>
          <w:sz w:val="24"/>
          <w:szCs w:val="24"/>
        </w:rPr>
        <w:t>”</w:t>
      </w:r>
      <w:r>
        <w:rPr>
          <w:rFonts w:ascii="新宋体" w:eastAsia="新宋体" w:hAnsi="新宋体" w:cs="新宋体"/>
          <w:sz w:val="24"/>
          <w:szCs w:val="24"/>
        </w:rPr>
        <w:t>明确</w:t>
      </w:r>
      <w:r>
        <w:rPr>
          <w:rFonts w:ascii="Courier New" w:eastAsia="Courier New" w:hAnsi="Courier New" w:cs="Courier New"/>
          <w:sz w:val="24"/>
          <w:szCs w:val="24"/>
        </w:rPr>
        <w:t>“</w:t>
      </w:r>
      <w:r>
        <w:rPr>
          <w:rFonts w:ascii="新宋体" w:eastAsia="新宋体" w:hAnsi="新宋体" w:cs="新宋体"/>
          <w:sz w:val="24"/>
          <w:szCs w:val="24"/>
        </w:rPr>
        <w:t>专用合同条款</w:t>
      </w:r>
      <w:r>
        <w:rPr>
          <w:rFonts w:ascii="Courier New" w:eastAsia="Courier New" w:hAnsi="Courier New" w:cs="Courier New"/>
          <w:sz w:val="24"/>
          <w:szCs w:val="24"/>
        </w:rPr>
        <w:t>”</w:t>
      </w:r>
      <w:r>
        <w:rPr>
          <w:rFonts w:ascii="新宋体" w:eastAsia="新宋体" w:hAnsi="新宋体" w:cs="新宋体"/>
          <w:sz w:val="24"/>
          <w:szCs w:val="24"/>
        </w:rPr>
        <w:t>可做出不同约定以及</w:t>
      </w:r>
      <w:r>
        <w:rPr>
          <w:rFonts w:ascii="Courier New" w:eastAsia="Courier New" w:hAnsi="Courier New" w:cs="Courier New"/>
          <w:sz w:val="24"/>
          <w:szCs w:val="24"/>
        </w:rPr>
        <w:t>“</w:t>
      </w:r>
      <w:r>
        <w:rPr>
          <w:rFonts w:ascii="新宋体" w:eastAsia="新宋体" w:hAnsi="新宋体" w:cs="新宋体"/>
          <w:sz w:val="24"/>
          <w:szCs w:val="24"/>
        </w:rPr>
        <w:t>公路工程专用合同条款</w:t>
      </w:r>
      <w:r>
        <w:rPr>
          <w:rFonts w:ascii="Courier New" w:eastAsia="Courier New" w:hAnsi="Courier New" w:cs="Courier New"/>
          <w:sz w:val="24"/>
          <w:szCs w:val="24"/>
        </w:rPr>
        <w:t>”</w:t>
      </w:r>
      <w:r>
        <w:rPr>
          <w:rFonts w:ascii="新宋体" w:eastAsia="新宋体" w:hAnsi="新宋体" w:cs="新宋体"/>
          <w:sz w:val="24"/>
          <w:szCs w:val="24"/>
        </w:rPr>
        <w:t>明确</w:t>
      </w:r>
      <w:r>
        <w:rPr>
          <w:rFonts w:ascii="Courier New" w:eastAsia="Courier New" w:hAnsi="Courier New" w:cs="Courier New"/>
          <w:sz w:val="24"/>
          <w:szCs w:val="24"/>
        </w:rPr>
        <w:t>“</w:t>
      </w:r>
      <w:r>
        <w:rPr>
          <w:rFonts w:ascii="新宋体" w:eastAsia="新宋体" w:hAnsi="新宋体" w:cs="新宋体"/>
          <w:sz w:val="24"/>
          <w:szCs w:val="24"/>
        </w:rPr>
        <w:t>项目专用合同条款</w:t>
      </w:r>
      <w:r>
        <w:rPr>
          <w:rFonts w:ascii="Courier New" w:eastAsia="Courier New" w:hAnsi="Courier New" w:cs="Courier New"/>
          <w:sz w:val="24"/>
          <w:szCs w:val="24"/>
        </w:rPr>
        <w:t>”</w:t>
      </w:r>
      <w:r>
        <w:rPr>
          <w:rFonts w:ascii="新宋体" w:eastAsia="新宋体" w:hAnsi="新宋体" w:cs="新宋体"/>
          <w:sz w:val="24"/>
          <w:szCs w:val="24"/>
        </w:rPr>
        <w:t>可做出不同约定外，补充和细化的内容不得与</w:t>
      </w:r>
      <w:r>
        <w:rPr>
          <w:rFonts w:ascii="Courier New" w:eastAsia="Courier New" w:hAnsi="Courier New" w:cs="Courier New"/>
          <w:sz w:val="24"/>
          <w:szCs w:val="24"/>
        </w:rPr>
        <w:t>“</w:t>
      </w:r>
      <w:r>
        <w:rPr>
          <w:rFonts w:ascii="新宋体" w:eastAsia="新宋体" w:hAnsi="新宋体" w:cs="新宋体"/>
          <w:sz w:val="24"/>
          <w:szCs w:val="24"/>
        </w:rPr>
        <w:t>通用合同条款</w:t>
      </w:r>
      <w:r>
        <w:rPr>
          <w:rFonts w:ascii="Courier New" w:eastAsia="Courier New" w:hAnsi="Courier New" w:cs="Courier New"/>
          <w:sz w:val="24"/>
          <w:szCs w:val="24"/>
        </w:rPr>
        <w:t>”</w:t>
      </w:r>
      <w:r>
        <w:rPr>
          <w:rFonts w:ascii="新宋体" w:eastAsia="新宋体" w:hAnsi="新宋体" w:cs="新宋体"/>
          <w:sz w:val="24"/>
          <w:szCs w:val="24"/>
        </w:rPr>
        <w:t>及</w:t>
      </w:r>
      <w:r>
        <w:rPr>
          <w:rFonts w:ascii="Courier New" w:eastAsia="Courier New" w:hAnsi="Courier New" w:cs="Courier New"/>
          <w:sz w:val="24"/>
          <w:szCs w:val="24"/>
        </w:rPr>
        <w:t>“</w:t>
      </w:r>
      <w:r>
        <w:rPr>
          <w:rFonts w:ascii="新宋体" w:eastAsia="新宋体" w:hAnsi="新宋体" w:cs="新宋体"/>
          <w:sz w:val="24"/>
          <w:szCs w:val="24"/>
        </w:rPr>
        <w:t>公路工程专用合同条款</w:t>
      </w:r>
      <w:r>
        <w:rPr>
          <w:rFonts w:ascii="Courier New" w:eastAsia="Courier New" w:hAnsi="Courier New" w:cs="Courier New"/>
          <w:sz w:val="24"/>
          <w:szCs w:val="24"/>
        </w:rPr>
        <w:t>”</w:t>
      </w:r>
      <w:r>
        <w:rPr>
          <w:rFonts w:ascii="新宋体" w:eastAsia="新宋体" w:hAnsi="新宋体" w:cs="新宋体"/>
          <w:sz w:val="24"/>
          <w:szCs w:val="24"/>
        </w:rPr>
        <w:t>强制性规定相抵触。同时，补充、细化或约定的不同内容，不得违反法律、行政法规的强制性规定和平等、自愿、公平和诚实信用原则。</w:t>
      </w:r>
    </w:p>
    <w:p w:rsidR="009B49BF" w:rsidRDefault="009B49BF">
      <w:pPr>
        <w:spacing w:line="208" w:lineRule="exact"/>
        <w:rPr>
          <w:sz w:val="20"/>
          <w:szCs w:val="20"/>
        </w:rPr>
      </w:pPr>
    </w:p>
    <w:p w:rsidR="009B49BF" w:rsidRDefault="00B52679">
      <w:pPr>
        <w:spacing w:line="313" w:lineRule="exact"/>
        <w:ind w:left="920"/>
        <w:rPr>
          <w:sz w:val="20"/>
          <w:szCs w:val="20"/>
        </w:rPr>
      </w:pPr>
      <w:r>
        <w:rPr>
          <w:rFonts w:ascii="Courier New" w:eastAsia="Courier New" w:hAnsi="Courier New" w:cs="Courier New"/>
          <w:sz w:val="24"/>
          <w:szCs w:val="24"/>
        </w:rPr>
        <w:t>2.</w:t>
      </w:r>
      <w:r>
        <w:rPr>
          <w:rFonts w:ascii="新宋体" w:eastAsia="新宋体" w:hAnsi="新宋体" w:cs="新宋体"/>
          <w:sz w:val="24"/>
          <w:szCs w:val="24"/>
        </w:rPr>
        <w:t>项目专用合同条款的编号应与通用合同条款和公路工程专用合同条款一</w:t>
      </w:r>
    </w:p>
    <w:p w:rsidR="009B49BF" w:rsidRDefault="009B49BF">
      <w:pPr>
        <w:spacing w:line="127" w:lineRule="exact"/>
        <w:rPr>
          <w:sz w:val="20"/>
          <w:szCs w:val="20"/>
        </w:rPr>
      </w:pPr>
    </w:p>
    <w:p w:rsidR="009B49BF" w:rsidRDefault="00B52679">
      <w:pPr>
        <w:spacing w:line="274" w:lineRule="exact"/>
        <w:ind w:left="200"/>
        <w:rPr>
          <w:sz w:val="20"/>
          <w:szCs w:val="20"/>
        </w:rPr>
      </w:pPr>
      <w:r>
        <w:rPr>
          <w:rFonts w:ascii="新宋体" w:eastAsia="新宋体" w:hAnsi="新宋体" w:cs="新宋体"/>
          <w:sz w:val="24"/>
          <w:szCs w:val="24"/>
        </w:rPr>
        <w:t>致。</w:t>
      </w:r>
    </w:p>
    <w:p w:rsidR="009B49BF" w:rsidRDefault="009B49BF">
      <w:pPr>
        <w:spacing w:line="208" w:lineRule="exact"/>
        <w:rPr>
          <w:sz w:val="20"/>
          <w:szCs w:val="20"/>
        </w:rPr>
      </w:pPr>
    </w:p>
    <w:p w:rsidR="009B49BF" w:rsidRDefault="00B52679">
      <w:pPr>
        <w:spacing w:line="313" w:lineRule="exact"/>
        <w:ind w:left="920"/>
        <w:rPr>
          <w:sz w:val="20"/>
          <w:szCs w:val="20"/>
        </w:rPr>
      </w:pPr>
      <w:r>
        <w:rPr>
          <w:rFonts w:ascii="Courier New" w:eastAsia="Courier New" w:hAnsi="Courier New" w:cs="Courier New"/>
          <w:sz w:val="24"/>
          <w:szCs w:val="24"/>
        </w:rPr>
        <w:t>3.</w:t>
      </w:r>
      <w:r>
        <w:rPr>
          <w:rFonts w:ascii="新宋体" w:eastAsia="新宋体" w:hAnsi="新宋体" w:cs="新宋体"/>
          <w:sz w:val="24"/>
          <w:szCs w:val="24"/>
        </w:rPr>
        <w:t>项目专用合同条款可对下列内容进行补充和细化：</w:t>
      </w:r>
    </w:p>
    <w:p w:rsidR="009B49BF" w:rsidRDefault="009B49BF">
      <w:pPr>
        <w:spacing w:line="281" w:lineRule="exact"/>
        <w:rPr>
          <w:sz w:val="20"/>
          <w:szCs w:val="20"/>
        </w:rPr>
      </w:pPr>
    </w:p>
    <w:p w:rsidR="009B49BF" w:rsidRDefault="00B52679">
      <w:pPr>
        <w:spacing w:line="359" w:lineRule="exact"/>
        <w:ind w:left="200" w:right="24" w:firstLine="720"/>
        <w:rPr>
          <w:sz w:val="20"/>
          <w:szCs w:val="20"/>
        </w:rPr>
      </w:pPr>
      <w:r>
        <w:rPr>
          <w:rFonts w:ascii="Courier New" w:eastAsia="Courier New" w:hAnsi="Courier New" w:cs="Courier New"/>
          <w:sz w:val="24"/>
          <w:szCs w:val="24"/>
        </w:rPr>
        <w:t>(1)“</w:t>
      </w:r>
      <w:r>
        <w:rPr>
          <w:rFonts w:ascii="新宋体" w:eastAsia="新宋体" w:hAnsi="新宋体" w:cs="新宋体"/>
          <w:sz w:val="24"/>
          <w:szCs w:val="24"/>
        </w:rPr>
        <w:t>通用合同条款</w:t>
      </w:r>
      <w:r>
        <w:rPr>
          <w:rFonts w:ascii="Courier New" w:eastAsia="Courier New" w:hAnsi="Courier New" w:cs="Courier New"/>
          <w:sz w:val="24"/>
          <w:szCs w:val="24"/>
        </w:rPr>
        <w:t>”</w:t>
      </w:r>
      <w:r>
        <w:rPr>
          <w:rFonts w:ascii="新宋体" w:eastAsia="新宋体" w:hAnsi="新宋体" w:cs="新宋体"/>
          <w:sz w:val="24"/>
          <w:szCs w:val="24"/>
        </w:rPr>
        <w:t>中明确指出</w:t>
      </w:r>
      <w:r>
        <w:rPr>
          <w:rFonts w:ascii="Courier New" w:eastAsia="Courier New" w:hAnsi="Courier New" w:cs="Courier New"/>
          <w:sz w:val="24"/>
          <w:szCs w:val="24"/>
        </w:rPr>
        <w:t>“</w:t>
      </w:r>
      <w:r>
        <w:rPr>
          <w:rFonts w:ascii="新宋体" w:eastAsia="新宋体" w:hAnsi="新宋体" w:cs="新宋体"/>
          <w:sz w:val="24"/>
          <w:szCs w:val="24"/>
        </w:rPr>
        <w:t>专用合同条款</w:t>
      </w:r>
      <w:r>
        <w:rPr>
          <w:rFonts w:ascii="Courier New" w:eastAsia="Courier New" w:hAnsi="Courier New" w:cs="Courier New"/>
          <w:sz w:val="24"/>
          <w:szCs w:val="24"/>
        </w:rPr>
        <w:t>”</w:t>
      </w:r>
      <w:r>
        <w:rPr>
          <w:rFonts w:ascii="新宋体" w:eastAsia="新宋体" w:hAnsi="新宋体" w:cs="新宋体"/>
          <w:sz w:val="24"/>
          <w:szCs w:val="24"/>
        </w:rPr>
        <w:t>可对</w:t>
      </w:r>
      <w:r>
        <w:rPr>
          <w:rFonts w:ascii="Courier New" w:eastAsia="Courier New" w:hAnsi="Courier New" w:cs="Courier New"/>
          <w:sz w:val="24"/>
          <w:szCs w:val="24"/>
        </w:rPr>
        <w:t>“</w:t>
      </w:r>
      <w:r>
        <w:rPr>
          <w:rFonts w:ascii="新宋体" w:eastAsia="新宋体" w:hAnsi="新宋体" w:cs="新宋体"/>
          <w:sz w:val="24"/>
          <w:szCs w:val="24"/>
        </w:rPr>
        <w:t>通用合同条款</w:t>
      </w:r>
      <w:r>
        <w:rPr>
          <w:rFonts w:ascii="Courier New" w:eastAsia="Courier New" w:hAnsi="Courier New" w:cs="Courier New"/>
          <w:sz w:val="24"/>
          <w:szCs w:val="24"/>
        </w:rPr>
        <w:t>”</w:t>
      </w:r>
      <w:r>
        <w:rPr>
          <w:rFonts w:ascii="新宋体" w:eastAsia="新宋体" w:hAnsi="新宋体" w:cs="新宋体"/>
          <w:sz w:val="24"/>
          <w:szCs w:val="24"/>
        </w:rPr>
        <w:t>进行修改的内容</w:t>
      </w:r>
      <w:r>
        <w:rPr>
          <w:rFonts w:ascii="Courier New" w:eastAsia="Courier New" w:hAnsi="Courier New" w:cs="Courier New"/>
          <w:sz w:val="24"/>
          <w:szCs w:val="24"/>
        </w:rPr>
        <w:t>(</w:t>
      </w:r>
      <w:r>
        <w:rPr>
          <w:rFonts w:ascii="新宋体" w:eastAsia="新宋体" w:hAnsi="新宋体" w:cs="新宋体"/>
          <w:sz w:val="24"/>
          <w:szCs w:val="24"/>
        </w:rPr>
        <w:t>在</w:t>
      </w:r>
      <w:r>
        <w:rPr>
          <w:rFonts w:ascii="Courier New" w:eastAsia="Courier New" w:hAnsi="Courier New" w:cs="Courier New"/>
          <w:sz w:val="24"/>
          <w:szCs w:val="24"/>
        </w:rPr>
        <w:t>“</w:t>
      </w:r>
      <w:r>
        <w:rPr>
          <w:rFonts w:ascii="新宋体" w:eastAsia="新宋体" w:hAnsi="新宋体" w:cs="新宋体"/>
          <w:sz w:val="24"/>
          <w:szCs w:val="24"/>
        </w:rPr>
        <w:t>通用合同条款</w:t>
      </w:r>
      <w:r>
        <w:rPr>
          <w:rFonts w:ascii="Courier New" w:eastAsia="Courier New" w:hAnsi="Courier New" w:cs="Courier New"/>
          <w:sz w:val="24"/>
          <w:szCs w:val="24"/>
        </w:rPr>
        <w:t>”</w:t>
      </w:r>
      <w:r>
        <w:rPr>
          <w:rFonts w:ascii="新宋体" w:eastAsia="新宋体" w:hAnsi="新宋体" w:cs="新宋体"/>
          <w:sz w:val="24"/>
          <w:szCs w:val="24"/>
        </w:rPr>
        <w:t>中用</w:t>
      </w:r>
      <w:r>
        <w:rPr>
          <w:rFonts w:ascii="Courier New" w:eastAsia="Courier New" w:hAnsi="Courier New" w:cs="Courier New"/>
          <w:sz w:val="24"/>
          <w:szCs w:val="24"/>
        </w:rPr>
        <w:t>“</w:t>
      </w:r>
      <w:r>
        <w:rPr>
          <w:rFonts w:ascii="新宋体" w:eastAsia="新宋体" w:hAnsi="新宋体" w:cs="新宋体"/>
          <w:sz w:val="24"/>
          <w:szCs w:val="24"/>
        </w:rPr>
        <w:t>应按合同约定</w:t>
      </w:r>
      <w:r>
        <w:rPr>
          <w:rFonts w:ascii="Courier New" w:eastAsia="Courier New" w:hAnsi="Courier New" w:cs="Courier New"/>
          <w:sz w:val="24"/>
          <w:szCs w:val="24"/>
        </w:rPr>
        <w:t>”</w:t>
      </w:r>
      <w:r>
        <w:rPr>
          <w:rFonts w:ascii="新宋体" w:eastAsia="新宋体" w:hAnsi="新宋体" w:cs="新宋体"/>
          <w:sz w:val="24"/>
          <w:szCs w:val="24"/>
        </w:rPr>
        <w:t>、</w:t>
      </w:r>
      <w:r>
        <w:rPr>
          <w:rFonts w:ascii="Courier New" w:eastAsia="Courier New" w:hAnsi="Courier New" w:cs="Courier New"/>
          <w:sz w:val="24"/>
          <w:szCs w:val="24"/>
        </w:rPr>
        <w:t>“</w:t>
      </w:r>
      <w:r>
        <w:rPr>
          <w:rFonts w:ascii="新宋体" w:eastAsia="新宋体" w:hAnsi="新宋体" w:cs="新宋体"/>
          <w:sz w:val="24"/>
          <w:szCs w:val="24"/>
        </w:rPr>
        <w:t>应按专用合同条款约定</w:t>
      </w:r>
      <w:r>
        <w:rPr>
          <w:rFonts w:ascii="Courier New" w:eastAsia="Courier New" w:hAnsi="Courier New" w:cs="Courier New"/>
          <w:sz w:val="24"/>
          <w:szCs w:val="24"/>
        </w:rPr>
        <w:t>” “</w:t>
      </w:r>
      <w:r>
        <w:rPr>
          <w:rFonts w:ascii="新宋体" w:eastAsia="新宋体" w:hAnsi="新宋体" w:cs="新宋体"/>
          <w:sz w:val="24"/>
          <w:szCs w:val="24"/>
        </w:rPr>
        <w:t>除合同另有约定外</w:t>
      </w:r>
      <w:r>
        <w:rPr>
          <w:rFonts w:ascii="Courier New" w:eastAsia="Courier New" w:hAnsi="Courier New" w:cs="Courier New"/>
          <w:sz w:val="24"/>
          <w:szCs w:val="24"/>
        </w:rPr>
        <w:t>”</w:t>
      </w:r>
      <w:r>
        <w:rPr>
          <w:rFonts w:ascii="新宋体" w:eastAsia="新宋体" w:hAnsi="新宋体" w:cs="新宋体"/>
          <w:sz w:val="24"/>
          <w:szCs w:val="24"/>
        </w:rPr>
        <w:t>、</w:t>
      </w:r>
      <w:r>
        <w:rPr>
          <w:rFonts w:ascii="Courier New" w:eastAsia="Courier New" w:hAnsi="Courier New" w:cs="Courier New"/>
          <w:sz w:val="24"/>
          <w:szCs w:val="24"/>
        </w:rPr>
        <w:t>“</w:t>
      </w:r>
      <w:r>
        <w:rPr>
          <w:rFonts w:ascii="新宋体" w:eastAsia="新宋体" w:hAnsi="新宋体" w:cs="新宋体"/>
          <w:sz w:val="24"/>
          <w:szCs w:val="24"/>
        </w:rPr>
        <w:t>除专用合同条款另有约定外</w:t>
      </w:r>
      <w:r>
        <w:rPr>
          <w:rFonts w:ascii="Courier New" w:eastAsia="Courier New" w:hAnsi="Courier New" w:cs="Courier New"/>
          <w:sz w:val="24"/>
          <w:szCs w:val="24"/>
        </w:rPr>
        <w:t>”</w:t>
      </w:r>
      <w:r>
        <w:rPr>
          <w:rFonts w:ascii="新宋体" w:eastAsia="新宋体" w:hAnsi="新宋体" w:cs="新宋体"/>
          <w:sz w:val="24"/>
          <w:szCs w:val="24"/>
        </w:rPr>
        <w:t>、</w:t>
      </w:r>
      <w:r>
        <w:rPr>
          <w:rFonts w:ascii="Courier New" w:eastAsia="Courier New" w:hAnsi="Courier New" w:cs="Courier New"/>
          <w:sz w:val="24"/>
          <w:szCs w:val="24"/>
        </w:rPr>
        <w:t>“</w:t>
      </w:r>
      <w:r>
        <w:rPr>
          <w:rFonts w:ascii="新宋体" w:eastAsia="新宋体" w:hAnsi="新宋体" w:cs="新宋体"/>
          <w:sz w:val="24"/>
          <w:szCs w:val="24"/>
        </w:rPr>
        <w:t>在专用合同条款中约定</w:t>
      </w:r>
      <w:r>
        <w:rPr>
          <w:rFonts w:ascii="Courier New" w:eastAsia="Courier New" w:hAnsi="Courier New" w:cs="Courier New"/>
          <w:sz w:val="24"/>
          <w:szCs w:val="24"/>
        </w:rPr>
        <w:t>”</w:t>
      </w:r>
      <w:r>
        <w:rPr>
          <w:rFonts w:ascii="新宋体" w:eastAsia="新宋体" w:hAnsi="新宋体" w:cs="新宋体"/>
          <w:sz w:val="24"/>
          <w:szCs w:val="24"/>
        </w:rPr>
        <w:t>等多种文字形式表达</w:t>
      </w:r>
      <w:r>
        <w:rPr>
          <w:rFonts w:ascii="Courier New" w:eastAsia="Courier New" w:hAnsi="Courier New" w:cs="Courier New"/>
          <w:sz w:val="24"/>
          <w:szCs w:val="24"/>
        </w:rPr>
        <w:t>)</w:t>
      </w:r>
      <w:r>
        <w:rPr>
          <w:rFonts w:ascii="新宋体" w:eastAsia="新宋体" w:hAnsi="新宋体" w:cs="新宋体"/>
          <w:sz w:val="24"/>
          <w:szCs w:val="24"/>
        </w:rPr>
        <w:t>；</w:t>
      </w:r>
    </w:p>
    <w:p w:rsidR="009B49BF" w:rsidRDefault="009B49BF">
      <w:pPr>
        <w:spacing w:line="285" w:lineRule="exact"/>
        <w:rPr>
          <w:sz w:val="20"/>
          <w:szCs w:val="20"/>
        </w:rPr>
      </w:pPr>
    </w:p>
    <w:p w:rsidR="009B49BF" w:rsidRDefault="00B52679">
      <w:pPr>
        <w:spacing w:line="359" w:lineRule="exact"/>
        <w:ind w:left="200" w:right="144" w:firstLine="720"/>
        <w:jc w:val="both"/>
        <w:rPr>
          <w:sz w:val="20"/>
          <w:szCs w:val="20"/>
        </w:rPr>
      </w:pPr>
      <w:r>
        <w:rPr>
          <w:rFonts w:ascii="Courier New" w:eastAsia="Courier New" w:hAnsi="Courier New" w:cs="Courier New"/>
          <w:sz w:val="24"/>
          <w:szCs w:val="24"/>
        </w:rPr>
        <w:t>(2)“</w:t>
      </w:r>
      <w:r>
        <w:rPr>
          <w:rFonts w:ascii="新宋体" w:eastAsia="新宋体" w:hAnsi="新宋体" w:cs="新宋体"/>
          <w:sz w:val="24"/>
          <w:szCs w:val="24"/>
        </w:rPr>
        <w:t>公路工程专用合同条款</w:t>
      </w:r>
      <w:r>
        <w:rPr>
          <w:rFonts w:ascii="Courier New" w:eastAsia="Courier New" w:hAnsi="Courier New" w:cs="Courier New"/>
          <w:sz w:val="24"/>
          <w:szCs w:val="24"/>
        </w:rPr>
        <w:t>”</w:t>
      </w:r>
      <w:r>
        <w:rPr>
          <w:rFonts w:ascii="新宋体" w:eastAsia="新宋体" w:hAnsi="新宋体" w:cs="新宋体"/>
          <w:sz w:val="24"/>
          <w:szCs w:val="24"/>
        </w:rPr>
        <w:t>中明确指出</w:t>
      </w:r>
      <w:r>
        <w:rPr>
          <w:rFonts w:ascii="Courier New" w:eastAsia="Courier New" w:hAnsi="Courier New" w:cs="Courier New"/>
          <w:sz w:val="24"/>
          <w:szCs w:val="24"/>
        </w:rPr>
        <w:t>“</w:t>
      </w:r>
      <w:r>
        <w:rPr>
          <w:rFonts w:ascii="新宋体" w:eastAsia="新宋体" w:hAnsi="新宋体" w:cs="新宋体"/>
          <w:sz w:val="24"/>
          <w:szCs w:val="24"/>
        </w:rPr>
        <w:t>项目专用合同条款</w:t>
      </w:r>
      <w:r>
        <w:rPr>
          <w:rFonts w:ascii="Courier New" w:eastAsia="Courier New" w:hAnsi="Courier New" w:cs="Courier New"/>
          <w:sz w:val="24"/>
          <w:szCs w:val="24"/>
        </w:rPr>
        <w:t>”</w:t>
      </w:r>
      <w:r>
        <w:rPr>
          <w:rFonts w:ascii="新宋体" w:eastAsia="新宋体" w:hAnsi="新宋体" w:cs="新宋体"/>
          <w:sz w:val="24"/>
          <w:szCs w:val="24"/>
        </w:rPr>
        <w:t>可对</w:t>
      </w:r>
      <w:r>
        <w:rPr>
          <w:rFonts w:ascii="Courier New" w:eastAsia="Courier New" w:hAnsi="Courier New" w:cs="Courier New"/>
          <w:sz w:val="24"/>
          <w:szCs w:val="24"/>
        </w:rPr>
        <w:t>“</w:t>
      </w:r>
      <w:r>
        <w:rPr>
          <w:rFonts w:ascii="新宋体" w:eastAsia="新宋体" w:hAnsi="新宋体" w:cs="新宋体"/>
          <w:sz w:val="24"/>
          <w:szCs w:val="24"/>
        </w:rPr>
        <w:t>公路工程专用合同条款</w:t>
      </w:r>
      <w:r>
        <w:rPr>
          <w:rFonts w:ascii="Courier New" w:eastAsia="Courier New" w:hAnsi="Courier New" w:cs="Courier New"/>
          <w:sz w:val="24"/>
          <w:szCs w:val="24"/>
        </w:rPr>
        <w:t>”</w:t>
      </w:r>
      <w:r>
        <w:rPr>
          <w:rFonts w:ascii="新宋体" w:eastAsia="新宋体" w:hAnsi="新宋体" w:cs="新宋体"/>
          <w:sz w:val="24"/>
          <w:szCs w:val="24"/>
        </w:rPr>
        <w:t>进行修改的内容</w:t>
      </w:r>
      <w:r>
        <w:rPr>
          <w:rFonts w:ascii="Courier New" w:eastAsia="Courier New" w:hAnsi="Courier New" w:cs="Courier New"/>
          <w:sz w:val="24"/>
          <w:szCs w:val="24"/>
        </w:rPr>
        <w:t>(</w:t>
      </w:r>
      <w:r>
        <w:rPr>
          <w:rFonts w:ascii="新宋体" w:eastAsia="新宋体" w:hAnsi="新宋体" w:cs="新宋体"/>
          <w:sz w:val="24"/>
          <w:szCs w:val="24"/>
        </w:rPr>
        <w:t>在</w:t>
      </w:r>
      <w:r>
        <w:rPr>
          <w:rFonts w:ascii="Courier New" w:eastAsia="Courier New" w:hAnsi="Courier New" w:cs="Courier New"/>
          <w:sz w:val="24"/>
          <w:szCs w:val="24"/>
        </w:rPr>
        <w:t>“</w:t>
      </w:r>
      <w:r>
        <w:rPr>
          <w:rFonts w:ascii="新宋体" w:eastAsia="新宋体" w:hAnsi="新宋体" w:cs="新宋体"/>
          <w:sz w:val="24"/>
          <w:szCs w:val="24"/>
        </w:rPr>
        <w:t>公路工程专用合同条款</w:t>
      </w:r>
      <w:r>
        <w:rPr>
          <w:rFonts w:ascii="Courier New" w:eastAsia="Courier New" w:hAnsi="Courier New" w:cs="Courier New"/>
          <w:sz w:val="24"/>
          <w:szCs w:val="24"/>
        </w:rPr>
        <w:t>”</w:t>
      </w:r>
      <w:r>
        <w:rPr>
          <w:rFonts w:ascii="新宋体" w:eastAsia="新宋体" w:hAnsi="新宋体" w:cs="新宋体"/>
          <w:sz w:val="24"/>
          <w:szCs w:val="24"/>
        </w:rPr>
        <w:t>中用</w:t>
      </w:r>
      <w:r>
        <w:rPr>
          <w:rFonts w:ascii="Courier New" w:eastAsia="Courier New" w:hAnsi="Courier New" w:cs="Courier New"/>
          <w:sz w:val="24"/>
          <w:szCs w:val="24"/>
        </w:rPr>
        <w:t>“</w:t>
      </w:r>
      <w:r>
        <w:rPr>
          <w:rFonts w:ascii="新宋体" w:eastAsia="新宋体" w:hAnsi="新宋体" w:cs="新宋体"/>
          <w:sz w:val="24"/>
          <w:szCs w:val="24"/>
        </w:rPr>
        <w:t>除项目专用合同条款另有约定外</w:t>
      </w:r>
      <w:r>
        <w:rPr>
          <w:rFonts w:ascii="Courier New" w:eastAsia="Courier New" w:hAnsi="Courier New" w:cs="Courier New"/>
          <w:sz w:val="24"/>
          <w:szCs w:val="24"/>
        </w:rPr>
        <w:t>”</w:t>
      </w:r>
      <w:r>
        <w:rPr>
          <w:rFonts w:ascii="新宋体" w:eastAsia="新宋体" w:hAnsi="新宋体" w:cs="新宋体"/>
          <w:sz w:val="24"/>
          <w:szCs w:val="24"/>
        </w:rPr>
        <w:t>，</w:t>
      </w:r>
      <w:r>
        <w:rPr>
          <w:rFonts w:ascii="Courier New" w:eastAsia="Courier New" w:hAnsi="Courier New" w:cs="Courier New"/>
          <w:sz w:val="24"/>
          <w:szCs w:val="24"/>
        </w:rPr>
        <w:t>“</w:t>
      </w:r>
      <w:r>
        <w:rPr>
          <w:rFonts w:ascii="新宋体" w:eastAsia="新宋体" w:hAnsi="新宋体" w:cs="新宋体"/>
          <w:sz w:val="24"/>
          <w:szCs w:val="24"/>
        </w:rPr>
        <w:t>项目专用合同条款可能约定的</w:t>
      </w:r>
      <w:r>
        <w:rPr>
          <w:rFonts w:ascii="Courier New" w:eastAsia="Courier New" w:hAnsi="Courier New" w:cs="Courier New"/>
          <w:sz w:val="24"/>
          <w:szCs w:val="24"/>
        </w:rPr>
        <w:t>”</w:t>
      </w:r>
      <w:r>
        <w:rPr>
          <w:rFonts w:ascii="新宋体" w:eastAsia="新宋体" w:hAnsi="新宋体" w:cs="新宋体"/>
          <w:sz w:val="24"/>
          <w:szCs w:val="24"/>
        </w:rPr>
        <w:t>，</w:t>
      </w:r>
      <w:r>
        <w:rPr>
          <w:rFonts w:ascii="Courier New" w:eastAsia="Courier New" w:hAnsi="Courier New" w:cs="Courier New"/>
          <w:sz w:val="24"/>
          <w:szCs w:val="24"/>
        </w:rPr>
        <w:t>“</w:t>
      </w:r>
      <w:r>
        <w:rPr>
          <w:rFonts w:ascii="新宋体" w:eastAsia="新宋体" w:hAnsi="新宋体" w:cs="新宋体"/>
          <w:sz w:val="24"/>
          <w:szCs w:val="24"/>
        </w:rPr>
        <w:t>项目专用合同条款约定的其他情形</w:t>
      </w:r>
      <w:r>
        <w:rPr>
          <w:rFonts w:ascii="Courier New" w:eastAsia="Courier New" w:hAnsi="Courier New" w:cs="Courier New"/>
          <w:sz w:val="24"/>
          <w:szCs w:val="24"/>
        </w:rPr>
        <w:t>”</w:t>
      </w:r>
      <w:r>
        <w:rPr>
          <w:rFonts w:ascii="新宋体" w:eastAsia="新宋体" w:hAnsi="新宋体" w:cs="新宋体"/>
          <w:sz w:val="24"/>
          <w:szCs w:val="24"/>
        </w:rPr>
        <w:t>等多种文字形式表达</w:t>
      </w:r>
      <w:r>
        <w:rPr>
          <w:rFonts w:ascii="Courier New" w:eastAsia="Courier New" w:hAnsi="Courier New" w:cs="Courier New"/>
          <w:sz w:val="24"/>
          <w:szCs w:val="24"/>
        </w:rPr>
        <w:t>)</w:t>
      </w:r>
      <w:r>
        <w:rPr>
          <w:rFonts w:ascii="新宋体" w:eastAsia="新宋体" w:hAnsi="新宋体" w:cs="新宋体"/>
          <w:sz w:val="24"/>
          <w:szCs w:val="24"/>
        </w:rPr>
        <w:t>。</w:t>
      </w:r>
    </w:p>
    <w:p w:rsidR="009B49BF" w:rsidRDefault="009B49BF">
      <w:pPr>
        <w:spacing w:line="210" w:lineRule="exact"/>
        <w:rPr>
          <w:sz w:val="20"/>
          <w:szCs w:val="20"/>
        </w:rPr>
      </w:pPr>
    </w:p>
    <w:p w:rsidR="009B49BF" w:rsidRDefault="00B52679">
      <w:pPr>
        <w:spacing w:line="313" w:lineRule="exact"/>
        <w:ind w:left="920"/>
        <w:rPr>
          <w:sz w:val="20"/>
          <w:szCs w:val="20"/>
        </w:rPr>
      </w:pPr>
      <w:r>
        <w:rPr>
          <w:rFonts w:ascii="Courier New" w:eastAsia="Courier New" w:hAnsi="Courier New" w:cs="Courier New"/>
          <w:sz w:val="24"/>
          <w:szCs w:val="24"/>
        </w:rPr>
        <w:t>(3)</w:t>
      </w:r>
      <w:r>
        <w:rPr>
          <w:rFonts w:ascii="新宋体" w:eastAsia="新宋体" w:hAnsi="新宋体" w:cs="新宋体"/>
          <w:sz w:val="24"/>
          <w:szCs w:val="24"/>
        </w:rPr>
        <w:t>其他需要补充、细化的内容。</w:t>
      </w:r>
    </w:p>
    <w:p w:rsidR="009B49BF" w:rsidRDefault="009B49BF">
      <w:pPr>
        <w:sectPr w:rsidR="009B49BF">
          <w:pgSz w:w="11900" w:h="16840"/>
          <w:pgMar w:top="1247" w:right="1247" w:bottom="1247" w:left="1361" w:header="0" w:footer="0" w:gutter="0"/>
          <w:cols w:space="720" w:equalWidth="0">
            <w:col w:w="9024"/>
          </w:cols>
        </w:sect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362" w:lineRule="exact"/>
        <w:rPr>
          <w:sz w:val="20"/>
          <w:szCs w:val="20"/>
        </w:rPr>
      </w:pPr>
    </w:p>
    <w:p w:rsidR="009B49BF" w:rsidRDefault="009B49BF">
      <w:pPr>
        <w:ind w:left="200"/>
        <w:sectPr w:rsidR="009B49BF">
          <w:type w:val="continuous"/>
          <w:pgSz w:w="11900" w:h="16840"/>
          <w:pgMar w:top="1247" w:right="1247" w:bottom="1247" w:left="1361" w:header="0" w:footer="0" w:gutter="0"/>
          <w:cols w:space="720" w:equalWidth="0">
            <w:col w:w="9024"/>
          </w:cols>
        </w:sectPr>
      </w:pPr>
    </w:p>
    <w:p w:rsidR="009B49BF" w:rsidRDefault="009B49BF">
      <w:pPr>
        <w:spacing w:line="384" w:lineRule="exact"/>
        <w:rPr>
          <w:sz w:val="20"/>
          <w:szCs w:val="20"/>
        </w:rPr>
      </w:pPr>
      <w:bookmarkStart w:id="56" w:name="page197"/>
      <w:bookmarkEnd w:id="56"/>
    </w:p>
    <w:p w:rsidR="009B49BF" w:rsidRDefault="00B52679">
      <w:pPr>
        <w:spacing w:line="366" w:lineRule="exact"/>
        <w:ind w:right="60"/>
        <w:jc w:val="center"/>
        <w:rPr>
          <w:sz w:val="20"/>
          <w:szCs w:val="20"/>
        </w:rPr>
      </w:pPr>
      <w:r>
        <w:rPr>
          <w:rFonts w:ascii="黑体" w:eastAsia="黑体" w:hAnsi="黑体" w:cs="黑体"/>
          <w:sz w:val="32"/>
          <w:szCs w:val="32"/>
        </w:rPr>
        <w:t>项目专用合同条款数据表</w:t>
      </w:r>
    </w:p>
    <w:p w:rsidR="009B49BF" w:rsidRDefault="009B49BF">
      <w:pPr>
        <w:spacing w:line="200" w:lineRule="exact"/>
        <w:rPr>
          <w:sz w:val="20"/>
          <w:szCs w:val="20"/>
        </w:rPr>
      </w:pPr>
    </w:p>
    <w:p w:rsidR="009B49BF" w:rsidRDefault="009B49BF">
      <w:pPr>
        <w:spacing w:line="211" w:lineRule="exact"/>
        <w:rPr>
          <w:sz w:val="20"/>
          <w:szCs w:val="20"/>
        </w:rPr>
      </w:pPr>
    </w:p>
    <w:p w:rsidR="009B49BF" w:rsidRDefault="00B52679">
      <w:pPr>
        <w:spacing w:line="360" w:lineRule="exact"/>
        <w:ind w:left="860" w:right="140" w:hanging="659"/>
        <w:rPr>
          <w:sz w:val="20"/>
          <w:szCs w:val="20"/>
        </w:rPr>
      </w:pPr>
      <w:r>
        <w:rPr>
          <w:rFonts w:ascii="黑体" w:eastAsia="黑体" w:hAnsi="黑体" w:cs="黑体"/>
          <w:sz w:val="24"/>
          <w:szCs w:val="24"/>
        </w:rPr>
        <w:t>说明：</w:t>
      </w:r>
      <w:r>
        <w:rPr>
          <w:rFonts w:ascii="新宋体" w:eastAsia="新宋体" w:hAnsi="新宋体" w:cs="新宋体"/>
          <w:sz w:val="24"/>
          <w:szCs w:val="24"/>
        </w:rPr>
        <w:t>本数据表是项目专用合同条款中适用于本项目的信息和数据的归纳与提示，是项目专用合同条款的组成部分。第九章</w:t>
      </w:r>
      <w:r>
        <w:rPr>
          <w:rFonts w:ascii="Courier New" w:eastAsia="Courier New" w:hAnsi="Courier New" w:cs="Courier New"/>
          <w:sz w:val="24"/>
          <w:szCs w:val="24"/>
        </w:rPr>
        <w:t>“</w:t>
      </w:r>
      <w:r>
        <w:rPr>
          <w:rFonts w:ascii="新宋体" w:eastAsia="新宋体" w:hAnsi="新宋体" w:cs="新宋体"/>
          <w:sz w:val="24"/>
          <w:szCs w:val="24"/>
        </w:rPr>
        <w:t>投标文件格式</w:t>
      </w:r>
      <w:r>
        <w:rPr>
          <w:rFonts w:ascii="Courier New" w:eastAsia="Courier New" w:hAnsi="Courier New" w:cs="Courier New"/>
          <w:sz w:val="24"/>
          <w:szCs w:val="24"/>
        </w:rPr>
        <w:t>”</w:t>
      </w:r>
      <w:r>
        <w:rPr>
          <w:rFonts w:ascii="新宋体" w:eastAsia="新宋体" w:hAnsi="新宋体" w:cs="新宋体"/>
          <w:sz w:val="24"/>
          <w:szCs w:val="24"/>
        </w:rPr>
        <w:t>的投标函附录中的数据</w:t>
      </w:r>
      <w:r>
        <w:rPr>
          <w:rFonts w:ascii="Courier New" w:eastAsia="Courier New" w:hAnsi="Courier New" w:cs="Courier New"/>
          <w:sz w:val="24"/>
          <w:szCs w:val="24"/>
        </w:rPr>
        <w:t>(</w:t>
      </w:r>
      <w:r>
        <w:rPr>
          <w:rFonts w:ascii="新宋体" w:eastAsia="新宋体" w:hAnsi="新宋体" w:cs="新宋体"/>
          <w:sz w:val="24"/>
          <w:szCs w:val="24"/>
        </w:rPr>
        <w:t>供投标人确认</w:t>
      </w:r>
      <w:r>
        <w:rPr>
          <w:rFonts w:ascii="Courier New" w:eastAsia="Courier New" w:hAnsi="Courier New" w:cs="Courier New"/>
          <w:sz w:val="24"/>
          <w:szCs w:val="24"/>
        </w:rPr>
        <w:t>)</w:t>
      </w:r>
      <w:r>
        <w:rPr>
          <w:rFonts w:ascii="新宋体" w:eastAsia="新宋体" w:hAnsi="新宋体" w:cs="新宋体"/>
          <w:sz w:val="24"/>
          <w:szCs w:val="24"/>
        </w:rPr>
        <w:t>与本表所列有重复。编写招标文件的单位应仔细校核，不使数据出现差错或不一致。</w:t>
      </w:r>
    </w:p>
    <w:p w:rsidR="009B49BF" w:rsidRDefault="009B49BF">
      <w:pPr>
        <w:spacing w:line="200" w:lineRule="exact"/>
        <w:rPr>
          <w:sz w:val="20"/>
          <w:szCs w:val="20"/>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923"/>
        <w:gridCol w:w="1237"/>
        <w:gridCol w:w="7056"/>
      </w:tblGrid>
      <w:tr w:rsidR="009B49BF">
        <w:trPr>
          <w:trHeight w:val="285"/>
        </w:trPr>
        <w:tc>
          <w:tcPr>
            <w:tcW w:w="923" w:type="dxa"/>
            <w:tcBorders>
              <w:tl2br w:val="nil"/>
              <w:tr2bl w:val="nil"/>
            </w:tcBorders>
            <w:shd w:val="clear" w:color="auto" w:fill="auto"/>
            <w:vAlign w:val="center"/>
          </w:tcPr>
          <w:p w:rsidR="009B49BF" w:rsidRDefault="00B52679">
            <w:pPr>
              <w:jc w:val="center"/>
              <w:textAlignment w:val="center"/>
              <w:rPr>
                <w:rFonts w:ascii="黑体" w:eastAsia="黑体" w:hAnsi="黑体" w:cs="黑体"/>
                <w:color w:val="000000"/>
                <w:kern w:val="2"/>
              </w:rPr>
            </w:pPr>
            <w:r>
              <w:rPr>
                <w:rFonts w:ascii="黑体" w:eastAsia="黑体" w:hAnsi="黑体" w:cs="黑体" w:hint="eastAsia"/>
                <w:color w:val="000000"/>
                <w:kern w:val="2"/>
                <w:lang/>
              </w:rPr>
              <w:t>序号</w:t>
            </w:r>
          </w:p>
        </w:tc>
        <w:tc>
          <w:tcPr>
            <w:tcW w:w="1237" w:type="dxa"/>
            <w:tcBorders>
              <w:tl2br w:val="nil"/>
              <w:tr2bl w:val="nil"/>
            </w:tcBorders>
            <w:shd w:val="clear" w:color="auto" w:fill="auto"/>
            <w:vAlign w:val="center"/>
          </w:tcPr>
          <w:p w:rsidR="009B49BF" w:rsidRDefault="00B52679">
            <w:pPr>
              <w:jc w:val="center"/>
              <w:textAlignment w:val="center"/>
              <w:rPr>
                <w:rFonts w:ascii="黑体" w:eastAsia="黑体" w:hAnsi="黑体" w:cs="黑体"/>
                <w:color w:val="000000"/>
                <w:kern w:val="2"/>
              </w:rPr>
            </w:pPr>
            <w:r>
              <w:rPr>
                <w:rFonts w:ascii="黑体" w:eastAsia="黑体" w:hAnsi="黑体" w:cs="黑体" w:hint="eastAsia"/>
                <w:color w:val="000000"/>
                <w:kern w:val="2"/>
                <w:lang/>
              </w:rPr>
              <w:t>条目号</w:t>
            </w:r>
          </w:p>
        </w:tc>
        <w:tc>
          <w:tcPr>
            <w:tcW w:w="7056" w:type="dxa"/>
            <w:tcBorders>
              <w:tl2br w:val="nil"/>
              <w:tr2bl w:val="nil"/>
            </w:tcBorders>
            <w:shd w:val="clear" w:color="auto" w:fill="auto"/>
            <w:vAlign w:val="center"/>
          </w:tcPr>
          <w:p w:rsidR="009B49BF" w:rsidRDefault="00B52679">
            <w:pPr>
              <w:jc w:val="center"/>
              <w:textAlignment w:val="center"/>
              <w:rPr>
                <w:rFonts w:ascii="黑体" w:eastAsia="黑体" w:hAnsi="黑体" w:cs="黑体"/>
                <w:color w:val="000000"/>
                <w:kern w:val="2"/>
              </w:rPr>
            </w:pPr>
            <w:r>
              <w:rPr>
                <w:rFonts w:ascii="黑体" w:eastAsia="黑体" w:hAnsi="黑体" w:cs="黑体" w:hint="eastAsia"/>
                <w:color w:val="000000"/>
                <w:kern w:val="2"/>
                <w:lang/>
              </w:rPr>
              <w:t>信息或数据</w:t>
            </w:r>
          </w:p>
        </w:tc>
      </w:tr>
      <w:tr w:rsidR="009B49BF">
        <w:trPr>
          <w:trHeight w:val="701"/>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1</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1.1.2.2</w:t>
            </w:r>
          </w:p>
        </w:tc>
        <w:tc>
          <w:tcPr>
            <w:tcW w:w="7056" w:type="dxa"/>
            <w:tcBorders>
              <w:tl2br w:val="nil"/>
              <w:tr2bl w:val="nil"/>
            </w:tcBorders>
            <w:shd w:val="clear" w:color="auto" w:fill="auto"/>
            <w:vAlign w:val="center"/>
          </w:tcPr>
          <w:p w:rsidR="009B49BF" w:rsidRDefault="00B52679">
            <w:pPr>
              <w:spacing w:line="320" w:lineRule="exact"/>
              <w:ind w:leftChars="100" w:left="220"/>
              <w:textAlignment w:val="center"/>
              <w:rPr>
                <w:rFonts w:asciiTheme="minorEastAsia" w:hAnsiTheme="minorEastAsia" w:cstheme="minorEastAsia"/>
                <w:color w:val="000000"/>
                <w:kern w:val="2"/>
                <w:sz w:val="18"/>
                <w:szCs w:val="18"/>
              </w:rPr>
            </w:pPr>
            <w:r>
              <w:rPr>
                <w:rFonts w:asciiTheme="minorEastAsia" w:hAnsiTheme="minorEastAsia" w:cstheme="minorEastAsia" w:hint="eastAsia"/>
                <w:color w:val="000000"/>
                <w:kern w:val="2"/>
                <w:sz w:val="18"/>
                <w:szCs w:val="18"/>
                <w:lang/>
              </w:rPr>
              <w:t>发包人：</w:t>
            </w:r>
            <w:r>
              <w:rPr>
                <w:rFonts w:asciiTheme="minorEastAsia" w:hAnsiTheme="minorEastAsia" w:cstheme="minorEastAsia" w:hint="eastAsia"/>
                <w:color w:val="000000"/>
                <w:kern w:val="2"/>
                <w:sz w:val="18"/>
                <w:szCs w:val="18"/>
                <w:lang/>
              </w:rPr>
              <w:br/>
            </w:r>
            <w:r>
              <w:rPr>
                <w:rFonts w:asciiTheme="minorEastAsia" w:hAnsiTheme="minorEastAsia" w:cstheme="minorEastAsia" w:hint="eastAsia"/>
                <w:color w:val="000000"/>
                <w:kern w:val="2"/>
                <w:sz w:val="18"/>
                <w:szCs w:val="18"/>
                <w:lang/>
              </w:rPr>
              <w:t>地</w:t>
            </w:r>
            <w:r>
              <w:rPr>
                <w:rFonts w:asciiTheme="minorEastAsia" w:hAnsiTheme="minorEastAsia" w:cstheme="minorEastAsia" w:hint="eastAsia"/>
                <w:color w:val="000000"/>
                <w:kern w:val="2"/>
                <w:sz w:val="18"/>
                <w:szCs w:val="18"/>
                <w:lang/>
              </w:rPr>
              <w:t xml:space="preserve">  </w:t>
            </w:r>
            <w:r>
              <w:rPr>
                <w:rFonts w:asciiTheme="minorEastAsia" w:hAnsiTheme="minorEastAsia" w:cstheme="minorEastAsia" w:hint="eastAsia"/>
                <w:color w:val="000000"/>
                <w:kern w:val="2"/>
                <w:sz w:val="18"/>
                <w:szCs w:val="18"/>
                <w:lang/>
              </w:rPr>
              <w:t>址：</w:t>
            </w:r>
            <w:r>
              <w:rPr>
                <w:rFonts w:asciiTheme="minorEastAsia" w:hAnsiTheme="minorEastAsia" w:cstheme="minorEastAsia" w:hint="eastAsia"/>
                <w:color w:val="000000"/>
                <w:kern w:val="2"/>
                <w:sz w:val="18"/>
                <w:szCs w:val="18"/>
                <w:lang/>
              </w:rPr>
              <w:t xml:space="preserve">        </w:t>
            </w:r>
            <w:r>
              <w:rPr>
                <w:rFonts w:asciiTheme="minorEastAsia" w:hAnsiTheme="minorEastAsia" w:cstheme="minorEastAsia" w:hint="eastAsia"/>
                <w:color w:val="000000"/>
                <w:kern w:val="2"/>
                <w:sz w:val="18"/>
                <w:szCs w:val="18"/>
                <w:lang/>
              </w:rPr>
              <w:t xml:space="preserve">           </w:t>
            </w:r>
            <w:r>
              <w:rPr>
                <w:rFonts w:asciiTheme="minorEastAsia" w:hAnsiTheme="minorEastAsia" w:cstheme="minorEastAsia" w:hint="eastAsia"/>
                <w:color w:val="000000"/>
                <w:kern w:val="2"/>
                <w:sz w:val="18"/>
                <w:szCs w:val="18"/>
                <w:lang/>
              </w:rPr>
              <w:t>邮政编码：</w:t>
            </w:r>
          </w:p>
        </w:tc>
      </w:tr>
      <w:tr w:rsidR="009B49BF">
        <w:trPr>
          <w:trHeight w:val="691"/>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2</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1.1.2.6</w:t>
            </w:r>
          </w:p>
        </w:tc>
        <w:tc>
          <w:tcPr>
            <w:tcW w:w="7056" w:type="dxa"/>
            <w:tcBorders>
              <w:tl2br w:val="nil"/>
              <w:tr2bl w:val="nil"/>
            </w:tcBorders>
            <w:shd w:val="clear" w:color="auto" w:fill="auto"/>
            <w:vAlign w:val="center"/>
          </w:tcPr>
          <w:p w:rsidR="009B49BF" w:rsidRDefault="00B52679">
            <w:pPr>
              <w:spacing w:line="320" w:lineRule="exact"/>
              <w:ind w:leftChars="100" w:left="220"/>
              <w:textAlignment w:val="center"/>
              <w:rPr>
                <w:rFonts w:asciiTheme="minorEastAsia" w:hAnsiTheme="minorEastAsia" w:cstheme="minorEastAsia"/>
                <w:color w:val="000000"/>
                <w:kern w:val="2"/>
                <w:sz w:val="18"/>
                <w:szCs w:val="18"/>
              </w:rPr>
            </w:pPr>
            <w:r>
              <w:rPr>
                <w:rFonts w:asciiTheme="minorEastAsia" w:hAnsiTheme="minorEastAsia" w:cstheme="minorEastAsia" w:hint="eastAsia"/>
                <w:color w:val="000000"/>
                <w:kern w:val="2"/>
                <w:sz w:val="18"/>
                <w:szCs w:val="18"/>
                <w:lang/>
              </w:rPr>
              <w:t>监理人：</w:t>
            </w:r>
            <w:r>
              <w:rPr>
                <w:rFonts w:asciiTheme="minorEastAsia" w:hAnsiTheme="minorEastAsia" w:cstheme="minorEastAsia" w:hint="eastAsia"/>
                <w:color w:val="000000"/>
                <w:kern w:val="2"/>
                <w:sz w:val="18"/>
                <w:szCs w:val="18"/>
                <w:lang/>
              </w:rPr>
              <w:br/>
            </w:r>
            <w:r>
              <w:rPr>
                <w:rFonts w:asciiTheme="minorEastAsia" w:hAnsiTheme="minorEastAsia" w:cstheme="minorEastAsia" w:hint="eastAsia"/>
                <w:color w:val="000000"/>
                <w:kern w:val="2"/>
                <w:sz w:val="18"/>
                <w:szCs w:val="18"/>
                <w:lang/>
              </w:rPr>
              <w:t>地</w:t>
            </w:r>
            <w:r>
              <w:rPr>
                <w:rFonts w:asciiTheme="minorEastAsia" w:hAnsiTheme="minorEastAsia" w:cstheme="minorEastAsia" w:hint="eastAsia"/>
                <w:color w:val="000000"/>
                <w:kern w:val="2"/>
                <w:sz w:val="18"/>
                <w:szCs w:val="18"/>
                <w:lang/>
              </w:rPr>
              <w:t xml:space="preserve">  </w:t>
            </w:r>
            <w:r>
              <w:rPr>
                <w:rFonts w:asciiTheme="minorEastAsia" w:hAnsiTheme="minorEastAsia" w:cstheme="minorEastAsia" w:hint="eastAsia"/>
                <w:color w:val="000000"/>
                <w:kern w:val="2"/>
                <w:sz w:val="18"/>
                <w:szCs w:val="18"/>
                <w:lang/>
              </w:rPr>
              <w:t>址：</w:t>
            </w:r>
            <w:r>
              <w:rPr>
                <w:rFonts w:asciiTheme="minorEastAsia" w:hAnsiTheme="minorEastAsia" w:cstheme="minorEastAsia" w:hint="eastAsia"/>
                <w:color w:val="000000"/>
                <w:kern w:val="2"/>
                <w:sz w:val="18"/>
                <w:szCs w:val="18"/>
                <w:lang/>
              </w:rPr>
              <w:t xml:space="preserve">                   </w:t>
            </w:r>
            <w:r>
              <w:rPr>
                <w:rFonts w:asciiTheme="minorEastAsia" w:hAnsiTheme="minorEastAsia" w:cstheme="minorEastAsia" w:hint="eastAsia"/>
                <w:color w:val="000000"/>
                <w:kern w:val="2"/>
                <w:sz w:val="18"/>
                <w:szCs w:val="18"/>
                <w:lang/>
              </w:rPr>
              <w:t>邮政编码：</w:t>
            </w:r>
          </w:p>
        </w:tc>
      </w:tr>
      <w:tr w:rsidR="009B49BF">
        <w:trPr>
          <w:trHeight w:val="481"/>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3</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1.1.4.5</w:t>
            </w:r>
          </w:p>
        </w:tc>
        <w:tc>
          <w:tcPr>
            <w:tcW w:w="7056" w:type="dxa"/>
            <w:tcBorders>
              <w:tl2br w:val="nil"/>
              <w:tr2bl w:val="nil"/>
            </w:tcBorders>
            <w:shd w:val="clear" w:color="auto" w:fill="auto"/>
            <w:vAlign w:val="center"/>
          </w:tcPr>
          <w:p w:rsidR="009B49BF" w:rsidRDefault="00B52679">
            <w:pPr>
              <w:spacing w:line="320" w:lineRule="exact"/>
              <w:ind w:leftChars="100" w:left="220"/>
              <w:textAlignment w:val="center"/>
              <w:rPr>
                <w:rFonts w:asciiTheme="minorEastAsia" w:hAnsiTheme="minorEastAsia" w:cstheme="minorEastAsia"/>
                <w:color w:val="000000"/>
                <w:kern w:val="2"/>
                <w:sz w:val="18"/>
                <w:szCs w:val="18"/>
              </w:rPr>
            </w:pPr>
            <w:r>
              <w:rPr>
                <w:rFonts w:asciiTheme="minorEastAsia" w:hAnsiTheme="minorEastAsia" w:cstheme="minorEastAsia" w:hint="eastAsia"/>
                <w:color w:val="000000"/>
                <w:kern w:val="2"/>
                <w:sz w:val="18"/>
                <w:szCs w:val="18"/>
                <w:lang/>
              </w:rPr>
              <w:t>缺陷责任期：自实际交工日期起计算</w:t>
            </w:r>
            <w:r>
              <w:rPr>
                <w:rStyle w:val="font21"/>
                <w:rFonts w:asciiTheme="minorEastAsia" w:eastAsiaTheme="minorEastAsia" w:hAnsiTheme="minorEastAsia" w:cstheme="minorEastAsia" w:hint="default"/>
                <w:kern w:val="2"/>
                <w:sz w:val="18"/>
                <w:szCs w:val="18"/>
                <w:lang/>
              </w:rPr>
              <w:t xml:space="preserve">    </w:t>
            </w:r>
            <w:r>
              <w:rPr>
                <w:rStyle w:val="font11"/>
                <w:rFonts w:asciiTheme="minorEastAsia" w:eastAsiaTheme="minorEastAsia" w:hAnsiTheme="minorEastAsia" w:cstheme="minorEastAsia" w:hint="default"/>
                <w:kern w:val="2"/>
                <w:sz w:val="18"/>
                <w:szCs w:val="18"/>
                <w:lang/>
              </w:rPr>
              <w:t>年</w:t>
            </w:r>
            <w:r>
              <w:rPr>
                <w:rStyle w:val="font11"/>
                <w:rFonts w:asciiTheme="minorEastAsia" w:eastAsiaTheme="minorEastAsia" w:hAnsiTheme="minorEastAsia" w:cstheme="minorEastAsia" w:hint="default"/>
                <w:kern w:val="2"/>
                <w:sz w:val="18"/>
                <w:szCs w:val="18"/>
                <w:vertAlign w:val="superscript"/>
                <w:lang/>
              </w:rPr>
              <w:t>①</w:t>
            </w:r>
          </w:p>
        </w:tc>
      </w:tr>
      <w:tr w:rsidR="009B49BF">
        <w:trPr>
          <w:trHeight w:val="692"/>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4</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1.6.3</w:t>
            </w:r>
          </w:p>
        </w:tc>
        <w:tc>
          <w:tcPr>
            <w:tcW w:w="7056" w:type="dxa"/>
            <w:tcBorders>
              <w:tl2br w:val="nil"/>
              <w:tr2bl w:val="nil"/>
            </w:tcBorders>
            <w:shd w:val="clear" w:color="auto" w:fill="auto"/>
            <w:vAlign w:val="center"/>
          </w:tcPr>
          <w:p w:rsidR="009B49BF" w:rsidRDefault="00B52679">
            <w:pPr>
              <w:spacing w:line="320" w:lineRule="exact"/>
              <w:ind w:leftChars="100" w:left="220"/>
              <w:textAlignment w:val="center"/>
              <w:rPr>
                <w:rFonts w:asciiTheme="minorEastAsia" w:hAnsiTheme="minorEastAsia" w:cstheme="minorEastAsia"/>
                <w:color w:val="000000"/>
                <w:kern w:val="2"/>
                <w:sz w:val="18"/>
                <w:szCs w:val="18"/>
              </w:rPr>
            </w:pPr>
            <w:r>
              <w:rPr>
                <w:rFonts w:asciiTheme="minorEastAsia" w:hAnsiTheme="minorEastAsia" w:cstheme="minorEastAsia" w:hint="eastAsia"/>
                <w:color w:val="000000"/>
                <w:kern w:val="2"/>
                <w:sz w:val="18"/>
                <w:szCs w:val="18"/>
                <w:lang/>
              </w:rPr>
              <w:t>图纸需要修改和补充的，应由监理人取得发包人同意后，在该工程或工程相应部位施工前</w:t>
            </w:r>
            <w:r>
              <w:rPr>
                <w:rStyle w:val="font21"/>
                <w:rFonts w:asciiTheme="minorEastAsia" w:eastAsiaTheme="minorEastAsia" w:hAnsiTheme="minorEastAsia" w:cstheme="minorEastAsia" w:hint="default"/>
                <w:kern w:val="2"/>
                <w:sz w:val="18"/>
                <w:szCs w:val="18"/>
                <w:lang/>
              </w:rPr>
              <w:t xml:space="preserve">    </w:t>
            </w:r>
            <w:r>
              <w:rPr>
                <w:rStyle w:val="font11"/>
                <w:rFonts w:asciiTheme="minorEastAsia" w:eastAsiaTheme="minorEastAsia" w:hAnsiTheme="minorEastAsia" w:cstheme="minorEastAsia" w:hint="default"/>
                <w:kern w:val="2"/>
                <w:sz w:val="18"/>
                <w:szCs w:val="18"/>
                <w:lang/>
              </w:rPr>
              <w:t>天签发图纸修改图给承包人</w:t>
            </w:r>
          </w:p>
        </w:tc>
      </w:tr>
      <w:tr w:rsidR="009B49BF">
        <w:trPr>
          <w:trHeight w:val="1031"/>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5</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3.1.1</w:t>
            </w:r>
          </w:p>
        </w:tc>
        <w:tc>
          <w:tcPr>
            <w:tcW w:w="7056" w:type="dxa"/>
            <w:tcBorders>
              <w:tl2br w:val="nil"/>
              <w:tr2bl w:val="nil"/>
            </w:tcBorders>
            <w:shd w:val="clear" w:color="auto" w:fill="auto"/>
            <w:vAlign w:val="center"/>
          </w:tcPr>
          <w:p w:rsidR="009B49BF" w:rsidRDefault="00B52679">
            <w:pPr>
              <w:spacing w:line="320" w:lineRule="exact"/>
              <w:ind w:leftChars="104" w:left="229"/>
              <w:textAlignment w:val="center"/>
              <w:rPr>
                <w:rFonts w:asciiTheme="minorEastAsia" w:hAnsiTheme="minorEastAsia" w:cstheme="minorEastAsia"/>
                <w:color w:val="000000"/>
                <w:kern w:val="2"/>
                <w:sz w:val="18"/>
                <w:szCs w:val="18"/>
                <w:lang/>
              </w:rPr>
            </w:pPr>
            <w:r>
              <w:rPr>
                <w:rFonts w:asciiTheme="minorEastAsia" w:hAnsiTheme="minorEastAsia" w:cstheme="minorEastAsia" w:hint="eastAsia"/>
                <w:color w:val="000000"/>
                <w:kern w:val="2"/>
                <w:sz w:val="18"/>
                <w:szCs w:val="18"/>
                <w:lang/>
              </w:rPr>
              <w:t>监理人在行使下列权力前需要经发包人事先批准：</w:t>
            </w:r>
            <w:r>
              <w:rPr>
                <w:rFonts w:asciiTheme="minorEastAsia" w:hAnsiTheme="minorEastAsia" w:cstheme="minorEastAsia" w:hint="eastAsia"/>
                <w:color w:val="000000"/>
                <w:kern w:val="2"/>
                <w:sz w:val="18"/>
                <w:szCs w:val="18"/>
                <w:lang/>
              </w:rPr>
              <w:br/>
              <w:t>(6)</w:t>
            </w:r>
            <w:r>
              <w:rPr>
                <w:rFonts w:asciiTheme="minorEastAsia" w:hAnsiTheme="minorEastAsia" w:cstheme="minorEastAsia" w:hint="eastAsia"/>
                <w:color w:val="000000"/>
                <w:kern w:val="2"/>
                <w:sz w:val="18"/>
                <w:szCs w:val="18"/>
                <w:lang/>
              </w:rPr>
              <w:t>根据第</w:t>
            </w:r>
            <w:r>
              <w:rPr>
                <w:rFonts w:asciiTheme="minorEastAsia" w:hAnsiTheme="minorEastAsia" w:cstheme="minorEastAsia" w:hint="eastAsia"/>
                <w:color w:val="000000"/>
                <w:kern w:val="2"/>
                <w:sz w:val="18"/>
                <w:szCs w:val="18"/>
                <w:lang/>
              </w:rPr>
              <w:t xml:space="preserve"> 15.3 </w:t>
            </w:r>
            <w:r>
              <w:rPr>
                <w:rFonts w:asciiTheme="minorEastAsia" w:hAnsiTheme="minorEastAsia" w:cstheme="minorEastAsia" w:hint="eastAsia"/>
                <w:color w:val="000000"/>
                <w:kern w:val="2"/>
                <w:sz w:val="18"/>
                <w:szCs w:val="18"/>
                <w:lang/>
              </w:rPr>
              <w:t>款发出的变更指示，其单项工程变更涉及的金额超过了该单项工程签</w:t>
            </w:r>
          </w:p>
          <w:p w:rsidR="009B49BF" w:rsidRDefault="00B52679">
            <w:pPr>
              <w:spacing w:line="320" w:lineRule="exact"/>
              <w:textAlignment w:val="center"/>
              <w:rPr>
                <w:rFonts w:asciiTheme="minorEastAsia" w:hAnsiTheme="minorEastAsia" w:cstheme="minorEastAsia"/>
                <w:color w:val="000000"/>
                <w:kern w:val="2"/>
                <w:sz w:val="18"/>
                <w:szCs w:val="18"/>
              </w:rPr>
            </w:pPr>
            <w:r>
              <w:rPr>
                <w:rFonts w:asciiTheme="minorEastAsia" w:hAnsiTheme="minorEastAsia" w:cstheme="minorEastAsia" w:hint="eastAsia"/>
                <w:color w:val="000000"/>
                <w:kern w:val="2"/>
                <w:sz w:val="18"/>
                <w:szCs w:val="18"/>
                <w:lang/>
              </w:rPr>
              <w:t>约时合同价的</w:t>
            </w:r>
            <w:r>
              <w:rPr>
                <w:rStyle w:val="font31"/>
                <w:rFonts w:asciiTheme="minorEastAsia" w:eastAsiaTheme="minorEastAsia" w:hAnsiTheme="minorEastAsia" w:cstheme="minorEastAsia" w:hint="eastAsia"/>
                <w:kern w:val="2"/>
                <w:sz w:val="18"/>
                <w:szCs w:val="18"/>
                <w:lang/>
              </w:rPr>
              <w:t xml:space="preserve">  </w:t>
            </w:r>
            <w:r>
              <w:rPr>
                <w:rStyle w:val="font01"/>
                <w:rFonts w:asciiTheme="minorEastAsia" w:eastAsiaTheme="minorEastAsia" w:hAnsiTheme="minorEastAsia" w:cstheme="minorEastAsia" w:hint="eastAsia"/>
                <w:kern w:val="2"/>
                <w:sz w:val="18"/>
                <w:szCs w:val="18"/>
                <w:lang/>
              </w:rPr>
              <w:t>%</w:t>
            </w:r>
            <w:r>
              <w:rPr>
                <w:rStyle w:val="font01"/>
                <w:rFonts w:asciiTheme="minorEastAsia" w:eastAsiaTheme="minorEastAsia" w:hAnsiTheme="minorEastAsia" w:cstheme="minorEastAsia" w:hint="eastAsia"/>
                <w:kern w:val="2"/>
                <w:sz w:val="18"/>
                <w:szCs w:val="18"/>
                <w:lang/>
              </w:rPr>
              <w:t>或累计变更超过了签约合同价的</w:t>
            </w:r>
            <w:r>
              <w:rPr>
                <w:rStyle w:val="font31"/>
                <w:rFonts w:asciiTheme="minorEastAsia" w:eastAsiaTheme="minorEastAsia" w:hAnsiTheme="minorEastAsia" w:cstheme="minorEastAsia" w:hint="eastAsia"/>
                <w:kern w:val="2"/>
                <w:sz w:val="18"/>
                <w:szCs w:val="18"/>
                <w:lang/>
              </w:rPr>
              <w:t xml:space="preserve">  </w:t>
            </w:r>
            <w:r>
              <w:rPr>
                <w:rStyle w:val="font01"/>
                <w:rFonts w:asciiTheme="minorEastAsia" w:eastAsiaTheme="minorEastAsia" w:hAnsiTheme="minorEastAsia" w:cstheme="minorEastAsia" w:hint="eastAsia"/>
                <w:kern w:val="2"/>
                <w:sz w:val="18"/>
                <w:szCs w:val="18"/>
                <w:lang/>
              </w:rPr>
              <w:t>%</w:t>
            </w:r>
          </w:p>
        </w:tc>
      </w:tr>
      <w:tr w:rsidR="009B49BF">
        <w:trPr>
          <w:trHeight w:val="706"/>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6</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5.2.1</w:t>
            </w:r>
          </w:p>
        </w:tc>
        <w:tc>
          <w:tcPr>
            <w:tcW w:w="7056" w:type="dxa"/>
            <w:tcBorders>
              <w:tl2br w:val="nil"/>
              <w:tr2bl w:val="nil"/>
            </w:tcBorders>
            <w:shd w:val="clear" w:color="auto" w:fill="auto"/>
            <w:vAlign w:val="center"/>
          </w:tcPr>
          <w:p w:rsidR="009B49BF" w:rsidRDefault="00B52679">
            <w:pPr>
              <w:spacing w:line="320" w:lineRule="exact"/>
              <w:ind w:leftChars="100" w:left="220"/>
              <w:textAlignment w:val="center"/>
              <w:rPr>
                <w:rFonts w:asciiTheme="minorEastAsia" w:hAnsiTheme="minorEastAsia" w:cstheme="minorEastAsia"/>
                <w:color w:val="000000"/>
                <w:kern w:val="2"/>
                <w:sz w:val="18"/>
                <w:szCs w:val="18"/>
              </w:rPr>
            </w:pPr>
            <w:r>
              <w:rPr>
                <w:rFonts w:asciiTheme="minorEastAsia" w:hAnsiTheme="minorEastAsia" w:cstheme="minorEastAsia" w:hint="eastAsia"/>
                <w:color w:val="000000"/>
                <w:kern w:val="2"/>
                <w:sz w:val="18"/>
                <w:szCs w:val="18"/>
                <w:lang/>
              </w:rPr>
              <w:t>发包人是否提供材料或工程设备：</w:t>
            </w:r>
            <w:r>
              <w:rPr>
                <w:rFonts w:asciiTheme="minorEastAsia" w:hAnsiTheme="minorEastAsia" w:cstheme="minorEastAsia" w:hint="eastAsia"/>
                <w:color w:val="000000"/>
                <w:kern w:val="2"/>
                <w:sz w:val="18"/>
                <w:szCs w:val="18"/>
                <w:lang/>
              </w:rPr>
              <w:t xml:space="preserve"> </w:t>
            </w:r>
            <w:r>
              <w:rPr>
                <w:rFonts w:asciiTheme="minorEastAsia" w:hAnsiTheme="minorEastAsia" w:cstheme="minorEastAsia" w:hint="eastAsia"/>
                <w:color w:val="000000"/>
                <w:kern w:val="2"/>
                <w:sz w:val="18"/>
                <w:szCs w:val="18"/>
                <w:u w:val="single"/>
                <w:lang/>
              </w:rPr>
              <w:t>是或否</w:t>
            </w:r>
            <w:r>
              <w:rPr>
                <w:rFonts w:asciiTheme="minorEastAsia" w:hAnsiTheme="minorEastAsia" w:cstheme="minorEastAsia" w:hint="eastAsia"/>
                <w:color w:val="000000"/>
                <w:kern w:val="2"/>
                <w:sz w:val="18"/>
                <w:szCs w:val="18"/>
                <w:u w:val="single"/>
                <w:lang/>
              </w:rPr>
              <w:br/>
            </w:r>
            <w:r>
              <w:rPr>
                <w:rFonts w:asciiTheme="minorEastAsia" w:hAnsiTheme="minorEastAsia" w:cstheme="minorEastAsia" w:hint="eastAsia"/>
                <w:color w:val="000000"/>
                <w:kern w:val="2"/>
                <w:sz w:val="18"/>
                <w:szCs w:val="18"/>
                <w:lang/>
              </w:rPr>
              <w:t>如发包人负责提供部分材料或工程设备，相关规定如下：</w:t>
            </w:r>
            <w:r>
              <w:rPr>
                <w:rStyle w:val="font31"/>
                <w:rFonts w:asciiTheme="minorEastAsia" w:eastAsiaTheme="minorEastAsia" w:hAnsiTheme="minorEastAsia" w:cstheme="minorEastAsia" w:hint="eastAsia"/>
                <w:kern w:val="2"/>
                <w:sz w:val="18"/>
                <w:szCs w:val="18"/>
                <w:lang/>
              </w:rPr>
              <w:t xml:space="preserve">         </w:t>
            </w:r>
          </w:p>
        </w:tc>
      </w:tr>
      <w:tr w:rsidR="009B49BF">
        <w:trPr>
          <w:trHeight w:val="625"/>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7</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6.2</w:t>
            </w:r>
          </w:p>
        </w:tc>
        <w:tc>
          <w:tcPr>
            <w:tcW w:w="7056" w:type="dxa"/>
            <w:tcBorders>
              <w:tl2br w:val="nil"/>
              <w:tr2bl w:val="nil"/>
            </w:tcBorders>
            <w:shd w:val="clear" w:color="auto" w:fill="auto"/>
            <w:vAlign w:val="center"/>
          </w:tcPr>
          <w:p w:rsidR="009B49BF" w:rsidRDefault="00B52679">
            <w:pPr>
              <w:spacing w:line="320" w:lineRule="exact"/>
              <w:ind w:leftChars="100" w:left="220"/>
              <w:textAlignment w:val="center"/>
              <w:rPr>
                <w:rFonts w:asciiTheme="minorEastAsia" w:hAnsiTheme="minorEastAsia" w:cstheme="minorEastAsia"/>
                <w:color w:val="000000"/>
                <w:kern w:val="2"/>
                <w:sz w:val="18"/>
                <w:szCs w:val="18"/>
              </w:rPr>
            </w:pPr>
            <w:r>
              <w:rPr>
                <w:rFonts w:asciiTheme="minorEastAsia" w:hAnsiTheme="minorEastAsia" w:cstheme="minorEastAsia" w:hint="eastAsia"/>
                <w:color w:val="000000"/>
                <w:kern w:val="2"/>
                <w:sz w:val="18"/>
                <w:szCs w:val="18"/>
                <w:lang/>
              </w:rPr>
              <w:t>发包人是否提供施工设备和临时设施：</w:t>
            </w:r>
            <w:r>
              <w:rPr>
                <w:rFonts w:asciiTheme="minorEastAsia" w:hAnsiTheme="minorEastAsia" w:cstheme="minorEastAsia" w:hint="eastAsia"/>
                <w:color w:val="000000"/>
                <w:kern w:val="2"/>
                <w:sz w:val="18"/>
                <w:szCs w:val="18"/>
                <w:lang/>
              </w:rPr>
              <w:t xml:space="preserve"> </w:t>
            </w:r>
            <w:r>
              <w:rPr>
                <w:rFonts w:asciiTheme="minorEastAsia" w:hAnsiTheme="minorEastAsia" w:cstheme="minorEastAsia" w:hint="eastAsia"/>
                <w:color w:val="000000"/>
                <w:kern w:val="2"/>
                <w:sz w:val="18"/>
                <w:szCs w:val="18"/>
                <w:u w:val="single"/>
                <w:lang/>
              </w:rPr>
              <w:t>是或否</w:t>
            </w:r>
            <w:r>
              <w:rPr>
                <w:rFonts w:asciiTheme="minorEastAsia" w:hAnsiTheme="minorEastAsia" w:cstheme="minorEastAsia" w:hint="eastAsia"/>
                <w:color w:val="000000"/>
                <w:kern w:val="2"/>
                <w:sz w:val="18"/>
                <w:szCs w:val="18"/>
                <w:u w:val="single"/>
                <w:lang/>
              </w:rPr>
              <w:br/>
            </w:r>
            <w:r>
              <w:rPr>
                <w:rFonts w:asciiTheme="minorEastAsia" w:hAnsiTheme="minorEastAsia" w:cstheme="minorEastAsia" w:hint="eastAsia"/>
                <w:color w:val="000000"/>
                <w:kern w:val="2"/>
                <w:sz w:val="18"/>
                <w:szCs w:val="18"/>
                <w:lang/>
              </w:rPr>
              <w:t>如发包人负责提供部分施工设备和临时设施，相关规定如下：</w:t>
            </w:r>
            <w:r>
              <w:rPr>
                <w:rStyle w:val="font21"/>
                <w:rFonts w:asciiTheme="minorEastAsia" w:eastAsiaTheme="minorEastAsia" w:hAnsiTheme="minorEastAsia" w:cstheme="minorEastAsia" w:hint="default"/>
                <w:kern w:val="2"/>
                <w:sz w:val="18"/>
                <w:szCs w:val="18"/>
                <w:lang/>
              </w:rPr>
              <w:t xml:space="preserve">       </w:t>
            </w:r>
          </w:p>
        </w:tc>
      </w:tr>
      <w:tr w:rsidR="009B49BF">
        <w:trPr>
          <w:trHeight w:val="616"/>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8</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8.1.1</w:t>
            </w:r>
          </w:p>
        </w:tc>
        <w:tc>
          <w:tcPr>
            <w:tcW w:w="7056" w:type="dxa"/>
            <w:tcBorders>
              <w:tl2br w:val="nil"/>
              <w:tr2bl w:val="nil"/>
            </w:tcBorders>
            <w:shd w:val="clear" w:color="auto" w:fill="auto"/>
            <w:vAlign w:val="center"/>
          </w:tcPr>
          <w:p w:rsidR="009B49BF" w:rsidRDefault="00B52679">
            <w:pPr>
              <w:spacing w:line="320" w:lineRule="exact"/>
              <w:ind w:leftChars="100" w:left="220"/>
              <w:textAlignment w:val="center"/>
              <w:rPr>
                <w:rFonts w:asciiTheme="minorEastAsia" w:hAnsiTheme="minorEastAsia" w:cstheme="minorEastAsia"/>
                <w:color w:val="000000"/>
                <w:kern w:val="2"/>
                <w:sz w:val="18"/>
                <w:szCs w:val="18"/>
              </w:rPr>
            </w:pPr>
            <w:r>
              <w:rPr>
                <w:rFonts w:asciiTheme="minorEastAsia" w:hAnsiTheme="minorEastAsia" w:cstheme="minorEastAsia" w:hint="eastAsia"/>
                <w:color w:val="000000"/>
                <w:kern w:val="2"/>
                <w:sz w:val="18"/>
                <w:szCs w:val="18"/>
                <w:lang/>
              </w:rPr>
              <w:t>发包人提供测量基准点、基准线和水准点及其书面资料的期限：</w:t>
            </w:r>
            <w:r>
              <w:rPr>
                <w:rStyle w:val="font21"/>
                <w:rFonts w:asciiTheme="minorEastAsia" w:eastAsiaTheme="minorEastAsia" w:hAnsiTheme="minorEastAsia" w:cstheme="minorEastAsia" w:hint="default"/>
                <w:kern w:val="2"/>
                <w:sz w:val="18"/>
                <w:szCs w:val="18"/>
                <w:lang/>
              </w:rPr>
              <w:t xml:space="preserve">         </w:t>
            </w:r>
            <w:r>
              <w:rPr>
                <w:rStyle w:val="font21"/>
                <w:rFonts w:asciiTheme="minorEastAsia" w:eastAsiaTheme="minorEastAsia" w:hAnsiTheme="minorEastAsia" w:cstheme="minorEastAsia" w:hint="default"/>
                <w:kern w:val="2"/>
                <w:sz w:val="18"/>
                <w:szCs w:val="18"/>
                <w:lang/>
              </w:rPr>
              <w:br/>
            </w:r>
            <w:r>
              <w:rPr>
                <w:rStyle w:val="font11"/>
                <w:rFonts w:asciiTheme="minorEastAsia" w:eastAsiaTheme="minorEastAsia" w:hAnsiTheme="minorEastAsia" w:cstheme="minorEastAsia" w:hint="default"/>
                <w:kern w:val="2"/>
                <w:sz w:val="18"/>
                <w:szCs w:val="18"/>
                <w:lang/>
              </w:rPr>
              <w:t>承包人将施工控制网资料报送监理人审批的期限：</w:t>
            </w:r>
            <w:r>
              <w:rPr>
                <w:rStyle w:val="font21"/>
                <w:rFonts w:asciiTheme="minorEastAsia" w:eastAsiaTheme="minorEastAsia" w:hAnsiTheme="minorEastAsia" w:cstheme="minorEastAsia" w:hint="default"/>
                <w:kern w:val="2"/>
                <w:sz w:val="18"/>
                <w:szCs w:val="18"/>
                <w:lang/>
              </w:rPr>
              <w:t xml:space="preserve">      </w:t>
            </w:r>
            <w:r>
              <w:rPr>
                <w:rStyle w:val="font21"/>
                <w:rFonts w:asciiTheme="minorEastAsia" w:hAnsiTheme="minorEastAsia" w:cstheme="minorEastAsia" w:hint="default"/>
                <w:kern w:val="2"/>
                <w:sz w:val="18"/>
                <w:szCs w:val="18"/>
                <w:lang/>
              </w:rPr>
              <w:t xml:space="preserve">　</w:t>
            </w:r>
          </w:p>
        </w:tc>
      </w:tr>
      <w:tr w:rsidR="009B49BF">
        <w:trPr>
          <w:trHeight w:val="466"/>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9</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11.5</w:t>
            </w:r>
          </w:p>
        </w:tc>
        <w:tc>
          <w:tcPr>
            <w:tcW w:w="7056" w:type="dxa"/>
            <w:tcBorders>
              <w:tl2br w:val="nil"/>
              <w:tr2bl w:val="nil"/>
            </w:tcBorders>
            <w:shd w:val="clear" w:color="auto" w:fill="auto"/>
            <w:vAlign w:val="center"/>
          </w:tcPr>
          <w:p w:rsidR="009B49BF" w:rsidRDefault="00B52679">
            <w:pPr>
              <w:spacing w:line="320" w:lineRule="exact"/>
              <w:ind w:leftChars="100" w:left="220"/>
              <w:textAlignment w:val="center"/>
              <w:rPr>
                <w:rFonts w:asciiTheme="minorEastAsia" w:hAnsiTheme="minorEastAsia" w:cstheme="minorEastAsia"/>
                <w:color w:val="000000"/>
                <w:kern w:val="2"/>
                <w:sz w:val="18"/>
                <w:szCs w:val="18"/>
              </w:rPr>
            </w:pPr>
            <w:r>
              <w:rPr>
                <w:rFonts w:asciiTheme="minorEastAsia" w:hAnsiTheme="minorEastAsia" w:cstheme="minorEastAsia" w:hint="eastAsia"/>
                <w:color w:val="000000"/>
                <w:kern w:val="2"/>
                <w:sz w:val="18"/>
                <w:szCs w:val="18"/>
                <w:lang/>
              </w:rPr>
              <w:t>逾期交工违约金：</w:t>
            </w:r>
            <w:r>
              <w:rPr>
                <w:rStyle w:val="font21"/>
                <w:rFonts w:asciiTheme="minorEastAsia" w:eastAsiaTheme="minorEastAsia" w:hAnsiTheme="minorEastAsia" w:cstheme="minorEastAsia" w:hint="default"/>
                <w:kern w:val="2"/>
                <w:sz w:val="18"/>
                <w:szCs w:val="18"/>
                <w:lang/>
              </w:rPr>
              <w:t xml:space="preserve">       </w:t>
            </w:r>
            <w:r>
              <w:rPr>
                <w:rStyle w:val="font11"/>
                <w:rFonts w:asciiTheme="minorEastAsia" w:eastAsiaTheme="minorEastAsia" w:hAnsiTheme="minorEastAsia" w:cstheme="minorEastAsia" w:hint="default"/>
                <w:kern w:val="2"/>
                <w:sz w:val="18"/>
                <w:szCs w:val="18"/>
                <w:lang/>
              </w:rPr>
              <w:t>元</w:t>
            </w:r>
            <w:r>
              <w:rPr>
                <w:rStyle w:val="font11"/>
                <w:rFonts w:asciiTheme="minorEastAsia" w:eastAsiaTheme="minorEastAsia" w:hAnsiTheme="minorEastAsia" w:cstheme="minorEastAsia" w:hint="default"/>
                <w:kern w:val="2"/>
                <w:sz w:val="18"/>
                <w:szCs w:val="18"/>
                <w:lang/>
              </w:rPr>
              <w:t>/</w:t>
            </w:r>
            <w:r>
              <w:rPr>
                <w:rStyle w:val="font11"/>
                <w:rFonts w:asciiTheme="minorEastAsia" w:eastAsiaTheme="minorEastAsia" w:hAnsiTheme="minorEastAsia" w:cstheme="minorEastAsia" w:hint="default"/>
                <w:kern w:val="2"/>
                <w:sz w:val="18"/>
                <w:szCs w:val="18"/>
                <w:lang/>
              </w:rPr>
              <w:t>天</w:t>
            </w:r>
          </w:p>
        </w:tc>
      </w:tr>
      <w:tr w:rsidR="009B49BF">
        <w:trPr>
          <w:trHeight w:val="483"/>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10</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11.5</w:t>
            </w:r>
          </w:p>
        </w:tc>
        <w:tc>
          <w:tcPr>
            <w:tcW w:w="7056" w:type="dxa"/>
            <w:tcBorders>
              <w:tl2br w:val="nil"/>
              <w:tr2bl w:val="nil"/>
            </w:tcBorders>
            <w:shd w:val="clear" w:color="auto" w:fill="auto"/>
            <w:vAlign w:val="center"/>
          </w:tcPr>
          <w:p w:rsidR="009B49BF" w:rsidRDefault="00B52679">
            <w:pPr>
              <w:spacing w:line="320" w:lineRule="exact"/>
              <w:ind w:leftChars="100" w:left="220"/>
              <w:textAlignment w:val="center"/>
              <w:rPr>
                <w:rFonts w:asciiTheme="minorEastAsia" w:hAnsiTheme="minorEastAsia" w:cstheme="minorEastAsia"/>
                <w:color w:val="000000"/>
                <w:kern w:val="2"/>
                <w:sz w:val="18"/>
                <w:szCs w:val="18"/>
              </w:rPr>
            </w:pPr>
            <w:r>
              <w:rPr>
                <w:rFonts w:asciiTheme="minorEastAsia" w:hAnsiTheme="minorEastAsia" w:cstheme="minorEastAsia" w:hint="eastAsia"/>
                <w:color w:val="000000"/>
                <w:kern w:val="2"/>
                <w:sz w:val="18"/>
                <w:szCs w:val="18"/>
                <w:lang/>
              </w:rPr>
              <w:t>逾期交工违约金限额：</w:t>
            </w:r>
            <w:r>
              <w:rPr>
                <w:rStyle w:val="font21"/>
                <w:rFonts w:asciiTheme="minorEastAsia" w:eastAsiaTheme="minorEastAsia" w:hAnsiTheme="minorEastAsia" w:cstheme="minorEastAsia" w:hint="default"/>
                <w:kern w:val="2"/>
                <w:sz w:val="18"/>
                <w:szCs w:val="18"/>
                <w:lang/>
              </w:rPr>
              <w:t xml:space="preserve">     </w:t>
            </w:r>
            <w:r>
              <w:rPr>
                <w:rStyle w:val="font11"/>
                <w:rFonts w:asciiTheme="minorEastAsia" w:eastAsiaTheme="minorEastAsia" w:hAnsiTheme="minorEastAsia" w:cstheme="minorEastAsia" w:hint="default"/>
                <w:kern w:val="2"/>
                <w:sz w:val="18"/>
                <w:szCs w:val="18"/>
                <w:lang/>
              </w:rPr>
              <w:t>%</w:t>
            </w:r>
            <w:r>
              <w:rPr>
                <w:rStyle w:val="font11"/>
                <w:rFonts w:asciiTheme="minorEastAsia" w:eastAsiaTheme="minorEastAsia" w:hAnsiTheme="minorEastAsia" w:cstheme="minorEastAsia" w:hint="default"/>
                <w:kern w:val="2"/>
                <w:sz w:val="18"/>
                <w:szCs w:val="18"/>
                <w:lang/>
              </w:rPr>
              <w:t>签约合同价</w:t>
            </w:r>
            <w:r>
              <w:rPr>
                <w:rStyle w:val="font11"/>
                <w:rFonts w:asciiTheme="minorEastAsia" w:eastAsiaTheme="minorEastAsia" w:hAnsiTheme="minorEastAsia" w:cstheme="minorEastAsia" w:hint="default"/>
                <w:kern w:val="2"/>
                <w:sz w:val="18"/>
                <w:szCs w:val="18"/>
                <w:vertAlign w:val="superscript"/>
                <w:lang/>
              </w:rPr>
              <w:t>②</w:t>
            </w:r>
          </w:p>
        </w:tc>
      </w:tr>
      <w:tr w:rsidR="009B49BF">
        <w:trPr>
          <w:trHeight w:val="470"/>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11</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11.6</w:t>
            </w:r>
          </w:p>
        </w:tc>
        <w:tc>
          <w:tcPr>
            <w:tcW w:w="7056" w:type="dxa"/>
            <w:tcBorders>
              <w:tl2br w:val="nil"/>
              <w:tr2bl w:val="nil"/>
            </w:tcBorders>
            <w:shd w:val="clear" w:color="auto" w:fill="auto"/>
            <w:vAlign w:val="center"/>
          </w:tcPr>
          <w:p w:rsidR="009B49BF" w:rsidRDefault="00B52679">
            <w:pPr>
              <w:spacing w:line="320" w:lineRule="exact"/>
              <w:ind w:leftChars="100" w:left="220"/>
              <w:textAlignment w:val="center"/>
              <w:rPr>
                <w:rFonts w:asciiTheme="minorEastAsia" w:hAnsiTheme="minorEastAsia" w:cstheme="minorEastAsia"/>
                <w:color w:val="000000"/>
                <w:kern w:val="2"/>
                <w:sz w:val="18"/>
                <w:szCs w:val="18"/>
              </w:rPr>
            </w:pPr>
            <w:r>
              <w:rPr>
                <w:rFonts w:asciiTheme="minorEastAsia" w:hAnsiTheme="minorEastAsia" w:cstheme="minorEastAsia" w:hint="eastAsia"/>
                <w:color w:val="000000"/>
                <w:kern w:val="2"/>
                <w:sz w:val="18"/>
                <w:szCs w:val="18"/>
                <w:lang/>
              </w:rPr>
              <w:t>提前交工的奖金：</w:t>
            </w:r>
            <w:r>
              <w:rPr>
                <w:rStyle w:val="font21"/>
                <w:rFonts w:asciiTheme="minorEastAsia" w:eastAsiaTheme="minorEastAsia" w:hAnsiTheme="minorEastAsia" w:cstheme="minorEastAsia" w:hint="default"/>
                <w:kern w:val="2"/>
                <w:sz w:val="18"/>
                <w:szCs w:val="18"/>
                <w:lang/>
              </w:rPr>
              <w:t xml:space="preserve">       </w:t>
            </w:r>
            <w:r>
              <w:rPr>
                <w:rStyle w:val="font11"/>
                <w:rFonts w:asciiTheme="minorEastAsia" w:eastAsiaTheme="minorEastAsia" w:hAnsiTheme="minorEastAsia" w:cstheme="minorEastAsia" w:hint="default"/>
                <w:kern w:val="2"/>
                <w:sz w:val="18"/>
                <w:szCs w:val="18"/>
                <w:lang/>
              </w:rPr>
              <w:t>元</w:t>
            </w:r>
            <w:r>
              <w:rPr>
                <w:rStyle w:val="font11"/>
                <w:rFonts w:asciiTheme="minorEastAsia" w:eastAsiaTheme="minorEastAsia" w:hAnsiTheme="minorEastAsia" w:cstheme="minorEastAsia" w:hint="default"/>
                <w:kern w:val="2"/>
                <w:sz w:val="18"/>
                <w:szCs w:val="18"/>
                <w:lang/>
              </w:rPr>
              <w:t>/</w:t>
            </w:r>
            <w:r>
              <w:rPr>
                <w:rStyle w:val="font11"/>
                <w:rFonts w:asciiTheme="minorEastAsia" w:eastAsiaTheme="minorEastAsia" w:hAnsiTheme="minorEastAsia" w:cstheme="minorEastAsia" w:hint="default"/>
                <w:kern w:val="2"/>
                <w:sz w:val="18"/>
                <w:szCs w:val="18"/>
                <w:lang/>
              </w:rPr>
              <w:t>天</w:t>
            </w:r>
          </w:p>
        </w:tc>
      </w:tr>
      <w:tr w:rsidR="009B49BF">
        <w:trPr>
          <w:trHeight w:val="509"/>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12</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11.6</w:t>
            </w:r>
          </w:p>
        </w:tc>
        <w:tc>
          <w:tcPr>
            <w:tcW w:w="7056" w:type="dxa"/>
            <w:tcBorders>
              <w:tl2br w:val="nil"/>
              <w:tr2bl w:val="nil"/>
            </w:tcBorders>
            <w:shd w:val="clear" w:color="auto" w:fill="auto"/>
            <w:vAlign w:val="center"/>
          </w:tcPr>
          <w:p w:rsidR="009B49BF" w:rsidRDefault="00B52679">
            <w:pPr>
              <w:spacing w:line="320" w:lineRule="exact"/>
              <w:ind w:leftChars="100" w:left="220"/>
              <w:textAlignment w:val="center"/>
              <w:rPr>
                <w:rFonts w:asciiTheme="minorEastAsia" w:hAnsiTheme="minorEastAsia" w:cstheme="minorEastAsia"/>
                <w:color w:val="000000"/>
                <w:kern w:val="2"/>
                <w:sz w:val="18"/>
                <w:szCs w:val="18"/>
              </w:rPr>
            </w:pPr>
            <w:r>
              <w:rPr>
                <w:rFonts w:asciiTheme="minorEastAsia" w:hAnsiTheme="minorEastAsia" w:cstheme="minorEastAsia" w:hint="eastAsia"/>
                <w:color w:val="000000"/>
                <w:kern w:val="2"/>
                <w:sz w:val="18"/>
                <w:szCs w:val="18"/>
                <w:lang/>
              </w:rPr>
              <w:t>提前交工的奖金限额：</w:t>
            </w:r>
            <w:r>
              <w:rPr>
                <w:rStyle w:val="font31"/>
                <w:rFonts w:asciiTheme="minorEastAsia" w:eastAsiaTheme="minorEastAsia" w:hAnsiTheme="minorEastAsia" w:cstheme="minorEastAsia" w:hint="eastAsia"/>
                <w:kern w:val="2"/>
                <w:sz w:val="18"/>
                <w:szCs w:val="18"/>
                <w:lang/>
              </w:rPr>
              <w:t xml:space="preserve">    </w:t>
            </w:r>
            <w:r>
              <w:rPr>
                <w:rStyle w:val="font01"/>
                <w:rFonts w:asciiTheme="minorEastAsia" w:eastAsiaTheme="minorEastAsia" w:hAnsiTheme="minorEastAsia" w:cstheme="minorEastAsia" w:hint="eastAsia"/>
                <w:kern w:val="2"/>
                <w:sz w:val="18"/>
                <w:szCs w:val="18"/>
                <w:lang/>
              </w:rPr>
              <w:t>%</w:t>
            </w:r>
            <w:r>
              <w:rPr>
                <w:rStyle w:val="font01"/>
                <w:rFonts w:asciiTheme="minorEastAsia" w:eastAsiaTheme="minorEastAsia" w:hAnsiTheme="minorEastAsia" w:cstheme="minorEastAsia" w:hint="eastAsia"/>
                <w:kern w:val="2"/>
                <w:sz w:val="18"/>
                <w:szCs w:val="18"/>
                <w:lang/>
              </w:rPr>
              <w:t>签约合同价</w:t>
            </w:r>
          </w:p>
        </w:tc>
      </w:tr>
      <w:tr w:rsidR="009B49BF">
        <w:trPr>
          <w:trHeight w:val="724"/>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13</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15.5.2</w:t>
            </w:r>
          </w:p>
        </w:tc>
        <w:tc>
          <w:tcPr>
            <w:tcW w:w="7056" w:type="dxa"/>
            <w:tcBorders>
              <w:tl2br w:val="nil"/>
              <w:tr2bl w:val="nil"/>
            </w:tcBorders>
            <w:shd w:val="clear" w:color="auto" w:fill="auto"/>
            <w:vAlign w:val="center"/>
          </w:tcPr>
          <w:p w:rsidR="009B49BF" w:rsidRDefault="00B52679">
            <w:pPr>
              <w:spacing w:line="320" w:lineRule="exact"/>
              <w:ind w:leftChars="100" w:left="220"/>
              <w:textAlignment w:val="center"/>
              <w:rPr>
                <w:rFonts w:asciiTheme="minorEastAsia" w:hAnsiTheme="minorEastAsia" w:cstheme="minorEastAsia"/>
                <w:color w:val="000000"/>
                <w:kern w:val="2"/>
                <w:sz w:val="18"/>
                <w:szCs w:val="18"/>
              </w:rPr>
            </w:pPr>
            <w:r>
              <w:rPr>
                <w:rFonts w:asciiTheme="minorEastAsia" w:hAnsiTheme="minorEastAsia" w:cstheme="minorEastAsia" w:hint="eastAsia"/>
                <w:color w:val="000000"/>
                <w:kern w:val="2"/>
                <w:sz w:val="18"/>
                <w:szCs w:val="18"/>
                <w:lang/>
              </w:rPr>
              <w:t>承包人提出的合理化建议降低了合同价格或者提高了工程经济效益的，发包人按所节约成本的</w:t>
            </w:r>
            <w:r>
              <w:rPr>
                <w:rStyle w:val="font21"/>
                <w:rFonts w:asciiTheme="minorEastAsia" w:eastAsiaTheme="minorEastAsia" w:hAnsiTheme="minorEastAsia" w:cstheme="minorEastAsia" w:hint="default"/>
                <w:kern w:val="2"/>
                <w:sz w:val="18"/>
                <w:szCs w:val="18"/>
                <w:lang/>
              </w:rPr>
              <w:t xml:space="preserve">  </w:t>
            </w:r>
            <w:r>
              <w:rPr>
                <w:rStyle w:val="font11"/>
                <w:rFonts w:asciiTheme="minorEastAsia" w:eastAsiaTheme="minorEastAsia" w:hAnsiTheme="minorEastAsia" w:cstheme="minorEastAsia" w:hint="default"/>
                <w:kern w:val="2"/>
                <w:sz w:val="18"/>
                <w:szCs w:val="18"/>
                <w:lang/>
              </w:rPr>
              <w:t>%</w:t>
            </w:r>
            <w:r>
              <w:rPr>
                <w:rStyle w:val="font11"/>
                <w:rFonts w:asciiTheme="minorEastAsia" w:eastAsiaTheme="minorEastAsia" w:hAnsiTheme="minorEastAsia" w:cstheme="minorEastAsia" w:hint="default"/>
                <w:kern w:val="2"/>
                <w:sz w:val="18"/>
                <w:szCs w:val="18"/>
                <w:lang/>
              </w:rPr>
              <w:t>或增加收益的</w:t>
            </w:r>
            <w:r>
              <w:rPr>
                <w:rStyle w:val="font21"/>
                <w:rFonts w:asciiTheme="minorEastAsia" w:eastAsiaTheme="minorEastAsia" w:hAnsiTheme="minorEastAsia" w:cstheme="minorEastAsia" w:hint="default"/>
                <w:kern w:val="2"/>
                <w:sz w:val="18"/>
                <w:szCs w:val="18"/>
                <w:lang/>
              </w:rPr>
              <w:t xml:space="preserve">  </w:t>
            </w:r>
            <w:r>
              <w:rPr>
                <w:rStyle w:val="font11"/>
                <w:rFonts w:asciiTheme="minorEastAsia" w:eastAsiaTheme="minorEastAsia" w:hAnsiTheme="minorEastAsia" w:cstheme="minorEastAsia" w:hint="default"/>
                <w:kern w:val="2"/>
                <w:sz w:val="18"/>
                <w:szCs w:val="18"/>
                <w:lang/>
              </w:rPr>
              <w:t>%</w:t>
            </w:r>
            <w:r>
              <w:rPr>
                <w:rStyle w:val="font11"/>
                <w:rFonts w:asciiTheme="minorEastAsia" w:eastAsiaTheme="minorEastAsia" w:hAnsiTheme="minorEastAsia" w:cstheme="minorEastAsia" w:hint="default"/>
                <w:kern w:val="2"/>
                <w:sz w:val="18"/>
                <w:szCs w:val="18"/>
                <w:lang/>
              </w:rPr>
              <w:t>给予奖励</w:t>
            </w:r>
          </w:p>
        </w:tc>
      </w:tr>
      <w:tr w:rsidR="009B49BF">
        <w:trPr>
          <w:trHeight w:val="1020"/>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14</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16.1</w:t>
            </w:r>
          </w:p>
        </w:tc>
        <w:tc>
          <w:tcPr>
            <w:tcW w:w="7056" w:type="dxa"/>
            <w:tcBorders>
              <w:tl2br w:val="nil"/>
              <w:tr2bl w:val="nil"/>
            </w:tcBorders>
            <w:shd w:val="clear" w:color="auto" w:fill="auto"/>
            <w:vAlign w:val="center"/>
          </w:tcPr>
          <w:p w:rsidR="009B49BF" w:rsidRDefault="00B52679">
            <w:pPr>
              <w:spacing w:line="320" w:lineRule="exact"/>
              <w:ind w:leftChars="100" w:left="220"/>
              <w:textAlignment w:val="center"/>
              <w:rPr>
                <w:rFonts w:asciiTheme="minorEastAsia" w:hAnsiTheme="minorEastAsia" w:cstheme="minorEastAsia"/>
                <w:color w:val="000000"/>
                <w:kern w:val="2"/>
                <w:sz w:val="18"/>
                <w:szCs w:val="18"/>
              </w:rPr>
            </w:pPr>
            <w:r>
              <w:rPr>
                <w:rFonts w:asciiTheme="minorEastAsia" w:hAnsiTheme="minorEastAsia" w:cstheme="minorEastAsia" w:hint="eastAsia"/>
                <w:color w:val="000000"/>
                <w:kern w:val="2"/>
                <w:sz w:val="18"/>
                <w:szCs w:val="18"/>
                <w:lang/>
              </w:rPr>
              <w:t>□因物价波动引起的价格调整按照</w:t>
            </w:r>
            <w:r>
              <w:rPr>
                <w:rFonts w:asciiTheme="minorEastAsia" w:hAnsiTheme="minorEastAsia" w:cstheme="minorEastAsia" w:hint="eastAsia"/>
                <w:color w:val="000000"/>
                <w:kern w:val="2"/>
                <w:sz w:val="18"/>
                <w:szCs w:val="18"/>
                <w:lang/>
              </w:rPr>
              <w:t xml:space="preserve"> </w:t>
            </w:r>
            <w:r>
              <w:rPr>
                <w:rFonts w:asciiTheme="minorEastAsia" w:hAnsiTheme="minorEastAsia" w:cstheme="minorEastAsia" w:hint="eastAsia"/>
                <w:color w:val="000000"/>
                <w:kern w:val="2"/>
                <w:sz w:val="18"/>
                <w:szCs w:val="18"/>
                <w:lang/>
              </w:rPr>
              <w:t>第</w:t>
            </w:r>
            <w:r>
              <w:rPr>
                <w:rFonts w:asciiTheme="minorEastAsia" w:hAnsiTheme="minorEastAsia" w:cstheme="minorEastAsia" w:hint="eastAsia"/>
                <w:color w:val="000000"/>
                <w:kern w:val="2"/>
                <w:sz w:val="18"/>
                <w:szCs w:val="18"/>
                <w:lang/>
              </w:rPr>
              <w:t xml:space="preserve"> 16.1.1 </w:t>
            </w:r>
            <w:r>
              <w:rPr>
                <w:rFonts w:asciiTheme="minorEastAsia" w:hAnsiTheme="minorEastAsia" w:cstheme="minorEastAsia" w:hint="eastAsia"/>
                <w:color w:val="000000"/>
                <w:kern w:val="2"/>
                <w:sz w:val="18"/>
                <w:szCs w:val="18"/>
                <w:lang/>
              </w:rPr>
              <w:t>或第</w:t>
            </w:r>
            <w:r>
              <w:rPr>
                <w:rFonts w:asciiTheme="minorEastAsia" w:hAnsiTheme="minorEastAsia" w:cstheme="minorEastAsia" w:hint="eastAsia"/>
                <w:color w:val="000000"/>
                <w:kern w:val="2"/>
                <w:sz w:val="18"/>
                <w:szCs w:val="18"/>
                <w:lang/>
              </w:rPr>
              <w:t xml:space="preserve"> 16.1.2 </w:t>
            </w:r>
            <w:r>
              <w:rPr>
                <w:rFonts w:asciiTheme="minorEastAsia" w:hAnsiTheme="minorEastAsia" w:cstheme="minorEastAsia" w:hint="eastAsia"/>
                <w:color w:val="000000"/>
                <w:kern w:val="2"/>
                <w:sz w:val="18"/>
                <w:szCs w:val="18"/>
                <w:lang/>
              </w:rPr>
              <w:t>项</w:t>
            </w:r>
            <w:r>
              <w:rPr>
                <w:rFonts w:asciiTheme="minorEastAsia" w:hAnsiTheme="minorEastAsia" w:cstheme="minorEastAsia" w:hint="eastAsia"/>
                <w:color w:val="000000"/>
                <w:kern w:val="2"/>
                <w:sz w:val="18"/>
                <w:szCs w:val="18"/>
                <w:lang/>
              </w:rPr>
              <w:t xml:space="preserve"> </w:t>
            </w:r>
            <w:r>
              <w:rPr>
                <w:rFonts w:asciiTheme="minorEastAsia" w:hAnsiTheme="minorEastAsia" w:cstheme="minorEastAsia" w:hint="eastAsia"/>
                <w:color w:val="000000"/>
                <w:kern w:val="2"/>
                <w:sz w:val="18"/>
                <w:szCs w:val="18"/>
                <w:lang/>
              </w:rPr>
              <w:t>约定的原则处理</w:t>
            </w:r>
            <w:r>
              <w:rPr>
                <w:rFonts w:asciiTheme="minorEastAsia" w:hAnsiTheme="minorEastAsia" w:cstheme="minorEastAsia" w:hint="eastAsia"/>
                <w:color w:val="000000"/>
                <w:kern w:val="2"/>
                <w:sz w:val="18"/>
                <w:szCs w:val="18"/>
                <w:lang/>
              </w:rPr>
              <w:t>;</w:t>
            </w:r>
            <w:r>
              <w:rPr>
                <w:rFonts w:asciiTheme="minorEastAsia" w:hAnsiTheme="minorEastAsia" w:cstheme="minorEastAsia" w:hint="eastAsia"/>
                <w:color w:val="000000"/>
                <w:kern w:val="2"/>
                <w:sz w:val="18"/>
                <w:szCs w:val="18"/>
                <w:lang/>
              </w:rPr>
              <w:br/>
            </w:r>
            <w:r>
              <w:rPr>
                <w:rFonts w:asciiTheme="minorEastAsia" w:hAnsiTheme="minorEastAsia" w:cstheme="minorEastAsia" w:hint="eastAsia"/>
                <w:color w:val="000000"/>
                <w:kern w:val="2"/>
                <w:sz w:val="18"/>
                <w:szCs w:val="18"/>
                <w:lang/>
              </w:rPr>
              <w:t>若按第</w:t>
            </w:r>
            <w:r>
              <w:rPr>
                <w:rFonts w:asciiTheme="minorEastAsia" w:hAnsiTheme="minorEastAsia" w:cstheme="minorEastAsia" w:hint="eastAsia"/>
                <w:color w:val="000000"/>
                <w:kern w:val="2"/>
                <w:sz w:val="18"/>
                <w:szCs w:val="18"/>
                <w:lang/>
              </w:rPr>
              <w:t xml:space="preserve"> 16.1.1 </w:t>
            </w:r>
            <w:r>
              <w:rPr>
                <w:rFonts w:asciiTheme="minorEastAsia" w:hAnsiTheme="minorEastAsia" w:cstheme="minorEastAsia" w:hint="eastAsia"/>
                <w:color w:val="000000"/>
                <w:kern w:val="2"/>
                <w:sz w:val="18"/>
                <w:szCs w:val="18"/>
                <w:lang/>
              </w:rPr>
              <w:t>项的约定采用价格调整公式进行调价，每半年或一年按价格调整公式进行一次调整</w:t>
            </w:r>
            <w:r>
              <w:rPr>
                <w:rFonts w:asciiTheme="minorEastAsia" w:hAnsiTheme="minorEastAsia" w:cstheme="minorEastAsia" w:hint="eastAsia"/>
                <w:color w:val="000000"/>
                <w:kern w:val="2"/>
                <w:sz w:val="18"/>
                <w:szCs w:val="18"/>
                <w:lang/>
              </w:rPr>
              <w:t>;</w:t>
            </w:r>
          </w:p>
        </w:tc>
      </w:tr>
    </w:tbl>
    <w:p w:rsidR="009B49BF" w:rsidRDefault="009B49BF">
      <w:pPr>
        <w:spacing w:line="220" w:lineRule="exact"/>
        <w:rPr>
          <w:sz w:val="20"/>
          <w:szCs w:val="20"/>
        </w:rPr>
      </w:pPr>
    </w:p>
    <w:p w:rsidR="009B49BF" w:rsidRDefault="009B49BF">
      <w:pPr>
        <w:spacing w:line="20" w:lineRule="exact"/>
        <w:rPr>
          <w:sz w:val="20"/>
          <w:szCs w:val="20"/>
        </w:rPr>
      </w:pPr>
      <w:r>
        <w:rPr>
          <w:sz w:val="20"/>
          <w:szCs w:val="20"/>
        </w:rPr>
        <w:pict>
          <v:line id="Shape 481" o:spid="_x0000_s1026" style="position:absolute;z-index:-251667456" from="10.15pt,21.45pt" to="154.15pt,21.45pt" o:gfxdata="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p1jKS1gAAAAgBAAAPAAAAAAAAAAEAIAAAACIA&#10;AABkcnMvZG93bnJldi54bWxQSwECFAAUAAAACACHTuJA6RVISZkBAABPAwAADgAAAAAAAAABACAA&#10;AAAlAQAAZHJzL2Uyb0RvYy54bWxQSwUGAAAAAAYABgBZAQAAMAUAAAAA&#10;" o:allowincell="f" filled="t" strokeweight=".16931mm">
            <v:stroke joinstyle="miter"/>
          </v:line>
        </w:pict>
      </w:r>
    </w:p>
    <w:p w:rsidR="009B49BF" w:rsidRDefault="009B49BF">
      <w:pPr>
        <w:spacing w:line="200" w:lineRule="exact"/>
        <w:rPr>
          <w:sz w:val="20"/>
          <w:szCs w:val="20"/>
        </w:rPr>
      </w:pPr>
    </w:p>
    <w:p w:rsidR="009B49BF" w:rsidRDefault="009B49BF">
      <w:pPr>
        <w:spacing w:line="370" w:lineRule="exact"/>
        <w:rPr>
          <w:sz w:val="20"/>
          <w:szCs w:val="20"/>
        </w:rPr>
      </w:pPr>
    </w:p>
    <w:p w:rsidR="009B49BF" w:rsidRDefault="00B52679">
      <w:pPr>
        <w:numPr>
          <w:ilvl w:val="0"/>
          <w:numId w:val="63"/>
        </w:numPr>
        <w:ind w:firstLine="0"/>
        <w:rPr>
          <w:sz w:val="18"/>
          <w:szCs w:val="18"/>
        </w:rPr>
      </w:pPr>
      <w:r>
        <w:rPr>
          <w:rFonts w:hint="eastAsia"/>
          <w:sz w:val="18"/>
          <w:szCs w:val="18"/>
        </w:rPr>
        <w:t>缺陷责任期一般应为自实际交工日期起计算</w:t>
      </w:r>
      <w:r>
        <w:rPr>
          <w:rFonts w:hint="eastAsia"/>
          <w:sz w:val="18"/>
          <w:szCs w:val="18"/>
        </w:rPr>
        <w:t xml:space="preserve"> 2 </w:t>
      </w:r>
      <w:r>
        <w:rPr>
          <w:rFonts w:hint="eastAsia"/>
          <w:sz w:val="18"/>
          <w:szCs w:val="18"/>
        </w:rPr>
        <w:t>年。</w:t>
      </w:r>
    </w:p>
    <w:p w:rsidR="009B49BF" w:rsidRDefault="00B52679">
      <w:pPr>
        <w:numPr>
          <w:ilvl w:val="0"/>
          <w:numId w:val="63"/>
        </w:numPr>
        <w:ind w:firstLine="0"/>
        <w:rPr>
          <w:sz w:val="18"/>
          <w:szCs w:val="18"/>
        </w:rPr>
      </w:pPr>
      <w:r>
        <w:rPr>
          <w:rFonts w:hint="eastAsia"/>
          <w:sz w:val="18"/>
          <w:szCs w:val="18"/>
        </w:rPr>
        <w:t>逾期交工违约金限额一般应为</w:t>
      </w:r>
      <w:r>
        <w:rPr>
          <w:rFonts w:hint="eastAsia"/>
          <w:sz w:val="18"/>
          <w:szCs w:val="18"/>
        </w:rPr>
        <w:t xml:space="preserve"> 10%</w:t>
      </w:r>
      <w:r>
        <w:rPr>
          <w:rFonts w:hint="eastAsia"/>
          <w:sz w:val="18"/>
          <w:szCs w:val="18"/>
        </w:rPr>
        <w:t>签约合同价。</w:t>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923"/>
        <w:gridCol w:w="1237"/>
        <w:gridCol w:w="7056"/>
      </w:tblGrid>
      <w:tr w:rsidR="009B49BF">
        <w:trPr>
          <w:trHeight w:val="285"/>
        </w:trPr>
        <w:tc>
          <w:tcPr>
            <w:tcW w:w="923" w:type="dxa"/>
            <w:tcBorders>
              <w:tl2br w:val="nil"/>
              <w:tr2bl w:val="nil"/>
            </w:tcBorders>
            <w:shd w:val="clear" w:color="auto" w:fill="auto"/>
            <w:vAlign w:val="center"/>
          </w:tcPr>
          <w:p w:rsidR="009B49BF" w:rsidRDefault="00B52679">
            <w:pPr>
              <w:jc w:val="center"/>
              <w:textAlignment w:val="center"/>
              <w:rPr>
                <w:rFonts w:ascii="黑体" w:eastAsia="黑体" w:hAnsi="黑体" w:cs="黑体"/>
                <w:color w:val="000000"/>
                <w:kern w:val="2"/>
              </w:rPr>
            </w:pPr>
            <w:r>
              <w:rPr>
                <w:rFonts w:ascii="黑体" w:eastAsia="黑体" w:hAnsi="黑体" w:cs="黑体" w:hint="eastAsia"/>
                <w:color w:val="000000"/>
                <w:kern w:val="2"/>
                <w:lang/>
              </w:rPr>
              <w:lastRenderedPageBreak/>
              <w:t>序号</w:t>
            </w:r>
          </w:p>
        </w:tc>
        <w:tc>
          <w:tcPr>
            <w:tcW w:w="1237" w:type="dxa"/>
            <w:tcBorders>
              <w:tl2br w:val="nil"/>
              <w:tr2bl w:val="nil"/>
            </w:tcBorders>
            <w:shd w:val="clear" w:color="auto" w:fill="auto"/>
            <w:vAlign w:val="center"/>
          </w:tcPr>
          <w:p w:rsidR="009B49BF" w:rsidRDefault="00B52679">
            <w:pPr>
              <w:jc w:val="center"/>
              <w:textAlignment w:val="center"/>
              <w:rPr>
                <w:rFonts w:ascii="黑体" w:eastAsia="黑体" w:hAnsi="黑体" w:cs="黑体"/>
                <w:color w:val="000000"/>
                <w:kern w:val="2"/>
              </w:rPr>
            </w:pPr>
            <w:r>
              <w:rPr>
                <w:rFonts w:ascii="黑体" w:eastAsia="黑体" w:hAnsi="黑体" w:cs="黑体" w:hint="eastAsia"/>
                <w:color w:val="000000"/>
                <w:kern w:val="2"/>
                <w:lang/>
              </w:rPr>
              <w:t>条目号</w:t>
            </w:r>
          </w:p>
        </w:tc>
        <w:tc>
          <w:tcPr>
            <w:tcW w:w="7056" w:type="dxa"/>
            <w:tcBorders>
              <w:tl2br w:val="nil"/>
              <w:tr2bl w:val="nil"/>
            </w:tcBorders>
            <w:shd w:val="clear" w:color="auto" w:fill="auto"/>
            <w:vAlign w:val="center"/>
          </w:tcPr>
          <w:p w:rsidR="009B49BF" w:rsidRDefault="00B52679">
            <w:pPr>
              <w:jc w:val="center"/>
              <w:textAlignment w:val="center"/>
              <w:rPr>
                <w:rFonts w:ascii="黑体" w:eastAsia="黑体" w:hAnsi="黑体" w:cs="黑体"/>
                <w:color w:val="000000"/>
                <w:kern w:val="2"/>
              </w:rPr>
            </w:pPr>
            <w:r>
              <w:rPr>
                <w:rFonts w:ascii="黑体" w:eastAsia="黑体" w:hAnsi="黑体" w:cs="黑体" w:hint="eastAsia"/>
                <w:color w:val="000000"/>
                <w:kern w:val="2"/>
                <w:lang/>
              </w:rPr>
              <w:t>信息或数据</w:t>
            </w:r>
          </w:p>
        </w:tc>
      </w:tr>
      <w:tr w:rsidR="009B49BF">
        <w:trPr>
          <w:trHeight w:val="437"/>
        </w:trPr>
        <w:tc>
          <w:tcPr>
            <w:tcW w:w="923" w:type="dxa"/>
            <w:tcBorders>
              <w:tl2br w:val="nil"/>
              <w:tr2bl w:val="nil"/>
            </w:tcBorders>
            <w:shd w:val="clear" w:color="auto" w:fill="auto"/>
            <w:vAlign w:val="center"/>
          </w:tcPr>
          <w:p w:rsidR="009B49BF" w:rsidRDefault="009B49BF">
            <w:pPr>
              <w:jc w:val="center"/>
              <w:textAlignment w:val="center"/>
              <w:rPr>
                <w:rFonts w:ascii="黑体" w:eastAsia="黑体" w:hAnsi="黑体" w:cs="黑体"/>
                <w:color w:val="000000"/>
                <w:kern w:val="2"/>
                <w:lang/>
              </w:rPr>
            </w:pPr>
          </w:p>
        </w:tc>
        <w:tc>
          <w:tcPr>
            <w:tcW w:w="1237" w:type="dxa"/>
            <w:tcBorders>
              <w:tl2br w:val="nil"/>
              <w:tr2bl w:val="nil"/>
            </w:tcBorders>
            <w:shd w:val="clear" w:color="auto" w:fill="auto"/>
            <w:vAlign w:val="center"/>
          </w:tcPr>
          <w:p w:rsidR="009B49BF" w:rsidRDefault="009B49BF">
            <w:pPr>
              <w:jc w:val="center"/>
              <w:textAlignment w:val="center"/>
              <w:rPr>
                <w:rFonts w:ascii="黑体" w:eastAsia="黑体" w:hAnsi="黑体" w:cs="黑体"/>
                <w:color w:val="000000"/>
                <w:kern w:val="2"/>
                <w:lang/>
              </w:rPr>
            </w:pPr>
          </w:p>
        </w:tc>
        <w:tc>
          <w:tcPr>
            <w:tcW w:w="7056" w:type="dxa"/>
            <w:tcBorders>
              <w:tl2br w:val="nil"/>
              <w:tr2bl w:val="nil"/>
            </w:tcBorders>
            <w:shd w:val="clear" w:color="auto" w:fill="auto"/>
            <w:vAlign w:val="center"/>
          </w:tcPr>
          <w:p w:rsidR="009B49BF" w:rsidRDefault="00B52679">
            <w:pPr>
              <w:ind w:leftChars="100" w:left="220"/>
              <w:jc w:val="both"/>
              <w:textAlignment w:val="center"/>
              <w:rPr>
                <w:rFonts w:asciiTheme="minorEastAsia" w:hAnsiTheme="minorEastAsia" w:cstheme="minorEastAsia"/>
                <w:color w:val="000000"/>
                <w:kern w:val="2"/>
                <w:sz w:val="21"/>
                <w:szCs w:val="21"/>
                <w:lang/>
              </w:rPr>
            </w:pPr>
            <w:r>
              <w:rPr>
                <w:rFonts w:asciiTheme="minorEastAsia" w:hAnsiTheme="minorEastAsia" w:cstheme="minorEastAsia" w:hint="eastAsia"/>
                <w:kern w:val="2"/>
                <w:sz w:val="21"/>
                <w:szCs w:val="21"/>
              </w:rPr>
              <w:t>□合同期内不调价</w:t>
            </w:r>
            <w:r>
              <w:rPr>
                <w:rFonts w:asciiTheme="minorEastAsia" w:hAnsiTheme="minorEastAsia" w:cstheme="minorEastAsia" w:hint="eastAsia"/>
                <w:kern w:val="2"/>
                <w:sz w:val="21"/>
                <w:szCs w:val="21"/>
                <w:vertAlign w:val="superscript"/>
              </w:rPr>
              <w:t>①</w:t>
            </w:r>
          </w:p>
        </w:tc>
      </w:tr>
      <w:tr w:rsidR="009B49BF">
        <w:trPr>
          <w:trHeight w:val="485"/>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15</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rPr>
              <w:t>17.2.1</w:t>
            </w:r>
          </w:p>
        </w:tc>
        <w:tc>
          <w:tcPr>
            <w:tcW w:w="7056" w:type="dxa"/>
            <w:tcBorders>
              <w:tl2br w:val="nil"/>
              <w:tr2bl w:val="nil"/>
            </w:tcBorders>
            <w:shd w:val="clear" w:color="auto" w:fill="auto"/>
            <w:vAlign w:val="center"/>
          </w:tcPr>
          <w:p w:rsidR="009B49BF" w:rsidRDefault="00B52679">
            <w:pPr>
              <w:ind w:leftChars="100" w:left="220"/>
              <w:textAlignment w:val="center"/>
              <w:rPr>
                <w:rFonts w:asciiTheme="minorEastAsia" w:hAnsiTheme="minorEastAsia" w:cstheme="minorEastAsia"/>
                <w:color w:val="000000"/>
                <w:kern w:val="2"/>
                <w:sz w:val="21"/>
                <w:szCs w:val="21"/>
              </w:rPr>
            </w:pPr>
            <w:r>
              <w:rPr>
                <w:rFonts w:asciiTheme="minorEastAsia" w:hAnsiTheme="minorEastAsia" w:cstheme="minorEastAsia" w:hint="eastAsia"/>
                <w:kern w:val="2"/>
                <w:sz w:val="21"/>
                <w:szCs w:val="21"/>
              </w:rPr>
              <w:t>开工预付款金额：</w:t>
            </w:r>
            <w:r>
              <w:rPr>
                <w:rFonts w:asciiTheme="minorEastAsia" w:hAnsiTheme="minorEastAsia" w:cstheme="minorEastAsia" w:hint="eastAsia"/>
                <w:kern w:val="2"/>
                <w:sz w:val="21"/>
                <w:szCs w:val="21"/>
                <w:u w:val="single"/>
              </w:rPr>
              <w:t xml:space="preserve">  </w:t>
            </w:r>
            <w:r>
              <w:rPr>
                <w:rFonts w:asciiTheme="minorEastAsia" w:hAnsiTheme="minorEastAsia" w:cstheme="minorEastAsia" w:hint="eastAsia"/>
                <w:kern w:val="2"/>
                <w:sz w:val="21"/>
                <w:szCs w:val="21"/>
              </w:rPr>
              <w:t>%</w:t>
            </w:r>
            <w:r>
              <w:rPr>
                <w:rFonts w:asciiTheme="minorEastAsia" w:hAnsiTheme="minorEastAsia" w:cstheme="minorEastAsia" w:hint="eastAsia"/>
                <w:kern w:val="2"/>
                <w:sz w:val="21"/>
                <w:szCs w:val="21"/>
              </w:rPr>
              <w:t>签约合同价</w:t>
            </w:r>
            <w:r>
              <w:rPr>
                <w:rFonts w:asciiTheme="minorEastAsia" w:hAnsiTheme="minorEastAsia" w:cstheme="minorEastAsia" w:hint="eastAsia"/>
                <w:kern w:val="2"/>
                <w:sz w:val="21"/>
                <w:szCs w:val="21"/>
                <w:vertAlign w:val="superscript"/>
              </w:rPr>
              <w:t>②</w:t>
            </w:r>
          </w:p>
        </w:tc>
      </w:tr>
      <w:tr w:rsidR="009B49BF">
        <w:trPr>
          <w:trHeight w:val="495"/>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16</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rPr>
              <w:t>17.2.1</w:t>
            </w:r>
          </w:p>
        </w:tc>
        <w:tc>
          <w:tcPr>
            <w:tcW w:w="7056" w:type="dxa"/>
            <w:tcBorders>
              <w:tl2br w:val="nil"/>
              <w:tr2bl w:val="nil"/>
            </w:tcBorders>
            <w:shd w:val="clear" w:color="auto" w:fill="auto"/>
            <w:vAlign w:val="center"/>
          </w:tcPr>
          <w:p w:rsidR="009B49BF" w:rsidRDefault="00B52679">
            <w:pPr>
              <w:ind w:leftChars="100" w:left="220"/>
              <w:textAlignment w:val="center"/>
              <w:rPr>
                <w:rFonts w:asciiTheme="minorEastAsia" w:hAnsiTheme="minorEastAsia" w:cstheme="minorEastAsia"/>
                <w:kern w:val="2"/>
                <w:sz w:val="21"/>
                <w:szCs w:val="21"/>
              </w:rPr>
            </w:pPr>
            <w:r>
              <w:rPr>
                <w:rFonts w:asciiTheme="minorEastAsia" w:hAnsiTheme="minorEastAsia" w:cstheme="minorEastAsia" w:hint="eastAsia"/>
                <w:kern w:val="2"/>
                <w:sz w:val="21"/>
                <w:szCs w:val="21"/>
              </w:rPr>
              <w:t>材料、设备预付款比例：</w:t>
            </w:r>
            <w:r>
              <w:rPr>
                <w:rFonts w:asciiTheme="minorEastAsia" w:hAnsiTheme="minorEastAsia" w:cstheme="minorEastAsia" w:hint="eastAsia"/>
                <w:kern w:val="2"/>
                <w:sz w:val="21"/>
                <w:szCs w:val="21"/>
                <w:u w:val="single"/>
              </w:rPr>
              <w:t xml:space="preserve">     </w:t>
            </w:r>
            <w:r>
              <w:rPr>
                <w:rFonts w:asciiTheme="minorEastAsia" w:hAnsiTheme="minorEastAsia" w:cstheme="minorEastAsia" w:hint="eastAsia"/>
                <w:kern w:val="2"/>
                <w:sz w:val="21"/>
                <w:szCs w:val="21"/>
              </w:rPr>
              <w:t>等主要材料、设备单据所列费用的</w:t>
            </w:r>
            <w:r>
              <w:rPr>
                <w:rFonts w:asciiTheme="minorEastAsia" w:hAnsiTheme="minorEastAsia" w:cstheme="minorEastAsia" w:hint="eastAsia"/>
                <w:kern w:val="2"/>
                <w:sz w:val="21"/>
                <w:szCs w:val="21"/>
                <w:u w:val="single"/>
              </w:rPr>
              <w:t xml:space="preserve">  </w:t>
            </w:r>
            <w:r>
              <w:rPr>
                <w:rFonts w:asciiTheme="minorEastAsia" w:hAnsiTheme="minorEastAsia" w:cstheme="minorEastAsia" w:hint="eastAsia"/>
                <w:kern w:val="2"/>
                <w:sz w:val="21"/>
                <w:szCs w:val="21"/>
              </w:rPr>
              <w:t xml:space="preserve">% </w:t>
            </w:r>
            <w:r>
              <w:rPr>
                <w:rFonts w:asciiTheme="minorEastAsia" w:hAnsiTheme="minorEastAsia" w:cstheme="minorEastAsia" w:hint="eastAsia"/>
                <w:kern w:val="2"/>
                <w:sz w:val="21"/>
                <w:szCs w:val="21"/>
                <w:vertAlign w:val="superscript"/>
              </w:rPr>
              <w:t>③</w:t>
            </w:r>
          </w:p>
        </w:tc>
      </w:tr>
      <w:tr w:rsidR="009B49BF">
        <w:trPr>
          <w:trHeight w:val="462"/>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17</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rPr>
              <w:t>17.3.2</w:t>
            </w:r>
          </w:p>
        </w:tc>
        <w:tc>
          <w:tcPr>
            <w:tcW w:w="7056" w:type="dxa"/>
            <w:tcBorders>
              <w:tl2br w:val="nil"/>
              <w:tr2bl w:val="nil"/>
            </w:tcBorders>
            <w:shd w:val="clear" w:color="auto" w:fill="auto"/>
            <w:vAlign w:val="center"/>
          </w:tcPr>
          <w:p w:rsidR="009B49BF" w:rsidRDefault="00B52679">
            <w:pPr>
              <w:ind w:leftChars="100" w:left="220"/>
              <w:textAlignment w:val="center"/>
              <w:rPr>
                <w:rFonts w:asciiTheme="minorEastAsia" w:hAnsiTheme="minorEastAsia" w:cstheme="minorEastAsia"/>
                <w:kern w:val="2"/>
                <w:sz w:val="21"/>
                <w:szCs w:val="21"/>
              </w:rPr>
            </w:pPr>
            <w:r>
              <w:rPr>
                <w:rFonts w:asciiTheme="minorEastAsia" w:hAnsiTheme="minorEastAsia" w:cstheme="minorEastAsia" w:hint="eastAsia"/>
                <w:kern w:val="2"/>
                <w:sz w:val="21"/>
                <w:szCs w:val="21"/>
              </w:rPr>
              <w:t>承包人在每个付款周期末向监理人提交进度付款申请单的份数：</w:t>
            </w:r>
            <w:r>
              <w:rPr>
                <w:rFonts w:asciiTheme="minorEastAsia" w:hAnsiTheme="minorEastAsia" w:cstheme="minorEastAsia" w:hint="eastAsia"/>
                <w:kern w:val="2"/>
                <w:sz w:val="21"/>
                <w:szCs w:val="21"/>
                <w:u w:val="single"/>
              </w:rPr>
              <w:t xml:space="preserve">   </w:t>
            </w:r>
            <w:r>
              <w:rPr>
                <w:rFonts w:asciiTheme="minorEastAsia" w:hAnsiTheme="minorEastAsia" w:cstheme="minorEastAsia" w:hint="eastAsia"/>
                <w:kern w:val="2"/>
                <w:sz w:val="21"/>
                <w:szCs w:val="21"/>
              </w:rPr>
              <w:t xml:space="preserve"> </w:t>
            </w:r>
            <w:r>
              <w:rPr>
                <w:rFonts w:asciiTheme="minorEastAsia" w:hAnsiTheme="minorEastAsia" w:cstheme="minorEastAsia" w:hint="eastAsia"/>
                <w:kern w:val="2"/>
                <w:sz w:val="21"/>
                <w:szCs w:val="21"/>
              </w:rPr>
              <w:t>份</w:t>
            </w:r>
          </w:p>
        </w:tc>
      </w:tr>
      <w:tr w:rsidR="009B49BF">
        <w:trPr>
          <w:trHeight w:val="525"/>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18</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rPr>
              <w:t>17.3.3</w:t>
            </w:r>
            <w:r>
              <w:rPr>
                <w:rFonts w:ascii="宋体" w:eastAsia="宋体" w:hAnsi="宋体" w:cs="宋体" w:hint="eastAsia"/>
                <w:color w:val="000000"/>
                <w:kern w:val="2"/>
                <w:sz w:val="21"/>
                <w:szCs w:val="21"/>
              </w:rPr>
              <w:t>（</w:t>
            </w:r>
            <w:r>
              <w:rPr>
                <w:rFonts w:ascii="宋体" w:eastAsia="宋体" w:hAnsi="宋体" w:cs="宋体" w:hint="eastAsia"/>
                <w:color w:val="000000"/>
                <w:kern w:val="2"/>
                <w:sz w:val="21"/>
                <w:szCs w:val="21"/>
              </w:rPr>
              <w:t>1</w:t>
            </w:r>
            <w:r>
              <w:rPr>
                <w:rFonts w:ascii="宋体" w:eastAsia="宋体" w:hAnsi="宋体" w:cs="宋体" w:hint="eastAsia"/>
                <w:color w:val="000000"/>
                <w:kern w:val="2"/>
                <w:sz w:val="21"/>
                <w:szCs w:val="21"/>
              </w:rPr>
              <w:t>）</w:t>
            </w:r>
          </w:p>
        </w:tc>
        <w:tc>
          <w:tcPr>
            <w:tcW w:w="7056" w:type="dxa"/>
            <w:tcBorders>
              <w:tl2br w:val="nil"/>
              <w:tr2bl w:val="nil"/>
            </w:tcBorders>
            <w:shd w:val="clear" w:color="auto" w:fill="auto"/>
            <w:vAlign w:val="center"/>
          </w:tcPr>
          <w:p w:rsidR="009B49BF" w:rsidRDefault="00B52679">
            <w:pPr>
              <w:ind w:leftChars="100" w:left="220"/>
              <w:textAlignment w:val="center"/>
              <w:rPr>
                <w:rFonts w:asciiTheme="minorEastAsia" w:hAnsiTheme="minorEastAsia" w:cstheme="minorEastAsia"/>
                <w:kern w:val="2"/>
                <w:sz w:val="21"/>
                <w:szCs w:val="21"/>
              </w:rPr>
            </w:pPr>
            <w:r>
              <w:rPr>
                <w:rFonts w:asciiTheme="minorEastAsia" w:hAnsiTheme="minorEastAsia" w:cstheme="minorEastAsia" w:hint="eastAsia"/>
                <w:kern w:val="2"/>
                <w:sz w:val="21"/>
                <w:szCs w:val="21"/>
              </w:rPr>
              <w:t>进度付款证书最低限额：</w:t>
            </w:r>
            <w:r>
              <w:rPr>
                <w:rFonts w:asciiTheme="minorEastAsia" w:hAnsiTheme="minorEastAsia" w:cstheme="minorEastAsia" w:hint="eastAsia"/>
                <w:kern w:val="2"/>
                <w:sz w:val="21"/>
                <w:szCs w:val="21"/>
                <w:u w:val="single"/>
              </w:rPr>
              <w:t xml:space="preserve">     </w:t>
            </w:r>
            <w:r>
              <w:rPr>
                <w:rFonts w:asciiTheme="minorEastAsia" w:hAnsiTheme="minorEastAsia" w:cstheme="minorEastAsia" w:hint="eastAsia"/>
                <w:kern w:val="2"/>
                <w:sz w:val="21"/>
                <w:szCs w:val="21"/>
              </w:rPr>
              <w:t>%</w:t>
            </w:r>
            <w:r>
              <w:rPr>
                <w:rFonts w:asciiTheme="minorEastAsia" w:hAnsiTheme="minorEastAsia" w:cstheme="minorEastAsia" w:hint="eastAsia"/>
                <w:kern w:val="2"/>
                <w:sz w:val="21"/>
                <w:szCs w:val="21"/>
              </w:rPr>
              <w:t>签约合同价</w:t>
            </w:r>
            <w:r>
              <w:rPr>
                <w:rFonts w:asciiTheme="minorEastAsia" w:hAnsiTheme="minorEastAsia" w:cstheme="minorEastAsia" w:hint="eastAsia"/>
                <w:kern w:val="2"/>
                <w:sz w:val="21"/>
                <w:szCs w:val="21"/>
                <w:vertAlign w:val="superscript"/>
              </w:rPr>
              <w:t>④</w:t>
            </w:r>
            <w:r>
              <w:rPr>
                <w:rFonts w:asciiTheme="minorEastAsia" w:hAnsiTheme="minorEastAsia" w:cstheme="minorEastAsia" w:hint="eastAsia"/>
                <w:kern w:val="2"/>
                <w:sz w:val="21"/>
                <w:szCs w:val="21"/>
              </w:rPr>
              <w:t>或</w:t>
            </w:r>
            <w:r>
              <w:rPr>
                <w:rFonts w:asciiTheme="minorEastAsia" w:hAnsiTheme="minorEastAsia" w:cstheme="minorEastAsia" w:hint="eastAsia"/>
                <w:kern w:val="2"/>
                <w:sz w:val="21"/>
                <w:szCs w:val="21"/>
                <w:u w:val="single"/>
              </w:rPr>
              <w:t xml:space="preserve">     </w:t>
            </w:r>
            <w:r>
              <w:rPr>
                <w:rFonts w:asciiTheme="minorEastAsia" w:hAnsiTheme="minorEastAsia" w:cstheme="minorEastAsia" w:hint="eastAsia"/>
                <w:kern w:val="2"/>
                <w:sz w:val="21"/>
                <w:szCs w:val="21"/>
              </w:rPr>
              <w:t>万元</w:t>
            </w:r>
          </w:p>
        </w:tc>
      </w:tr>
      <w:tr w:rsidR="009B49BF">
        <w:trPr>
          <w:trHeight w:val="520"/>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19</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rPr>
              <w:t>17.3.3</w:t>
            </w:r>
            <w:r>
              <w:rPr>
                <w:rFonts w:ascii="宋体" w:eastAsia="宋体" w:hAnsi="宋体" w:cs="宋体" w:hint="eastAsia"/>
                <w:color w:val="000000"/>
                <w:kern w:val="2"/>
                <w:sz w:val="21"/>
                <w:szCs w:val="21"/>
              </w:rPr>
              <w:t>（</w:t>
            </w:r>
            <w:r>
              <w:rPr>
                <w:rFonts w:ascii="宋体" w:eastAsia="宋体" w:hAnsi="宋体" w:cs="宋体" w:hint="eastAsia"/>
                <w:color w:val="000000"/>
                <w:kern w:val="2"/>
                <w:sz w:val="21"/>
                <w:szCs w:val="21"/>
              </w:rPr>
              <w:t>2</w:t>
            </w:r>
            <w:r>
              <w:rPr>
                <w:rFonts w:ascii="宋体" w:eastAsia="宋体" w:hAnsi="宋体" w:cs="宋体" w:hint="eastAsia"/>
                <w:color w:val="000000"/>
                <w:kern w:val="2"/>
                <w:sz w:val="21"/>
                <w:szCs w:val="21"/>
              </w:rPr>
              <w:t>）</w:t>
            </w:r>
          </w:p>
        </w:tc>
        <w:tc>
          <w:tcPr>
            <w:tcW w:w="7056" w:type="dxa"/>
            <w:tcBorders>
              <w:tl2br w:val="nil"/>
              <w:tr2bl w:val="nil"/>
            </w:tcBorders>
            <w:shd w:val="clear" w:color="auto" w:fill="auto"/>
            <w:vAlign w:val="center"/>
          </w:tcPr>
          <w:p w:rsidR="009B49BF" w:rsidRDefault="00B52679">
            <w:pPr>
              <w:ind w:leftChars="100" w:left="220"/>
              <w:textAlignment w:val="center"/>
              <w:rPr>
                <w:rFonts w:asciiTheme="minorEastAsia" w:hAnsiTheme="minorEastAsia" w:cstheme="minorEastAsia"/>
                <w:kern w:val="2"/>
                <w:sz w:val="21"/>
                <w:szCs w:val="21"/>
              </w:rPr>
            </w:pPr>
            <w:r>
              <w:rPr>
                <w:rFonts w:asciiTheme="minorEastAsia" w:hAnsiTheme="minorEastAsia" w:cstheme="minorEastAsia" w:hint="eastAsia"/>
                <w:kern w:val="2"/>
                <w:sz w:val="21"/>
                <w:szCs w:val="21"/>
              </w:rPr>
              <w:t>逾期付款违约金的利率：</w:t>
            </w:r>
            <w:r>
              <w:rPr>
                <w:rFonts w:asciiTheme="minorEastAsia" w:hAnsiTheme="minorEastAsia" w:cstheme="minorEastAsia" w:hint="eastAsia"/>
                <w:kern w:val="2"/>
                <w:sz w:val="21"/>
                <w:szCs w:val="21"/>
                <w:u w:val="single"/>
              </w:rPr>
              <w:t xml:space="preserve">    </w:t>
            </w:r>
            <w:r>
              <w:rPr>
                <w:rFonts w:asciiTheme="minorEastAsia" w:hAnsiTheme="minorEastAsia" w:cstheme="minorEastAsia" w:hint="eastAsia"/>
                <w:kern w:val="2"/>
                <w:sz w:val="21"/>
                <w:szCs w:val="21"/>
              </w:rPr>
              <w:t xml:space="preserve"> </w:t>
            </w:r>
            <w:r>
              <w:rPr>
                <w:rFonts w:asciiTheme="minorEastAsia" w:hAnsiTheme="minorEastAsia" w:cstheme="minorEastAsia" w:hint="eastAsia"/>
                <w:kern w:val="2"/>
                <w:sz w:val="21"/>
                <w:szCs w:val="21"/>
              </w:rPr>
              <w:t>‰</w:t>
            </w:r>
            <w:r>
              <w:rPr>
                <w:rFonts w:asciiTheme="minorEastAsia" w:hAnsiTheme="minorEastAsia" w:cstheme="minorEastAsia" w:hint="eastAsia"/>
                <w:kern w:val="2"/>
                <w:sz w:val="21"/>
                <w:szCs w:val="21"/>
              </w:rPr>
              <w:t>/</w:t>
            </w:r>
            <w:r>
              <w:rPr>
                <w:rFonts w:asciiTheme="minorEastAsia" w:hAnsiTheme="minorEastAsia" w:cstheme="minorEastAsia" w:hint="eastAsia"/>
                <w:kern w:val="2"/>
                <w:sz w:val="21"/>
                <w:szCs w:val="21"/>
              </w:rPr>
              <w:t>天</w:t>
            </w:r>
            <w:r>
              <w:rPr>
                <w:rFonts w:asciiTheme="minorEastAsia" w:hAnsiTheme="minorEastAsia" w:cstheme="minorEastAsia" w:hint="eastAsia"/>
                <w:kern w:val="2"/>
                <w:sz w:val="21"/>
                <w:szCs w:val="21"/>
                <w:vertAlign w:val="superscript"/>
              </w:rPr>
              <w:t>⑤</w:t>
            </w:r>
          </w:p>
        </w:tc>
      </w:tr>
      <w:tr w:rsidR="009B49BF">
        <w:trPr>
          <w:trHeight w:val="1076"/>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20</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rPr>
              <w:t>17.4.1</w:t>
            </w:r>
          </w:p>
        </w:tc>
        <w:tc>
          <w:tcPr>
            <w:tcW w:w="7056" w:type="dxa"/>
            <w:tcBorders>
              <w:tl2br w:val="nil"/>
              <w:tr2bl w:val="nil"/>
            </w:tcBorders>
            <w:shd w:val="clear" w:color="auto" w:fill="auto"/>
            <w:vAlign w:val="center"/>
          </w:tcPr>
          <w:p w:rsidR="009B49BF" w:rsidRDefault="00B52679">
            <w:pPr>
              <w:ind w:leftChars="100" w:left="220"/>
              <w:textAlignment w:val="center"/>
              <w:rPr>
                <w:rFonts w:asciiTheme="minorEastAsia" w:hAnsiTheme="minorEastAsia" w:cstheme="minorEastAsia"/>
                <w:kern w:val="2"/>
                <w:sz w:val="21"/>
                <w:szCs w:val="21"/>
              </w:rPr>
            </w:pPr>
            <w:r>
              <w:rPr>
                <w:rFonts w:asciiTheme="minorEastAsia" w:hAnsiTheme="minorEastAsia" w:cstheme="minorEastAsia" w:hint="eastAsia"/>
                <w:kern w:val="2"/>
                <w:sz w:val="21"/>
                <w:szCs w:val="21"/>
              </w:rPr>
              <w:t>质量保证金金额：</w:t>
            </w:r>
            <w:r>
              <w:rPr>
                <w:rFonts w:asciiTheme="minorEastAsia" w:hAnsiTheme="minorEastAsia" w:cstheme="minorEastAsia" w:hint="eastAsia"/>
                <w:kern w:val="2"/>
                <w:sz w:val="21"/>
                <w:szCs w:val="21"/>
                <w:u w:val="single"/>
              </w:rPr>
              <w:t xml:space="preserve">   </w:t>
            </w:r>
            <w:r>
              <w:rPr>
                <w:rFonts w:asciiTheme="minorEastAsia" w:hAnsiTheme="minorEastAsia" w:cstheme="minorEastAsia" w:hint="eastAsia"/>
                <w:kern w:val="2"/>
                <w:sz w:val="21"/>
                <w:szCs w:val="21"/>
              </w:rPr>
              <w:t xml:space="preserve"> %</w:t>
            </w:r>
            <w:r>
              <w:rPr>
                <w:rFonts w:asciiTheme="minorEastAsia" w:hAnsiTheme="minorEastAsia" w:cstheme="minorEastAsia" w:hint="eastAsia"/>
                <w:kern w:val="2"/>
                <w:sz w:val="21"/>
                <w:szCs w:val="21"/>
              </w:rPr>
              <w:t>合同价格</w:t>
            </w:r>
            <w:r>
              <w:rPr>
                <w:rFonts w:asciiTheme="minorEastAsia" w:hAnsiTheme="minorEastAsia" w:cstheme="minorEastAsia" w:hint="eastAsia"/>
                <w:kern w:val="2"/>
                <w:sz w:val="21"/>
                <w:szCs w:val="21"/>
                <w:vertAlign w:val="superscript"/>
              </w:rPr>
              <w:t>⑥</w:t>
            </w:r>
            <w:r>
              <w:rPr>
                <w:rFonts w:asciiTheme="minorEastAsia" w:hAnsiTheme="minorEastAsia" w:cstheme="minorEastAsia" w:hint="eastAsia"/>
                <w:kern w:val="2"/>
                <w:sz w:val="21"/>
                <w:szCs w:val="21"/>
              </w:rPr>
              <w:t>，若交工验收时承包人具备被招标项目所在地省级交通运输主管部门评定的最高信用等级，发包人给予</w:t>
            </w:r>
            <w:r>
              <w:rPr>
                <w:rFonts w:asciiTheme="minorEastAsia" w:hAnsiTheme="minorEastAsia" w:cstheme="minorEastAsia" w:hint="eastAsia"/>
                <w:kern w:val="2"/>
                <w:sz w:val="21"/>
                <w:szCs w:val="21"/>
                <w:u w:val="single"/>
              </w:rPr>
              <w:t xml:space="preserve">  </w:t>
            </w:r>
            <w:r>
              <w:rPr>
                <w:rFonts w:asciiTheme="minorEastAsia" w:hAnsiTheme="minorEastAsia" w:cstheme="minorEastAsia" w:hint="eastAsia"/>
                <w:kern w:val="2"/>
                <w:sz w:val="21"/>
                <w:szCs w:val="21"/>
              </w:rPr>
              <w:t xml:space="preserve"> %</w:t>
            </w:r>
            <w:r>
              <w:rPr>
                <w:rFonts w:asciiTheme="minorEastAsia" w:hAnsiTheme="minorEastAsia" w:cstheme="minorEastAsia" w:hint="eastAsia"/>
                <w:kern w:val="2"/>
                <w:sz w:val="21"/>
                <w:szCs w:val="21"/>
              </w:rPr>
              <w:t>合同价格质量保证金的优惠。</w:t>
            </w:r>
            <w:r>
              <w:rPr>
                <w:rFonts w:asciiTheme="minorEastAsia" w:hAnsiTheme="minorEastAsia" w:cstheme="minorEastAsia" w:hint="eastAsia"/>
                <w:kern w:val="2"/>
                <w:sz w:val="21"/>
                <w:szCs w:val="21"/>
                <w:vertAlign w:val="superscript"/>
              </w:rPr>
              <w:t>⑦</w:t>
            </w:r>
          </w:p>
        </w:tc>
      </w:tr>
      <w:tr w:rsidR="009B49BF">
        <w:trPr>
          <w:trHeight w:val="510"/>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21</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rPr>
              <w:t>17.5.1</w:t>
            </w:r>
          </w:p>
        </w:tc>
        <w:tc>
          <w:tcPr>
            <w:tcW w:w="7056" w:type="dxa"/>
            <w:tcBorders>
              <w:tl2br w:val="nil"/>
              <w:tr2bl w:val="nil"/>
            </w:tcBorders>
            <w:shd w:val="clear" w:color="auto" w:fill="auto"/>
            <w:vAlign w:val="center"/>
          </w:tcPr>
          <w:p w:rsidR="009B49BF" w:rsidRDefault="00B52679">
            <w:pPr>
              <w:ind w:leftChars="100" w:left="220"/>
              <w:textAlignment w:val="center"/>
              <w:rPr>
                <w:rFonts w:asciiTheme="minorEastAsia" w:hAnsiTheme="minorEastAsia" w:cstheme="minorEastAsia"/>
                <w:kern w:val="2"/>
                <w:sz w:val="21"/>
                <w:szCs w:val="21"/>
              </w:rPr>
            </w:pPr>
            <w:r>
              <w:rPr>
                <w:rFonts w:asciiTheme="minorEastAsia" w:hAnsiTheme="minorEastAsia" w:cstheme="minorEastAsia" w:hint="eastAsia"/>
                <w:kern w:val="2"/>
                <w:sz w:val="21"/>
                <w:szCs w:val="21"/>
              </w:rPr>
              <w:t>承包人向监理人提交交工付款申请单</w:t>
            </w:r>
            <w:r>
              <w:rPr>
                <w:rFonts w:asciiTheme="minorEastAsia" w:hAnsiTheme="minorEastAsia" w:cstheme="minorEastAsia" w:hint="eastAsia"/>
                <w:kern w:val="2"/>
                <w:sz w:val="21"/>
                <w:szCs w:val="21"/>
              </w:rPr>
              <w:t>(</w:t>
            </w:r>
            <w:r>
              <w:rPr>
                <w:rFonts w:asciiTheme="minorEastAsia" w:hAnsiTheme="minorEastAsia" w:cstheme="minorEastAsia" w:hint="eastAsia"/>
                <w:kern w:val="2"/>
                <w:sz w:val="21"/>
                <w:szCs w:val="21"/>
              </w:rPr>
              <w:t>包括相关证明材料</w:t>
            </w:r>
            <w:r>
              <w:rPr>
                <w:rFonts w:asciiTheme="minorEastAsia" w:hAnsiTheme="minorEastAsia" w:cstheme="minorEastAsia" w:hint="eastAsia"/>
                <w:kern w:val="2"/>
                <w:sz w:val="21"/>
                <w:szCs w:val="21"/>
              </w:rPr>
              <w:t>)</w:t>
            </w:r>
            <w:r>
              <w:rPr>
                <w:rFonts w:asciiTheme="minorEastAsia" w:hAnsiTheme="minorEastAsia" w:cstheme="minorEastAsia" w:hint="eastAsia"/>
                <w:kern w:val="2"/>
                <w:sz w:val="21"/>
                <w:szCs w:val="21"/>
              </w:rPr>
              <w:t>的份数：</w:t>
            </w:r>
            <w:r>
              <w:rPr>
                <w:rFonts w:asciiTheme="minorEastAsia" w:hAnsiTheme="minorEastAsia" w:cstheme="minorEastAsia" w:hint="eastAsia"/>
                <w:kern w:val="2"/>
                <w:sz w:val="21"/>
                <w:szCs w:val="21"/>
                <w:u w:val="single"/>
              </w:rPr>
              <w:t xml:space="preserve">   </w:t>
            </w:r>
            <w:r>
              <w:rPr>
                <w:rFonts w:asciiTheme="minorEastAsia" w:hAnsiTheme="minorEastAsia" w:cstheme="minorEastAsia" w:hint="eastAsia"/>
                <w:kern w:val="2"/>
                <w:sz w:val="21"/>
                <w:szCs w:val="21"/>
              </w:rPr>
              <w:t>份</w:t>
            </w:r>
          </w:p>
        </w:tc>
      </w:tr>
      <w:tr w:rsidR="009B49BF">
        <w:trPr>
          <w:trHeight w:val="475"/>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22</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rPr>
              <w:t>17.6.1</w:t>
            </w:r>
          </w:p>
        </w:tc>
        <w:tc>
          <w:tcPr>
            <w:tcW w:w="7056" w:type="dxa"/>
            <w:tcBorders>
              <w:tl2br w:val="nil"/>
              <w:tr2bl w:val="nil"/>
            </w:tcBorders>
            <w:shd w:val="clear" w:color="auto" w:fill="auto"/>
            <w:vAlign w:val="center"/>
          </w:tcPr>
          <w:p w:rsidR="009B49BF" w:rsidRDefault="00B52679">
            <w:pPr>
              <w:ind w:leftChars="100" w:left="220"/>
              <w:textAlignment w:val="center"/>
              <w:rPr>
                <w:rFonts w:asciiTheme="minorEastAsia" w:hAnsiTheme="minorEastAsia" w:cstheme="minorEastAsia"/>
                <w:kern w:val="2"/>
                <w:sz w:val="21"/>
                <w:szCs w:val="21"/>
              </w:rPr>
            </w:pPr>
            <w:r>
              <w:rPr>
                <w:rFonts w:asciiTheme="minorEastAsia" w:hAnsiTheme="minorEastAsia" w:cstheme="minorEastAsia" w:hint="eastAsia"/>
                <w:kern w:val="2"/>
                <w:sz w:val="21"/>
                <w:szCs w:val="21"/>
              </w:rPr>
              <w:t>承包人向监理人提交最终结清申请单</w:t>
            </w:r>
            <w:r>
              <w:rPr>
                <w:rFonts w:asciiTheme="minorEastAsia" w:hAnsiTheme="minorEastAsia" w:cstheme="minorEastAsia" w:hint="eastAsia"/>
                <w:kern w:val="2"/>
                <w:sz w:val="21"/>
                <w:szCs w:val="21"/>
              </w:rPr>
              <w:t>(</w:t>
            </w:r>
            <w:r>
              <w:rPr>
                <w:rFonts w:asciiTheme="minorEastAsia" w:hAnsiTheme="minorEastAsia" w:cstheme="minorEastAsia" w:hint="eastAsia"/>
                <w:kern w:val="2"/>
                <w:sz w:val="21"/>
                <w:szCs w:val="21"/>
              </w:rPr>
              <w:t>包括相关证明材料</w:t>
            </w:r>
            <w:r>
              <w:rPr>
                <w:rFonts w:asciiTheme="minorEastAsia" w:hAnsiTheme="minorEastAsia" w:cstheme="minorEastAsia" w:hint="eastAsia"/>
                <w:kern w:val="2"/>
                <w:sz w:val="21"/>
                <w:szCs w:val="21"/>
              </w:rPr>
              <w:t>)</w:t>
            </w:r>
            <w:r>
              <w:rPr>
                <w:rFonts w:asciiTheme="minorEastAsia" w:hAnsiTheme="minorEastAsia" w:cstheme="minorEastAsia" w:hint="eastAsia"/>
                <w:kern w:val="2"/>
                <w:sz w:val="21"/>
                <w:szCs w:val="21"/>
              </w:rPr>
              <w:t>的份数：</w:t>
            </w:r>
            <w:r>
              <w:rPr>
                <w:rFonts w:asciiTheme="minorEastAsia" w:hAnsiTheme="minorEastAsia" w:cstheme="minorEastAsia" w:hint="eastAsia"/>
                <w:kern w:val="2"/>
                <w:sz w:val="21"/>
                <w:szCs w:val="21"/>
                <w:u w:val="single"/>
              </w:rPr>
              <w:t xml:space="preserve">   </w:t>
            </w:r>
            <w:r>
              <w:rPr>
                <w:rFonts w:asciiTheme="minorEastAsia" w:hAnsiTheme="minorEastAsia" w:cstheme="minorEastAsia" w:hint="eastAsia"/>
                <w:kern w:val="2"/>
                <w:sz w:val="21"/>
                <w:szCs w:val="21"/>
              </w:rPr>
              <w:t>份</w:t>
            </w:r>
          </w:p>
        </w:tc>
      </w:tr>
      <w:tr w:rsidR="009B49BF">
        <w:trPr>
          <w:trHeight w:val="460"/>
        </w:trPr>
        <w:tc>
          <w:tcPr>
            <w:tcW w:w="923" w:type="dxa"/>
            <w:tcBorders>
              <w:tl2br w:val="nil"/>
              <w:tr2bl w:val="nil"/>
            </w:tcBorders>
            <w:shd w:val="clear" w:color="auto" w:fill="auto"/>
            <w:vAlign w:val="center"/>
          </w:tcPr>
          <w:p w:rsidR="009B49BF" w:rsidRDefault="00B52679">
            <w:pPr>
              <w:jc w:val="center"/>
              <w:textAlignment w:val="center"/>
              <w:rPr>
                <w:kern w:val="2"/>
              </w:rPr>
            </w:pPr>
            <w:r>
              <w:rPr>
                <w:rFonts w:ascii="宋体" w:eastAsia="宋体" w:hAnsi="宋体" w:cs="宋体" w:hint="eastAsia"/>
                <w:color w:val="000000"/>
                <w:kern w:val="2"/>
                <w:sz w:val="21"/>
                <w:szCs w:val="21"/>
                <w:lang/>
              </w:rPr>
              <w:t>23</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rPr>
              <w:t>18.2</w:t>
            </w:r>
          </w:p>
        </w:tc>
        <w:tc>
          <w:tcPr>
            <w:tcW w:w="7056" w:type="dxa"/>
            <w:tcBorders>
              <w:tl2br w:val="nil"/>
              <w:tr2bl w:val="nil"/>
            </w:tcBorders>
            <w:shd w:val="clear" w:color="auto" w:fill="auto"/>
            <w:vAlign w:val="center"/>
          </w:tcPr>
          <w:p w:rsidR="009B49BF" w:rsidRDefault="00B52679">
            <w:pPr>
              <w:ind w:leftChars="100" w:left="220"/>
              <w:textAlignment w:val="center"/>
              <w:rPr>
                <w:rFonts w:asciiTheme="minorEastAsia" w:hAnsiTheme="minorEastAsia" w:cstheme="minorEastAsia"/>
                <w:kern w:val="2"/>
                <w:sz w:val="21"/>
                <w:szCs w:val="21"/>
              </w:rPr>
            </w:pPr>
            <w:r>
              <w:rPr>
                <w:rFonts w:asciiTheme="minorEastAsia" w:hAnsiTheme="minorEastAsia" w:cstheme="minorEastAsia" w:hint="eastAsia"/>
                <w:kern w:val="2"/>
                <w:sz w:val="21"/>
                <w:szCs w:val="21"/>
              </w:rPr>
              <w:t>竣工资料的份数：</w:t>
            </w:r>
            <w:r>
              <w:rPr>
                <w:rFonts w:asciiTheme="minorEastAsia" w:hAnsiTheme="minorEastAsia" w:cstheme="minorEastAsia" w:hint="eastAsia"/>
                <w:kern w:val="2"/>
                <w:sz w:val="21"/>
                <w:szCs w:val="21"/>
                <w:u w:val="single"/>
              </w:rPr>
              <w:t xml:space="preserve">   </w:t>
            </w:r>
            <w:r>
              <w:rPr>
                <w:rFonts w:asciiTheme="minorEastAsia" w:hAnsiTheme="minorEastAsia" w:cstheme="minorEastAsia" w:hint="eastAsia"/>
                <w:kern w:val="2"/>
                <w:sz w:val="21"/>
                <w:szCs w:val="21"/>
              </w:rPr>
              <w:t>份</w:t>
            </w:r>
          </w:p>
        </w:tc>
      </w:tr>
      <w:tr w:rsidR="009B49BF">
        <w:trPr>
          <w:trHeight w:val="1061"/>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24</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rPr>
              <w:t>18.5.1</w:t>
            </w:r>
          </w:p>
        </w:tc>
        <w:tc>
          <w:tcPr>
            <w:tcW w:w="7056" w:type="dxa"/>
            <w:tcBorders>
              <w:tl2br w:val="nil"/>
              <w:tr2bl w:val="nil"/>
            </w:tcBorders>
            <w:shd w:val="clear" w:color="auto" w:fill="auto"/>
            <w:vAlign w:val="center"/>
          </w:tcPr>
          <w:p w:rsidR="009B49BF" w:rsidRDefault="00B52679">
            <w:pPr>
              <w:ind w:leftChars="100" w:left="220"/>
              <w:textAlignment w:val="center"/>
              <w:rPr>
                <w:rFonts w:asciiTheme="minorEastAsia" w:hAnsiTheme="minorEastAsia" w:cstheme="minorEastAsia"/>
                <w:kern w:val="2"/>
                <w:sz w:val="21"/>
                <w:szCs w:val="21"/>
              </w:rPr>
            </w:pPr>
            <w:r>
              <w:rPr>
                <w:rFonts w:asciiTheme="minorEastAsia" w:hAnsiTheme="minorEastAsia" w:cstheme="minorEastAsia" w:hint="eastAsia"/>
                <w:kern w:val="2"/>
                <w:sz w:val="21"/>
                <w:szCs w:val="21"/>
              </w:rPr>
              <w:t>单位工程或工程设备是否需投入施工期运行：</w:t>
            </w:r>
            <w:r>
              <w:rPr>
                <w:rFonts w:asciiTheme="minorEastAsia" w:hAnsiTheme="minorEastAsia" w:cstheme="minorEastAsia" w:hint="eastAsia"/>
                <w:kern w:val="2"/>
                <w:sz w:val="21"/>
                <w:szCs w:val="21"/>
              </w:rPr>
              <w:t xml:space="preserve"> </w:t>
            </w:r>
            <w:r>
              <w:rPr>
                <w:rFonts w:asciiTheme="minorEastAsia" w:hAnsiTheme="minorEastAsia" w:cstheme="minorEastAsia" w:hint="eastAsia"/>
                <w:kern w:val="2"/>
                <w:sz w:val="21"/>
                <w:szCs w:val="21"/>
                <w:u w:val="single"/>
              </w:rPr>
              <w:t>是或否</w:t>
            </w:r>
          </w:p>
          <w:p w:rsidR="009B49BF" w:rsidRDefault="00B52679">
            <w:pPr>
              <w:ind w:leftChars="100" w:left="220"/>
              <w:textAlignment w:val="center"/>
              <w:rPr>
                <w:rFonts w:asciiTheme="minorEastAsia" w:hAnsiTheme="minorEastAsia" w:cstheme="minorEastAsia"/>
                <w:kern w:val="2"/>
                <w:sz w:val="21"/>
                <w:szCs w:val="21"/>
              </w:rPr>
            </w:pPr>
            <w:r>
              <w:rPr>
                <w:rFonts w:asciiTheme="minorEastAsia" w:hAnsiTheme="minorEastAsia" w:cstheme="minorEastAsia" w:hint="eastAsia"/>
                <w:kern w:val="2"/>
                <w:sz w:val="21"/>
                <w:szCs w:val="21"/>
              </w:rPr>
              <w:t>如单位工程或工程设备需要进行施工期运行，需要施工期运行的单位工程或工程设备规定如下：</w:t>
            </w:r>
            <w:r>
              <w:rPr>
                <w:rFonts w:asciiTheme="minorEastAsia" w:hAnsiTheme="minorEastAsia" w:cstheme="minorEastAsia" w:hint="eastAsia"/>
                <w:kern w:val="2"/>
                <w:sz w:val="21"/>
                <w:szCs w:val="21"/>
                <w:u w:val="single"/>
              </w:rPr>
              <w:t xml:space="preserve">                </w:t>
            </w:r>
          </w:p>
        </w:tc>
      </w:tr>
      <w:tr w:rsidR="009B49BF">
        <w:trPr>
          <w:trHeight w:val="764"/>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25</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rPr>
              <w:t>18.6.1</w:t>
            </w:r>
          </w:p>
        </w:tc>
        <w:tc>
          <w:tcPr>
            <w:tcW w:w="7056" w:type="dxa"/>
            <w:tcBorders>
              <w:tl2br w:val="nil"/>
              <w:tr2bl w:val="nil"/>
            </w:tcBorders>
            <w:shd w:val="clear" w:color="auto" w:fill="auto"/>
            <w:vAlign w:val="center"/>
          </w:tcPr>
          <w:p w:rsidR="009B49BF" w:rsidRDefault="00B52679">
            <w:pPr>
              <w:ind w:leftChars="100" w:left="220"/>
              <w:textAlignment w:val="center"/>
              <w:rPr>
                <w:rFonts w:asciiTheme="minorEastAsia" w:hAnsiTheme="minorEastAsia" w:cstheme="minorEastAsia"/>
                <w:kern w:val="2"/>
                <w:sz w:val="21"/>
                <w:szCs w:val="21"/>
              </w:rPr>
            </w:pPr>
            <w:r>
              <w:rPr>
                <w:rFonts w:asciiTheme="minorEastAsia" w:hAnsiTheme="minorEastAsia" w:cstheme="minorEastAsia" w:hint="eastAsia"/>
                <w:kern w:val="2"/>
                <w:sz w:val="21"/>
                <w:szCs w:val="21"/>
              </w:rPr>
              <w:t>本工程及工程设备是否进行试运行：</w:t>
            </w:r>
            <w:r>
              <w:rPr>
                <w:rFonts w:asciiTheme="minorEastAsia" w:hAnsiTheme="minorEastAsia" w:cstheme="minorEastAsia" w:hint="eastAsia"/>
                <w:kern w:val="2"/>
                <w:sz w:val="21"/>
                <w:szCs w:val="21"/>
              </w:rPr>
              <w:t xml:space="preserve"> </w:t>
            </w:r>
            <w:r>
              <w:rPr>
                <w:rFonts w:asciiTheme="minorEastAsia" w:hAnsiTheme="minorEastAsia" w:cstheme="minorEastAsia" w:hint="eastAsia"/>
                <w:kern w:val="2"/>
                <w:sz w:val="21"/>
                <w:szCs w:val="21"/>
                <w:u w:val="single"/>
              </w:rPr>
              <w:t>是或否</w:t>
            </w:r>
          </w:p>
          <w:p w:rsidR="009B49BF" w:rsidRDefault="00B52679">
            <w:pPr>
              <w:ind w:leftChars="100" w:left="220"/>
              <w:textAlignment w:val="center"/>
              <w:rPr>
                <w:rFonts w:asciiTheme="minorEastAsia" w:hAnsiTheme="minorEastAsia" w:cstheme="minorEastAsia"/>
                <w:kern w:val="2"/>
                <w:sz w:val="21"/>
                <w:szCs w:val="21"/>
              </w:rPr>
            </w:pPr>
            <w:r>
              <w:rPr>
                <w:rFonts w:asciiTheme="minorEastAsia" w:hAnsiTheme="minorEastAsia" w:cstheme="minorEastAsia" w:hint="eastAsia"/>
                <w:kern w:val="2"/>
                <w:sz w:val="21"/>
                <w:szCs w:val="21"/>
              </w:rPr>
              <w:t>如本工程及工程设备需要进行试运行，试运行的具体规定如下：</w:t>
            </w:r>
            <w:r>
              <w:rPr>
                <w:rFonts w:asciiTheme="minorEastAsia" w:hAnsiTheme="minorEastAsia" w:cstheme="minorEastAsia" w:hint="eastAsia"/>
                <w:kern w:val="2"/>
                <w:sz w:val="21"/>
                <w:szCs w:val="21"/>
                <w:u w:val="single"/>
              </w:rPr>
              <w:t xml:space="preserve">          </w:t>
            </w:r>
          </w:p>
        </w:tc>
      </w:tr>
      <w:tr w:rsidR="009B49BF">
        <w:trPr>
          <w:trHeight w:val="570"/>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26</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rPr>
              <w:t>19.7</w:t>
            </w:r>
          </w:p>
        </w:tc>
        <w:tc>
          <w:tcPr>
            <w:tcW w:w="7056" w:type="dxa"/>
            <w:tcBorders>
              <w:tl2br w:val="nil"/>
              <w:tr2bl w:val="nil"/>
            </w:tcBorders>
            <w:shd w:val="clear" w:color="auto" w:fill="auto"/>
            <w:vAlign w:val="center"/>
          </w:tcPr>
          <w:p w:rsidR="009B49BF" w:rsidRDefault="00B52679">
            <w:pPr>
              <w:ind w:leftChars="100" w:left="220"/>
              <w:textAlignment w:val="center"/>
              <w:rPr>
                <w:rFonts w:asciiTheme="minorEastAsia" w:hAnsiTheme="minorEastAsia" w:cstheme="minorEastAsia"/>
                <w:kern w:val="2"/>
                <w:sz w:val="21"/>
                <w:szCs w:val="21"/>
              </w:rPr>
            </w:pPr>
            <w:r>
              <w:rPr>
                <w:rFonts w:asciiTheme="minorEastAsia" w:hAnsiTheme="minorEastAsia" w:cstheme="minorEastAsia" w:hint="eastAsia"/>
                <w:kern w:val="2"/>
                <w:sz w:val="21"/>
                <w:szCs w:val="21"/>
              </w:rPr>
              <w:t>保修期：自实际交工日期起计算</w:t>
            </w:r>
            <w:r>
              <w:rPr>
                <w:rFonts w:asciiTheme="minorEastAsia" w:hAnsiTheme="minorEastAsia" w:cstheme="minorEastAsia" w:hint="eastAsia"/>
                <w:kern w:val="2"/>
                <w:sz w:val="21"/>
                <w:szCs w:val="21"/>
                <w:u w:val="single"/>
              </w:rPr>
              <w:t xml:space="preserve">      </w:t>
            </w:r>
            <w:r>
              <w:rPr>
                <w:rFonts w:asciiTheme="minorEastAsia" w:hAnsiTheme="minorEastAsia" w:cstheme="minorEastAsia" w:hint="eastAsia"/>
                <w:kern w:val="2"/>
                <w:sz w:val="21"/>
                <w:szCs w:val="21"/>
              </w:rPr>
              <w:t>年</w:t>
            </w:r>
            <w:r>
              <w:rPr>
                <w:rFonts w:asciiTheme="minorEastAsia" w:hAnsiTheme="minorEastAsia" w:cstheme="minorEastAsia" w:hint="eastAsia"/>
                <w:kern w:val="2"/>
                <w:sz w:val="21"/>
                <w:szCs w:val="21"/>
                <w:vertAlign w:val="superscript"/>
              </w:rPr>
              <w:t>⑧</w:t>
            </w:r>
          </w:p>
        </w:tc>
      </w:tr>
      <w:tr w:rsidR="009B49BF">
        <w:trPr>
          <w:trHeight w:val="580"/>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27</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rPr>
              <w:t>20.1</w:t>
            </w:r>
          </w:p>
        </w:tc>
        <w:tc>
          <w:tcPr>
            <w:tcW w:w="7056" w:type="dxa"/>
            <w:tcBorders>
              <w:tl2br w:val="nil"/>
              <w:tr2bl w:val="nil"/>
            </w:tcBorders>
            <w:shd w:val="clear" w:color="auto" w:fill="auto"/>
            <w:vAlign w:val="center"/>
          </w:tcPr>
          <w:p w:rsidR="009B49BF" w:rsidRDefault="00B52679">
            <w:pPr>
              <w:ind w:leftChars="100" w:left="220"/>
              <w:textAlignment w:val="center"/>
              <w:rPr>
                <w:rFonts w:asciiTheme="minorEastAsia" w:hAnsiTheme="minorEastAsia" w:cstheme="minorEastAsia"/>
                <w:kern w:val="2"/>
                <w:sz w:val="21"/>
                <w:szCs w:val="21"/>
              </w:rPr>
            </w:pPr>
            <w:r>
              <w:rPr>
                <w:rFonts w:asciiTheme="minorEastAsia" w:hAnsiTheme="minorEastAsia" w:cstheme="minorEastAsia" w:hint="eastAsia"/>
                <w:kern w:val="2"/>
                <w:sz w:val="21"/>
                <w:szCs w:val="21"/>
              </w:rPr>
              <w:t>建筑工程一切险的保险费率：</w:t>
            </w:r>
            <w:r>
              <w:rPr>
                <w:rFonts w:asciiTheme="minorEastAsia" w:hAnsiTheme="minorEastAsia" w:cstheme="minorEastAsia" w:hint="eastAsia"/>
                <w:kern w:val="2"/>
                <w:sz w:val="21"/>
                <w:szCs w:val="21"/>
                <w:u w:val="single"/>
              </w:rPr>
              <w:t xml:space="preserve">    </w:t>
            </w:r>
            <w:r>
              <w:rPr>
                <w:rFonts w:asciiTheme="minorEastAsia" w:hAnsiTheme="minorEastAsia" w:cstheme="minorEastAsia" w:hint="eastAsia"/>
                <w:kern w:val="2"/>
                <w:sz w:val="21"/>
                <w:szCs w:val="21"/>
              </w:rPr>
              <w:t>‰</w:t>
            </w:r>
          </w:p>
        </w:tc>
      </w:tr>
      <w:tr w:rsidR="009B49BF">
        <w:trPr>
          <w:trHeight w:val="725"/>
        </w:trPr>
        <w:tc>
          <w:tcPr>
            <w:tcW w:w="923"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28</w:t>
            </w:r>
          </w:p>
        </w:tc>
        <w:tc>
          <w:tcPr>
            <w:tcW w:w="1237"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rPr>
              <w:t>20.4.2</w:t>
            </w:r>
          </w:p>
        </w:tc>
        <w:tc>
          <w:tcPr>
            <w:tcW w:w="7056" w:type="dxa"/>
            <w:tcBorders>
              <w:tl2br w:val="nil"/>
              <w:tr2bl w:val="nil"/>
            </w:tcBorders>
            <w:shd w:val="clear" w:color="auto" w:fill="auto"/>
            <w:vAlign w:val="center"/>
          </w:tcPr>
          <w:p w:rsidR="009B49BF" w:rsidRDefault="00B52679">
            <w:pPr>
              <w:ind w:leftChars="100" w:left="220"/>
              <w:textAlignment w:val="center"/>
              <w:rPr>
                <w:rFonts w:asciiTheme="minorEastAsia" w:hAnsiTheme="minorEastAsia" w:cstheme="minorEastAsia"/>
                <w:kern w:val="2"/>
                <w:sz w:val="21"/>
                <w:szCs w:val="21"/>
              </w:rPr>
            </w:pPr>
            <w:r>
              <w:rPr>
                <w:rFonts w:asciiTheme="minorEastAsia" w:hAnsiTheme="minorEastAsia" w:cstheme="minorEastAsia" w:hint="eastAsia"/>
                <w:kern w:val="2"/>
                <w:sz w:val="21"/>
                <w:szCs w:val="21"/>
              </w:rPr>
              <w:t>第三者责任险的最低投保金额：</w:t>
            </w:r>
            <w:r>
              <w:rPr>
                <w:rFonts w:asciiTheme="minorEastAsia" w:hAnsiTheme="minorEastAsia" w:cstheme="minorEastAsia" w:hint="eastAsia"/>
                <w:kern w:val="2"/>
                <w:sz w:val="21"/>
                <w:szCs w:val="21"/>
                <w:u w:val="single"/>
              </w:rPr>
              <w:t xml:space="preserve">  </w:t>
            </w:r>
            <w:r>
              <w:rPr>
                <w:rFonts w:asciiTheme="minorEastAsia" w:hAnsiTheme="minorEastAsia" w:cstheme="minorEastAsia" w:hint="eastAsia"/>
                <w:kern w:val="2"/>
                <w:sz w:val="21"/>
                <w:szCs w:val="21"/>
              </w:rPr>
              <w:t>万元，事故次数不限</w:t>
            </w:r>
            <w:r>
              <w:rPr>
                <w:rFonts w:asciiTheme="minorEastAsia" w:hAnsiTheme="minorEastAsia" w:cstheme="minorEastAsia" w:hint="eastAsia"/>
                <w:kern w:val="2"/>
                <w:sz w:val="21"/>
                <w:szCs w:val="21"/>
              </w:rPr>
              <w:t>(</w:t>
            </w:r>
            <w:r>
              <w:rPr>
                <w:rFonts w:asciiTheme="minorEastAsia" w:hAnsiTheme="minorEastAsia" w:cstheme="minorEastAsia" w:hint="eastAsia"/>
                <w:kern w:val="2"/>
                <w:sz w:val="21"/>
                <w:szCs w:val="21"/>
              </w:rPr>
              <w:t>不计免赔额</w:t>
            </w:r>
            <w:r>
              <w:rPr>
                <w:rFonts w:asciiTheme="minorEastAsia" w:hAnsiTheme="minorEastAsia" w:cstheme="minorEastAsia" w:hint="eastAsia"/>
                <w:kern w:val="2"/>
                <w:sz w:val="21"/>
                <w:szCs w:val="21"/>
              </w:rPr>
              <w:t>)</w:t>
            </w:r>
          </w:p>
          <w:p w:rsidR="009B49BF" w:rsidRDefault="00B52679">
            <w:pPr>
              <w:ind w:leftChars="100" w:left="220"/>
              <w:textAlignment w:val="center"/>
              <w:rPr>
                <w:rFonts w:asciiTheme="minorEastAsia" w:hAnsiTheme="minorEastAsia" w:cstheme="minorEastAsia"/>
                <w:kern w:val="2"/>
                <w:sz w:val="21"/>
                <w:szCs w:val="21"/>
              </w:rPr>
            </w:pPr>
            <w:r>
              <w:rPr>
                <w:rFonts w:asciiTheme="minorEastAsia" w:hAnsiTheme="minorEastAsia" w:cstheme="minorEastAsia" w:hint="eastAsia"/>
                <w:kern w:val="2"/>
                <w:sz w:val="21"/>
                <w:szCs w:val="21"/>
              </w:rPr>
              <w:t>保险费率：</w:t>
            </w:r>
            <w:r>
              <w:rPr>
                <w:rFonts w:asciiTheme="minorEastAsia" w:hAnsiTheme="minorEastAsia" w:cstheme="minorEastAsia" w:hint="eastAsia"/>
                <w:kern w:val="2"/>
                <w:sz w:val="21"/>
                <w:szCs w:val="21"/>
                <w:u w:val="single"/>
              </w:rPr>
              <w:t xml:space="preserve">   </w:t>
            </w:r>
            <w:r>
              <w:rPr>
                <w:rFonts w:asciiTheme="minorEastAsia" w:hAnsiTheme="minorEastAsia" w:cstheme="minorEastAsia" w:hint="eastAsia"/>
                <w:kern w:val="2"/>
                <w:sz w:val="21"/>
                <w:szCs w:val="21"/>
              </w:rPr>
              <w:t>‰</w:t>
            </w:r>
          </w:p>
        </w:tc>
      </w:tr>
      <w:tr w:rsidR="009B49BF">
        <w:trPr>
          <w:trHeight w:val="918"/>
        </w:trPr>
        <w:tc>
          <w:tcPr>
            <w:tcW w:w="923" w:type="dxa"/>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lang/>
              </w:rPr>
              <w:t>29</w:t>
            </w:r>
          </w:p>
        </w:tc>
        <w:tc>
          <w:tcPr>
            <w:tcW w:w="1237" w:type="dxa"/>
            <w:shd w:val="clear" w:color="auto" w:fill="auto"/>
            <w:vAlign w:val="center"/>
          </w:tcPr>
          <w:p w:rsidR="009B49BF" w:rsidRDefault="00B52679">
            <w:pPr>
              <w:jc w:val="center"/>
              <w:textAlignment w:val="center"/>
              <w:rPr>
                <w:rFonts w:ascii="宋体" w:eastAsia="宋体" w:hAnsi="宋体" w:cs="宋体"/>
                <w:color w:val="000000"/>
                <w:kern w:val="2"/>
                <w:sz w:val="21"/>
                <w:szCs w:val="21"/>
              </w:rPr>
            </w:pPr>
            <w:r>
              <w:rPr>
                <w:rFonts w:ascii="宋体" w:eastAsia="宋体" w:hAnsi="宋体" w:cs="宋体" w:hint="eastAsia"/>
                <w:color w:val="000000"/>
                <w:kern w:val="2"/>
                <w:sz w:val="21"/>
                <w:szCs w:val="21"/>
              </w:rPr>
              <w:t>24.1</w:t>
            </w:r>
          </w:p>
        </w:tc>
        <w:tc>
          <w:tcPr>
            <w:tcW w:w="7056" w:type="dxa"/>
            <w:shd w:val="clear" w:color="auto" w:fill="auto"/>
            <w:vAlign w:val="center"/>
          </w:tcPr>
          <w:p w:rsidR="009B49BF" w:rsidRDefault="00B52679">
            <w:pPr>
              <w:ind w:leftChars="100" w:left="220"/>
              <w:jc w:val="both"/>
              <w:textAlignment w:val="center"/>
              <w:rPr>
                <w:rFonts w:asciiTheme="minorEastAsia" w:hAnsiTheme="minorEastAsia" w:cstheme="minorEastAsia"/>
                <w:kern w:val="2"/>
                <w:sz w:val="21"/>
                <w:szCs w:val="21"/>
                <w:u w:val="single"/>
              </w:rPr>
            </w:pPr>
            <w:r>
              <w:rPr>
                <w:rFonts w:asciiTheme="minorEastAsia" w:hAnsiTheme="minorEastAsia" w:cstheme="minorEastAsia" w:hint="eastAsia"/>
                <w:kern w:val="2"/>
                <w:sz w:val="21"/>
                <w:szCs w:val="21"/>
              </w:rPr>
              <w:t>争议的最终解决方式：</w:t>
            </w:r>
            <w:r>
              <w:rPr>
                <w:rFonts w:asciiTheme="minorEastAsia" w:hAnsiTheme="minorEastAsia" w:cstheme="minorEastAsia" w:hint="eastAsia"/>
                <w:kern w:val="2"/>
                <w:sz w:val="21"/>
                <w:szCs w:val="21"/>
                <w:u w:val="single"/>
              </w:rPr>
              <w:t>仲裁或诉讼</w:t>
            </w:r>
          </w:p>
          <w:p w:rsidR="009B49BF" w:rsidRDefault="00B52679">
            <w:pPr>
              <w:ind w:leftChars="100" w:left="220"/>
              <w:jc w:val="both"/>
              <w:textAlignment w:val="center"/>
              <w:rPr>
                <w:rFonts w:asciiTheme="minorEastAsia" w:hAnsiTheme="minorEastAsia" w:cstheme="minorEastAsia"/>
                <w:kern w:val="2"/>
                <w:sz w:val="21"/>
                <w:szCs w:val="21"/>
              </w:rPr>
            </w:pPr>
            <w:r>
              <w:rPr>
                <w:rFonts w:asciiTheme="minorEastAsia" w:hAnsiTheme="minorEastAsia" w:cstheme="minorEastAsia" w:hint="eastAsia"/>
                <w:kern w:val="2"/>
                <w:sz w:val="21"/>
                <w:szCs w:val="21"/>
              </w:rPr>
              <w:t>如采用仲裁，仲裁委员会名称：</w:t>
            </w:r>
            <w:r>
              <w:rPr>
                <w:rFonts w:asciiTheme="minorEastAsia" w:hAnsiTheme="minorEastAsia" w:cstheme="minorEastAsia" w:hint="eastAsia"/>
                <w:kern w:val="2"/>
                <w:sz w:val="21"/>
                <w:szCs w:val="21"/>
                <w:u w:val="single"/>
              </w:rPr>
              <w:t xml:space="preserve">        </w:t>
            </w:r>
            <w:r>
              <w:rPr>
                <w:rFonts w:asciiTheme="minorEastAsia" w:hAnsiTheme="minorEastAsia" w:cstheme="minorEastAsia" w:hint="eastAsia"/>
                <w:kern w:val="2"/>
                <w:sz w:val="21"/>
                <w:szCs w:val="21"/>
                <w:u w:val="single"/>
              </w:rPr>
              <w:t xml:space="preserve">　</w:t>
            </w:r>
          </w:p>
        </w:tc>
      </w:tr>
    </w:tbl>
    <w:p w:rsidR="009B49BF" w:rsidRDefault="009B49BF">
      <w:pPr>
        <w:spacing w:line="286" w:lineRule="exact"/>
        <w:rPr>
          <w:sz w:val="20"/>
          <w:szCs w:val="20"/>
        </w:rPr>
      </w:pPr>
    </w:p>
    <w:p w:rsidR="009B49BF" w:rsidRDefault="009B49BF">
      <w:pPr>
        <w:spacing w:line="286" w:lineRule="exact"/>
        <w:rPr>
          <w:sz w:val="20"/>
          <w:szCs w:val="20"/>
        </w:rPr>
      </w:pPr>
    </w:p>
    <w:p w:rsidR="009B49BF" w:rsidRDefault="009B49BF">
      <w:pPr>
        <w:ind w:leftChars="200" w:left="440"/>
        <w:rPr>
          <w:sz w:val="18"/>
          <w:szCs w:val="18"/>
        </w:rPr>
      </w:pPr>
      <w:r w:rsidRPr="009B49BF">
        <w:rPr>
          <w:sz w:val="20"/>
          <w:szCs w:val="20"/>
        </w:rPr>
        <w:pict>
          <v:line id="_x0000_s1043" style="position:absolute;left:0;text-align:left;z-index:-251650048" from="10.6pt,6.5pt" to="154.6pt,6.5pt" o:gfxdata="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KHOq8dQAAAAIAQAADwAAAAAAAAABACAAAAAiAAAAZHJz&#10;L2Rvd25yZXYueG1sUEsBAhQAFAAAAAgAh07iQG6SPLaWAQAATAMAAA4AAAAAAAAAAQAgAAAAIwEA&#10;AGRycy9lMm9Eb2MueG1sUEsFBgAAAAAGAAYAWQEAACsFAAAAAA==&#10;" o:allowincell="f" filled="t" strokeweight=".16931mm">
            <v:stroke joinstyle="miter"/>
          </v:line>
        </w:pict>
      </w:r>
    </w:p>
    <w:p w:rsidR="009B49BF" w:rsidRDefault="00B52679">
      <w:pPr>
        <w:ind w:leftChars="200" w:left="440"/>
        <w:rPr>
          <w:sz w:val="18"/>
          <w:szCs w:val="18"/>
        </w:rPr>
      </w:pPr>
      <w:r>
        <w:rPr>
          <w:rFonts w:hint="eastAsia"/>
          <w:sz w:val="18"/>
          <w:szCs w:val="18"/>
        </w:rPr>
        <w:t>①对于工程规模不大、工期较短的工程（例如工期不超过</w:t>
      </w:r>
      <w:r>
        <w:rPr>
          <w:rFonts w:hint="eastAsia"/>
          <w:sz w:val="18"/>
          <w:szCs w:val="18"/>
        </w:rPr>
        <w:t xml:space="preserve"> 12 </w:t>
      </w:r>
      <w:r>
        <w:rPr>
          <w:rFonts w:hint="eastAsia"/>
          <w:sz w:val="18"/>
          <w:szCs w:val="18"/>
        </w:rPr>
        <w:t>个月的），可以不进行调价。</w:t>
      </w:r>
    </w:p>
    <w:p w:rsidR="009B49BF" w:rsidRDefault="00B52679">
      <w:pPr>
        <w:ind w:leftChars="200" w:left="440"/>
        <w:rPr>
          <w:sz w:val="18"/>
          <w:szCs w:val="18"/>
        </w:rPr>
      </w:pPr>
      <w:r>
        <w:rPr>
          <w:rFonts w:hint="eastAsia"/>
          <w:sz w:val="18"/>
          <w:szCs w:val="18"/>
        </w:rPr>
        <w:t>②开工预付款金额一般应为</w:t>
      </w:r>
      <w:r>
        <w:rPr>
          <w:rFonts w:hint="eastAsia"/>
          <w:sz w:val="18"/>
          <w:szCs w:val="18"/>
        </w:rPr>
        <w:t xml:space="preserve"> 10</w:t>
      </w:r>
      <w:r>
        <w:rPr>
          <w:rFonts w:hint="eastAsia"/>
          <w:sz w:val="18"/>
          <w:szCs w:val="18"/>
        </w:rPr>
        <w:t>％签约合同价。</w:t>
      </w:r>
    </w:p>
    <w:p w:rsidR="009B49BF" w:rsidRDefault="00B52679">
      <w:pPr>
        <w:ind w:leftChars="200" w:left="440"/>
        <w:rPr>
          <w:sz w:val="18"/>
          <w:szCs w:val="18"/>
        </w:rPr>
      </w:pPr>
      <w:r>
        <w:rPr>
          <w:rFonts w:hint="eastAsia"/>
          <w:sz w:val="18"/>
          <w:szCs w:val="18"/>
        </w:rPr>
        <w:t>③指主要材料，一般应为</w:t>
      </w:r>
      <w:r>
        <w:rPr>
          <w:rFonts w:hint="eastAsia"/>
          <w:sz w:val="18"/>
          <w:szCs w:val="18"/>
        </w:rPr>
        <w:t xml:space="preserve"> 70%</w:t>
      </w:r>
      <w:r>
        <w:rPr>
          <w:rFonts w:hint="eastAsia"/>
          <w:sz w:val="18"/>
          <w:szCs w:val="18"/>
        </w:rPr>
        <w:t>～</w:t>
      </w:r>
      <w:r>
        <w:rPr>
          <w:rFonts w:hint="eastAsia"/>
          <w:sz w:val="18"/>
          <w:szCs w:val="18"/>
        </w:rPr>
        <w:t>75%</w:t>
      </w:r>
      <w:r>
        <w:rPr>
          <w:rFonts w:hint="eastAsia"/>
          <w:sz w:val="18"/>
          <w:szCs w:val="18"/>
        </w:rPr>
        <w:t>，最低不少于</w:t>
      </w:r>
      <w:r>
        <w:rPr>
          <w:rFonts w:hint="eastAsia"/>
          <w:sz w:val="18"/>
          <w:szCs w:val="18"/>
        </w:rPr>
        <w:t xml:space="preserve"> 60%</w:t>
      </w:r>
      <w:r>
        <w:rPr>
          <w:rFonts w:hint="eastAsia"/>
          <w:sz w:val="18"/>
          <w:szCs w:val="18"/>
        </w:rPr>
        <w:t>。</w:t>
      </w:r>
    </w:p>
    <w:p w:rsidR="009B49BF" w:rsidRDefault="00B52679">
      <w:pPr>
        <w:ind w:leftChars="200" w:left="440"/>
        <w:rPr>
          <w:sz w:val="18"/>
          <w:szCs w:val="18"/>
        </w:rPr>
      </w:pPr>
      <w:r>
        <w:rPr>
          <w:rFonts w:hint="eastAsia"/>
          <w:sz w:val="18"/>
          <w:szCs w:val="18"/>
        </w:rPr>
        <w:t>④国际上一般按月平均支付额的</w:t>
      </w:r>
      <w:r>
        <w:rPr>
          <w:rFonts w:hint="eastAsia"/>
          <w:sz w:val="18"/>
          <w:szCs w:val="18"/>
        </w:rPr>
        <w:t xml:space="preserve"> 0.3</w:t>
      </w:r>
      <w:r>
        <w:rPr>
          <w:rFonts w:hint="eastAsia"/>
          <w:sz w:val="18"/>
          <w:szCs w:val="18"/>
        </w:rPr>
        <w:t></w:t>
      </w:r>
      <w:r>
        <w:rPr>
          <w:rFonts w:hint="eastAsia"/>
          <w:sz w:val="18"/>
          <w:szCs w:val="18"/>
        </w:rPr>
        <w:t xml:space="preserve">0.5 </w:t>
      </w:r>
      <w:r>
        <w:rPr>
          <w:rFonts w:hint="eastAsia"/>
          <w:sz w:val="18"/>
          <w:szCs w:val="18"/>
        </w:rPr>
        <w:t>计算，我国可按</w:t>
      </w:r>
      <w:r>
        <w:rPr>
          <w:rFonts w:hint="eastAsia"/>
          <w:sz w:val="18"/>
          <w:szCs w:val="18"/>
        </w:rPr>
        <w:t xml:space="preserve"> 0.2</w:t>
      </w:r>
      <w:r>
        <w:rPr>
          <w:rFonts w:hint="eastAsia"/>
          <w:sz w:val="18"/>
          <w:szCs w:val="18"/>
        </w:rPr>
        <w:t></w:t>
      </w:r>
      <w:r>
        <w:rPr>
          <w:rFonts w:hint="eastAsia"/>
          <w:sz w:val="18"/>
          <w:szCs w:val="18"/>
        </w:rPr>
        <w:t xml:space="preserve">0.3 </w:t>
      </w:r>
      <w:r>
        <w:rPr>
          <w:rFonts w:hint="eastAsia"/>
          <w:sz w:val="18"/>
          <w:szCs w:val="18"/>
        </w:rPr>
        <w:t>计</w:t>
      </w:r>
      <w:r>
        <w:rPr>
          <w:rFonts w:hint="eastAsia"/>
          <w:sz w:val="18"/>
          <w:szCs w:val="18"/>
        </w:rPr>
        <w:t xml:space="preserve">, </w:t>
      </w:r>
      <w:r>
        <w:rPr>
          <w:rFonts w:hint="eastAsia"/>
          <w:sz w:val="18"/>
          <w:szCs w:val="18"/>
        </w:rPr>
        <w:t>以利承包人资金周转。</w:t>
      </w:r>
    </w:p>
    <w:p w:rsidR="009B49BF" w:rsidRDefault="00B52679">
      <w:pPr>
        <w:ind w:leftChars="200" w:left="440"/>
        <w:rPr>
          <w:sz w:val="18"/>
          <w:szCs w:val="18"/>
        </w:rPr>
      </w:pPr>
      <w:r>
        <w:rPr>
          <w:rFonts w:hint="eastAsia"/>
          <w:sz w:val="18"/>
          <w:szCs w:val="18"/>
        </w:rPr>
        <w:t>⑤相当于中国人民银行短期贷款利率加手续费。招标人不能自行取消本项内容或降低利率。</w:t>
      </w:r>
    </w:p>
    <w:p w:rsidR="009B49BF" w:rsidRDefault="00B52679">
      <w:pPr>
        <w:ind w:leftChars="200" w:left="440"/>
        <w:rPr>
          <w:sz w:val="18"/>
          <w:szCs w:val="18"/>
        </w:rPr>
      </w:pPr>
      <w:r>
        <w:rPr>
          <w:rFonts w:hint="eastAsia"/>
          <w:sz w:val="18"/>
          <w:szCs w:val="18"/>
        </w:rPr>
        <w:t>⑥质量保证金最高不超过合同价格的</w:t>
      </w:r>
      <w:r>
        <w:rPr>
          <w:rFonts w:hint="eastAsia"/>
          <w:sz w:val="18"/>
          <w:szCs w:val="18"/>
        </w:rPr>
        <w:t xml:space="preserve"> 5</w:t>
      </w:r>
      <w:r>
        <w:rPr>
          <w:rFonts w:hint="eastAsia"/>
          <w:sz w:val="18"/>
          <w:szCs w:val="18"/>
        </w:rPr>
        <w:t>％。</w:t>
      </w:r>
    </w:p>
    <w:p w:rsidR="009B49BF" w:rsidRDefault="00B52679">
      <w:pPr>
        <w:ind w:leftChars="200" w:left="440"/>
        <w:rPr>
          <w:sz w:val="18"/>
          <w:szCs w:val="18"/>
        </w:rPr>
      </w:pPr>
      <w:r>
        <w:rPr>
          <w:rFonts w:hint="eastAsia"/>
          <w:sz w:val="18"/>
          <w:szCs w:val="18"/>
        </w:rPr>
        <w:t>⑦若交工验收时承包人具备被招标项目所在地省级交通运输主管部门评定的最高信用等级，发包人可在质量保证金方面给予一定的优惠奖励，例如发包人可给予承包人</w:t>
      </w:r>
      <w:r>
        <w:rPr>
          <w:rFonts w:hint="eastAsia"/>
          <w:sz w:val="18"/>
          <w:szCs w:val="18"/>
        </w:rPr>
        <w:t xml:space="preserve"> 2%</w:t>
      </w:r>
      <w:r>
        <w:rPr>
          <w:rFonts w:hint="eastAsia"/>
          <w:sz w:val="18"/>
          <w:szCs w:val="18"/>
        </w:rPr>
        <w:t>合同价格质量保证金的优惠，具体优惠幅度由发包人自行确定。</w:t>
      </w:r>
    </w:p>
    <w:p w:rsidR="009B49BF" w:rsidRDefault="00B52679">
      <w:pPr>
        <w:ind w:leftChars="200" w:left="440"/>
        <w:rPr>
          <w:sz w:val="18"/>
          <w:szCs w:val="18"/>
        </w:rPr>
      </w:pPr>
      <w:r>
        <w:rPr>
          <w:rFonts w:hint="eastAsia"/>
          <w:sz w:val="18"/>
          <w:szCs w:val="18"/>
        </w:rPr>
        <w:t>⑧保修期一般应为自实际交工日期起计算</w:t>
      </w:r>
      <w:r>
        <w:rPr>
          <w:rFonts w:hint="eastAsia"/>
          <w:sz w:val="18"/>
          <w:szCs w:val="18"/>
        </w:rPr>
        <w:t xml:space="preserve"> 5 </w:t>
      </w:r>
      <w:r>
        <w:rPr>
          <w:rFonts w:hint="eastAsia"/>
          <w:sz w:val="18"/>
          <w:szCs w:val="18"/>
        </w:rPr>
        <w:t>年。</w:t>
      </w:r>
    </w:p>
    <w:p w:rsidR="009B49BF" w:rsidRDefault="00B52679">
      <w:pPr>
        <w:spacing w:line="366" w:lineRule="exact"/>
        <w:ind w:right="-55"/>
        <w:jc w:val="center"/>
        <w:rPr>
          <w:rFonts w:ascii="黑体" w:eastAsia="黑体" w:hAnsi="黑体" w:cs="黑体"/>
          <w:sz w:val="32"/>
          <w:szCs w:val="32"/>
        </w:rPr>
      </w:pPr>
      <w:r>
        <w:rPr>
          <w:rFonts w:ascii="黑体" w:eastAsia="黑体" w:hAnsi="黑体" w:cs="黑体"/>
          <w:sz w:val="32"/>
          <w:szCs w:val="32"/>
        </w:rPr>
        <w:lastRenderedPageBreak/>
        <w:br w:type="page"/>
      </w:r>
    </w:p>
    <w:p w:rsidR="009B49BF" w:rsidRDefault="00B52679">
      <w:pPr>
        <w:spacing w:line="366" w:lineRule="exact"/>
        <w:ind w:right="-55"/>
        <w:jc w:val="center"/>
        <w:rPr>
          <w:sz w:val="20"/>
          <w:szCs w:val="20"/>
        </w:rPr>
      </w:pPr>
      <w:r>
        <w:rPr>
          <w:rFonts w:ascii="黑体" w:eastAsia="黑体" w:hAnsi="黑体" w:cs="黑体"/>
          <w:sz w:val="32"/>
          <w:szCs w:val="32"/>
        </w:rPr>
        <w:lastRenderedPageBreak/>
        <w:t>项目专用合同条款</w:t>
      </w: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52" w:lineRule="exact"/>
        <w:rPr>
          <w:sz w:val="20"/>
          <w:szCs w:val="20"/>
        </w:rPr>
      </w:pPr>
    </w:p>
    <w:p w:rsidR="009B49BF" w:rsidRDefault="00B52679">
      <w:pPr>
        <w:spacing w:line="346" w:lineRule="exact"/>
        <w:ind w:left="860" w:right="144" w:hanging="659"/>
        <w:jc w:val="both"/>
        <w:rPr>
          <w:sz w:val="20"/>
          <w:szCs w:val="20"/>
        </w:rPr>
      </w:pPr>
      <w:r>
        <w:rPr>
          <w:rFonts w:ascii="黑体" w:eastAsia="黑体" w:hAnsi="黑体" w:cs="黑体"/>
          <w:sz w:val="24"/>
          <w:szCs w:val="24"/>
        </w:rPr>
        <w:t>说明：</w:t>
      </w:r>
      <w:r>
        <w:rPr>
          <w:rFonts w:ascii="新宋体" w:eastAsia="新宋体" w:hAnsi="新宋体" w:cs="新宋体"/>
          <w:sz w:val="24"/>
          <w:szCs w:val="24"/>
        </w:rPr>
        <w:t>本部分所列的项目专用合同条款是对</w:t>
      </w:r>
      <w:r>
        <w:rPr>
          <w:rFonts w:ascii="Courier New" w:eastAsia="Courier New" w:hAnsi="Courier New" w:cs="Courier New"/>
          <w:sz w:val="24"/>
          <w:szCs w:val="24"/>
        </w:rPr>
        <w:t>“</w:t>
      </w:r>
      <w:r>
        <w:rPr>
          <w:rFonts w:ascii="新宋体" w:eastAsia="新宋体" w:hAnsi="新宋体" w:cs="新宋体"/>
          <w:sz w:val="24"/>
          <w:szCs w:val="24"/>
        </w:rPr>
        <w:t>公路工程专用合同条款</w:t>
      </w:r>
      <w:r>
        <w:rPr>
          <w:rFonts w:ascii="Courier New" w:eastAsia="Courier New" w:hAnsi="Courier New" w:cs="Courier New"/>
          <w:sz w:val="24"/>
          <w:szCs w:val="24"/>
        </w:rPr>
        <w:t>”</w:t>
      </w:r>
      <w:r>
        <w:rPr>
          <w:rFonts w:ascii="新宋体" w:eastAsia="新宋体" w:hAnsi="新宋体" w:cs="新宋体"/>
          <w:sz w:val="24"/>
          <w:szCs w:val="24"/>
        </w:rPr>
        <w:t>中规定必须在项目专用合同条款中明确的内容的集中，招标人编制的</w:t>
      </w:r>
      <w:r>
        <w:rPr>
          <w:rFonts w:ascii="Courier New" w:eastAsia="Courier New" w:hAnsi="Courier New" w:cs="Courier New"/>
          <w:sz w:val="24"/>
          <w:szCs w:val="24"/>
        </w:rPr>
        <w:t>“</w:t>
      </w:r>
      <w:r>
        <w:rPr>
          <w:rFonts w:ascii="新宋体" w:eastAsia="新宋体" w:hAnsi="新宋体" w:cs="新宋体"/>
          <w:sz w:val="24"/>
          <w:szCs w:val="24"/>
        </w:rPr>
        <w:t>项目专用合同条款</w:t>
      </w:r>
      <w:r>
        <w:rPr>
          <w:rFonts w:ascii="Courier New" w:eastAsia="Courier New" w:hAnsi="Courier New" w:cs="Courier New"/>
          <w:sz w:val="24"/>
          <w:szCs w:val="24"/>
        </w:rPr>
        <w:t>”</w:t>
      </w:r>
      <w:r>
        <w:rPr>
          <w:rFonts w:ascii="新宋体" w:eastAsia="新宋体" w:hAnsi="新宋体" w:cs="新宋体"/>
          <w:sz w:val="24"/>
          <w:szCs w:val="24"/>
        </w:rPr>
        <w:t>不限于本部分所列内容。</w:t>
      </w:r>
    </w:p>
    <w:p w:rsidR="009B49BF" w:rsidRDefault="009B49BF">
      <w:pPr>
        <w:spacing w:line="348" w:lineRule="exact"/>
        <w:rPr>
          <w:sz w:val="20"/>
          <w:szCs w:val="20"/>
        </w:rPr>
      </w:pPr>
    </w:p>
    <w:p w:rsidR="009B49BF" w:rsidRDefault="00B52679">
      <w:pPr>
        <w:spacing w:line="292" w:lineRule="exact"/>
        <w:ind w:left="200"/>
        <w:rPr>
          <w:sz w:val="20"/>
          <w:szCs w:val="20"/>
        </w:rPr>
      </w:pPr>
      <w:r>
        <w:rPr>
          <w:rFonts w:eastAsia="Times New Roman"/>
          <w:sz w:val="24"/>
          <w:szCs w:val="24"/>
        </w:rPr>
        <w:t xml:space="preserve">4.1 </w:t>
      </w:r>
      <w:r>
        <w:rPr>
          <w:rFonts w:ascii="黑体" w:eastAsia="黑体" w:hAnsi="黑体" w:cs="黑体"/>
          <w:sz w:val="24"/>
          <w:szCs w:val="24"/>
        </w:rPr>
        <w:t>承包人的一般义务</w:t>
      </w:r>
    </w:p>
    <w:p w:rsidR="009B49BF" w:rsidRDefault="009B49BF">
      <w:pPr>
        <w:spacing w:line="349" w:lineRule="exact"/>
        <w:rPr>
          <w:sz w:val="20"/>
          <w:szCs w:val="20"/>
        </w:rPr>
      </w:pPr>
    </w:p>
    <w:p w:rsidR="009B49BF" w:rsidRDefault="00B52679">
      <w:pPr>
        <w:spacing w:line="292" w:lineRule="exact"/>
        <w:ind w:left="680"/>
        <w:rPr>
          <w:sz w:val="20"/>
          <w:szCs w:val="20"/>
        </w:rPr>
      </w:pPr>
      <w:r>
        <w:rPr>
          <w:rFonts w:eastAsia="Times New Roman"/>
          <w:sz w:val="24"/>
          <w:szCs w:val="24"/>
        </w:rPr>
        <w:t xml:space="preserve">4.1.10 </w:t>
      </w:r>
      <w:r>
        <w:rPr>
          <w:rFonts w:ascii="黑体" w:eastAsia="黑体" w:hAnsi="黑体" w:cs="黑体"/>
          <w:sz w:val="24"/>
          <w:szCs w:val="24"/>
        </w:rPr>
        <w:t>其他义务</w:t>
      </w:r>
    </w:p>
    <w:p w:rsidR="009B49BF" w:rsidRDefault="009B49BF">
      <w:pPr>
        <w:spacing w:line="108" w:lineRule="exact"/>
        <w:rPr>
          <w:sz w:val="20"/>
          <w:szCs w:val="20"/>
        </w:rPr>
      </w:pPr>
    </w:p>
    <w:p w:rsidR="009B49BF" w:rsidRDefault="00B52679">
      <w:pPr>
        <w:spacing w:line="292" w:lineRule="exact"/>
        <w:ind w:left="600"/>
        <w:rPr>
          <w:sz w:val="20"/>
          <w:szCs w:val="20"/>
        </w:rPr>
      </w:pPr>
      <w:r>
        <w:rPr>
          <w:rFonts w:eastAsia="Times New Roman"/>
          <w:sz w:val="24"/>
          <w:szCs w:val="24"/>
        </w:rPr>
        <w:t>(4)</w:t>
      </w:r>
      <w:r>
        <w:rPr>
          <w:rFonts w:ascii="宋体" w:eastAsia="宋体" w:hAnsi="宋体" w:cs="宋体"/>
          <w:sz w:val="24"/>
          <w:szCs w:val="24"/>
        </w:rPr>
        <w:t>承包人应履行的其他义务：</w:t>
      </w:r>
    </w:p>
    <w:p w:rsidR="009B49BF" w:rsidRDefault="009B49BF">
      <w:pPr>
        <w:spacing w:line="20" w:lineRule="exact"/>
        <w:rPr>
          <w:sz w:val="20"/>
          <w:szCs w:val="20"/>
        </w:rPr>
      </w:pPr>
      <w:r>
        <w:rPr>
          <w:sz w:val="20"/>
          <w:szCs w:val="20"/>
        </w:rPr>
        <w:pict>
          <v:line id="Shape 489" o:spid="_x0000_s1042" style="position:absolute;z-index:-251666432" from="187.65pt,-.95pt" to="325.65pt,-.95pt" o:gfxdata="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FdswRHWAAAACQEAAA8AAAAAAAAAAQAgAAAAIgAA&#10;AGRycy9kb3ducmV2LnhtbFBLAQIUABQAAAAIAIdO4kABAlekmAEAAE8DAAAOAAAAAAAAAAEAIAAA&#10;ACUBAABkcnMvZTJvRG9jLnhtbFBLBQYAAAAABgAGAFkBAAAvBQAAAAA=&#10;" o:allowincell="f" filled="t" strokeweight=".6pt">
            <v:stroke joinstyle="miter"/>
          </v:line>
        </w:pict>
      </w:r>
    </w:p>
    <w:p w:rsidR="009B49BF" w:rsidRDefault="009B49BF">
      <w:pPr>
        <w:spacing w:line="308" w:lineRule="exact"/>
        <w:rPr>
          <w:sz w:val="20"/>
          <w:szCs w:val="20"/>
        </w:rPr>
      </w:pPr>
    </w:p>
    <w:p w:rsidR="009B49BF" w:rsidRDefault="00B52679">
      <w:pPr>
        <w:spacing w:line="292" w:lineRule="exact"/>
        <w:ind w:left="200"/>
        <w:rPr>
          <w:sz w:val="20"/>
          <w:szCs w:val="20"/>
        </w:rPr>
      </w:pPr>
      <w:r>
        <w:rPr>
          <w:rFonts w:eastAsia="Times New Roman"/>
          <w:sz w:val="24"/>
          <w:szCs w:val="24"/>
        </w:rPr>
        <w:t xml:space="preserve">4.11 </w:t>
      </w:r>
      <w:r>
        <w:rPr>
          <w:rFonts w:ascii="黑体" w:eastAsia="黑体" w:hAnsi="黑体" w:cs="黑体"/>
          <w:sz w:val="24"/>
          <w:szCs w:val="24"/>
        </w:rPr>
        <w:t>不利物质条件</w:t>
      </w:r>
    </w:p>
    <w:p w:rsidR="009B49BF" w:rsidRDefault="009B49BF">
      <w:pPr>
        <w:spacing w:line="327" w:lineRule="exact"/>
        <w:rPr>
          <w:sz w:val="20"/>
          <w:szCs w:val="20"/>
        </w:rPr>
      </w:pPr>
    </w:p>
    <w:p w:rsidR="009B49BF" w:rsidRDefault="00B52679">
      <w:pPr>
        <w:spacing w:line="292" w:lineRule="exact"/>
        <w:ind w:left="680"/>
        <w:rPr>
          <w:sz w:val="20"/>
          <w:szCs w:val="20"/>
        </w:rPr>
      </w:pPr>
      <w:r>
        <w:rPr>
          <w:rFonts w:eastAsia="Times New Roman"/>
          <w:sz w:val="24"/>
          <w:szCs w:val="24"/>
        </w:rPr>
        <w:t xml:space="preserve">4.11.1 </w:t>
      </w:r>
      <w:r>
        <w:rPr>
          <w:rFonts w:ascii="宋体" w:eastAsia="宋体" w:hAnsi="宋体" w:cs="宋体"/>
          <w:sz w:val="24"/>
          <w:szCs w:val="24"/>
        </w:rPr>
        <w:t>不利物质条件的范围：</w:t>
      </w:r>
    </w:p>
    <w:p w:rsidR="009B49BF" w:rsidRDefault="009B49BF">
      <w:pPr>
        <w:spacing w:line="20" w:lineRule="exact"/>
        <w:rPr>
          <w:sz w:val="20"/>
          <w:szCs w:val="20"/>
        </w:rPr>
      </w:pPr>
      <w:r>
        <w:rPr>
          <w:sz w:val="20"/>
          <w:szCs w:val="20"/>
        </w:rPr>
        <w:pict>
          <v:line id="Shape 490" o:spid="_x0000_s1041" style="position:absolute;z-index:-251665408" from="189.75pt,-.95pt" to="327.75pt,-.95pt" o:gfxdata="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&#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D8rpKo1QAAAAkBAAAPAAAAAAAAAAEAIAAAACIAAABk&#10;cnMvZG93bnJldi54bWxQSwECFAAUAAAACACHTuJAI+w2RZcBAABPAwAADgAAAAAAAAABACAAAAAk&#10;AQAAZHJzL2Uyb0RvYy54bWxQSwUGAAAAAAYABgBZAQAALQUAAAAA&#10;" o:allowincell="f" filled="t" strokeweight=".6pt">
            <v:stroke joinstyle="miter"/>
          </v:line>
        </w:pict>
      </w:r>
    </w:p>
    <w:p w:rsidR="009B49BF" w:rsidRDefault="009B49BF">
      <w:pPr>
        <w:spacing w:line="308" w:lineRule="exact"/>
        <w:rPr>
          <w:sz w:val="20"/>
          <w:szCs w:val="20"/>
        </w:rPr>
      </w:pPr>
    </w:p>
    <w:p w:rsidR="009B49BF" w:rsidRDefault="00B52679">
      <w:pPr>
        <w:spacing w:line="292" w:lineRule="exact"/>
        <w:ind w:left="200"/>
        <w:rPr>
          <w:sz w:val="20"/>
          <w:szCs w:val="20"/>
        </w:rPr>
      </w:pPr>
      <w:r>
        <w:rPr>
          <w:rFonts w:eastAsia="Times New Roman"/>
          <w:sz w:val="24"/>
          <w:szCs w:val="24"/>
        </w:rPr>
        <w:t xml:space="preserve">10.1 </w:t>
      </w:r>
      <w:r>
        <w:rPr>
          <w:rFonts w:ascii="黑体" w:eastAsia="黑体" w:hAnsi="黑体" w:cs="黑体"/>
          <w:sz w:val="24"/>
          <w:szCs w:val="24"/>
        </w:rPr>
        <w:t>合同进度计划</w:t>
      </w:r>
    </w:p>
    <w:p w:rsidR="009B49BF" w:rsidRDefault="009B49BF">
      <w:pPr>
        <w:spacing w:line="329"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承包人编制施工方案的内容：</w:t>
      </w:r>
    </w:p>
    <w:p w:rsidR="009B49BF" w:rsidRDefault="009B49BF">
      <w:pPr>
        <w:spacing w:line="20" w:lineRule="exact"/>
        <w:rPr>
          <w:sz w:val="20"/>
          <w:szCs w:val="20"/>
        </w:rPr>
      </w:pPr>
      <w:r>
        <w:rPr>
          <w:sz w:val="20"/>
          <w:szCs w:val="20"/>
        </w:rPr>
        <w:pict>
          <v:line id="Shape 491" o:spid="_x0000_s1040" style="position:absolute;z-index:-251664384" from="190.2pt,-.05pt" to="274.2pt,-.05pt" o:gfxdata="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&#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LmdxRDSAAAABwEAAA8AAAAAAAAAAQAgAAAAIgAAAGRy&#10;cy9kb3ducmV2LnhtbFBLAQIUABQAAAAIAIdO4kDOllKtmQEAAE8DAAAOAAAAAAAAAAEAIAAAACEB&#10;AABkcnMvZTJvRG9jLnhtbFBLBQYAAAAABgAGAFkBAAAsBQAAAAA=&#10;" o:allowincell="f" filled="t" strokeweight=".6pt">
            <v:stroke joinstyle="miter"/>
          </v:line>
        </w:pict>
      </w:r>
    </w:p>
    <w:p w:rsidR="009B49BF" w:rsidRDefault="009B49BF">
      <w:pPr>
        <w:spacing w:line="325" w:lineRule="exact"/>
        <w:rPr>
          <w:sz w:val="20"/>
          <w:szCs w:val="20"/>
        </w:rPr>
      </w:pPr>
    </w:p>
    <w:p w:rsidR="009B49BF" w:rsidRDefault="00B52679">
      <w:pPr>
        <w:spacing w:line="292" w:lineRule="exact"/>
        <w:ind w:left="200"/>
        <w:rPr>
          <w:sz w:val="20"/>
          <w:szCs w:val="20"/>
        </w:rPr>
      </w:pPr>
      <w:r>
        <w:rPr>
          <w:rFonts w:eastAsia="Times New Roman"/>
          <w:sz w:val="24"/>
          <w:szCs w:val="24"/>
        </w:rPr>
        <w:t xml:space="preserve">11.4 </w:t>
      </w:r>
      <w:r>
        <w:rPr>
          <w:rFonts w:ascii="黑体" w:eastAsia="黑体" w:hAnsi="黑体" w:cs="黑体"/>
          <w:sz w:val="24"/>
          <w:szCs w:val="24"/>
        </w:rPr>
        <w:t>异常恶劣的气候条件</w:t>
      </w:r>
    </w:p>
    <w:p w:rsidR="009B49BF" w:rsidRDefault="009B49BF">
      <w:pPr>
        <w:spacing w:line="349"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异常恶劣的气候条件的范围：</w:t>
      </w:r>
    </w:p>
    <w:p w:rsidR="009B49BF" w:rsidRDefault="009B49BF">
      <w:pPr>
        <w:spacing w:line="20" w:lineRule="exact"/>
        <w:rPr>
          <w:sz w:val="20"/>
          <w:szCs w:val="20"/>
        </w:rPr>
      </w:pPr>
      <w:r>
        <w:rPr>
          <w:sz w:val="20"/>
          <w:szCs w:val="20"/>
        </w:rPr>
        <w:pict>
          <v:line id="Shape 492" o:spid="_x0000_s1039" style="position:absolute;z-index:-251663360" from="190.2pt,-.05pt" to="274.2pt,-.05pt" o:gfxdata="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&#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LmdxRDSAAAABwEAAA8AAAAAAAAAAQAgAAAAIgAAAGRy&#10;cy9kb3ducmV2LnhtbFBLAQIUABQAAAAIAIdO4kAvMDAimQEAAE8DAAAOAAAAAAAAAAEAIAAAACEB&#10;AABkcnMvZTJvRG9jLnhtbFBLBQYAAAAABgAGAFkBAAAsBQAAAAA=&#10;" o:allowincell="f" filled="t" strokeweight=".6pt">
            <v:stroke joinstyle="miter"/>
          </v:line>
        </w:pict>
      </w:r>
    </w:p>
    <w:p w:rsidR="009B49BF" w:rsidRDefault="009B49BF">
      <w:pPr>
        <w:spacing w:line="325" w:lineRule="exact"/>
        <w:rPr>
          <w:sz w:val="20"/>
          <w:szCs w:val="20"/>
        </w:rPr>
      </w:pPr>
    </w:p>
    <w:p w:rsidR="009B49BF" w:rsidRDefault="00B52679">
      <w:pPr>
        <w:spacing w:line="292" w:lineRule="exact"/>
        <w:ind w:left="200"/>
        <w:rPr>
          <w:sz w:val="20"/>
          <w:szCs w:val="20"/>
        </w:rPr>
      </w:pPr>
      <w:r>
        <w:rPr>
          <w:rFonts w:eastAsia="Times New Roman"/>
          <w:sz w:val="24"/>
          <w:szCs w:val="24"/>
        </w:rPr>
        <w:t xml:space="preserve">12.1 </w:t>
      </w:r>
      <w:r>
        <w:rPr>
          <w:rFonts w:ascii="黑体" w:eastAsia="黑体" w:hAnsi="黑体" w:cs="黑体"/>
          <w:sz w:val="24"/>
          <w:szCs w:val="24"/>
        </w:rPr>
        <w:t>承包人暂停施工的责任</w:t>
      </w:r>
    </w:p>
    <w:p w:rsidR="009B49BF" w:rsidRDefault="009B49BF">
      <w:pPr>
        <w:spacing w:line="349" w:lineRule="exact"/>
        <w:rPr>
          <w:sz w:val="20"/>
          <w:szCs w:val="20"/>
        </w:rPr>
      </w:pPr>
    </w:p>
    <w:p w:rsidR="009B49BF" w:rsidRDefault="00B52679">
      <w:pPr>
        <w:spacing w:line="292" w:lineRule="exact"/>
        <w:ind w:left="680"/>
        <w:rPr>
          <w:sz w:val="20"/>
          <w:szCs w:val="20"/>
        </w:rPr>
      </w:pPr>
      <w:r>
        <w:rPr>
          <w:rFonts w:eastAsia="Times New Roman"/>
          <w:sz w:val="24"/>
          <w:szCs w:val="24"/>
        </w:rPr>
        <w:t>12.1 (6)</w:t>
      </w:r>
      <w:r>
        <w:rPr>
          <w:rFonts w:ascii="宋体" w:eastAsia="宋体" w:hAnsi="宋体" w:cs="宋体"/>
          <w:sz w:val="24"/>
          <w:szCs w:val="24"/>
        </w:rPr>
        <w:t>由承包人承担的其他暂停施工：</w:t>
      </w:r>
    </w:p>
    <w:p w:rsidR="009B49BF" w:rsidRDefault="009B49BF">
      <w:pPr>
        <w:spacing w:line="20" w:lineRule="exact"/>
        <w:rPr>
          <w:sz w:val="20"/>
          <w:szCs w:val="20"/>
        </w:rPr>
      </w:pPr>
      <w:r>
        <w:rPr>
          <w:sz w:val="20"/>
          <w:szCs w:val="20"/>
        </w:rPr>
        <w:pict>
          <v:line id="Shape 493" o:spid="_x0000_s1038" style="position:absolute;z-index:-251662336" from="240.15pt,-.95pt" to="378.15pt,-.95pt" o:gfxdata="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a91IQNYAAAAJAQAADwAAAAAAAAABACAAAAAi&#10;AAAAZHJzL2Rvd25yZXYueG1sUEsBAhQAFAAAAAgAh07iQMJKVMqaAQAATwMAAA4AAAAAAAAAAQAg&#10;AAAAJQEAAGRycy9lMm9Eb2MueG1sUEsFBgAAAAAGAAYAWQEAADEFAAAAAA==&#10;" o:allowincell="f" filled="t" strokeweight=".6pt">
            <v:stroke joinstyle="miter"/>
          </v:line>
        </w:pict>
      </w:r>
    </w:p>
    <w:p w:rsidR="009B49BF" w:rsidRDefault="009B49BF">
      <w:pPr>
        <w:spacing w:line="307" w:lineRule="exact"/>
        <w:rPr>
          <w:sz w:val="20"/>
          <w:szCs w:val="20"/>
        </w:rPr>
      </w:pPr>
    </w:p>
    <w:p w:rsidR="009B49BF" w:rsidRDefault="00B52679">
      <w:pPr>
        <w:spacing w:line="292" w:lineRule="exact"/>
        <w:ind w:left="200"/>
        <w:rPr>
          <w:sz w:val="20"/>
          <w:szCs w:val="20"/>
        </w:rPr>
      </w:pPr>
      <w:r>
        <w:rPr>
          <w:rFonts w:eastAsia="Times New Roman"/>
          <w:sz w:val="24"/>
          <w:szCs w:val="24"/>
        </w:rPr>
        <w:t xml:space="preserve">17.3 </w:t>
      </w:r>
      <w:r>
        <w:rPr>
          <w:rFonts w:ascii="黑体" w:eastAsia="黑体" w:hAnsi="黑体" w:cs="黑体"/>
          <w:sz w:val="24"/>
          <w:szCs w:val="24"/>
        </w:rPr>
        <w:t>工程进度付款</w:t>
      </w:r>
    </w:p>
    <w:p w:rsidR="009B49BF" w:rsidRDefault="009B49BF">
      <w:pPr>
        <w:spacing w:line="369" w:lineRule="exact"/>
        <w:rPr>
          <w:sz w:val="20"/>
          <w:szCs w:val="20"/>
        </w:rPr>
      </w:pPr>
    </w:p>
    <w:p w:rsidR="009B49BF" w:rsidRDefault="00B52679">
      <w:pPr>
        <w:spacing w:line="292" w:lineRule="exact"/>
        <w:ind w:left="680"/>
        <w:rPr>
          <w:sz w:val="20"/>
          <w:szCs w:val="20"/>
        </w:rPr>
      </w:pPr>
      <w:r>
        <w:rPr>
          <w:rFonts w:eastAsia="Times New Roman"/>
          <w:sz w:val="24"/>
          <w:szCs w:val="24"/>
        </w:rPr>
        <w:t xml:space="preserve">17.3.5 </w:t>
      </w:r>
      <w:r>
        <w:rPr>
          <w:rFonts w:ascii="宋体" w:eastAsia="宋体" w:hAnsi="宋体" w:cs="宋体"/>
          <w:sz w:val="24"/>
          <w:szCs w:val="24"/>
        </w:rPr>
        <w:t>农民工工资保证金的缴存时间：</w:t>
      </w:r>
    </w:p>
    <w:p w:rsidR="009B49BF" w:rsidRDefault="009B49BF">
      <w:pPr>
        <w:spacing w:line="20" w:lineRule="exact"/>
        <w:rPr>
          <w:sz w:val="20"/>
          <w:szCs w:val="20"/>
        </w:rPr>
      </w:pPr>
      <w:r>
        <w:rPr>
          <w:sz w:val="20"/>
          <w:szCs w:val="20"/>
        </w:rPr>
        <w:pict>
          <v:line id="Shape 494" o:spid="_x0000_s1037" style="position:absolute;z-index:-251661312" from="237.7pt,-.95pt" to="375.7pt,-.95pt" o:gfxdata="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Bs4JY31wAAAAkBAAAPAAAAAAAAAAEAIAAAACIA&#10;AABkcnMvZG93bnJldi54bWxQSwECFAAUAAAACACHTuJAnbaqXJgBAABPAwAADgAAAAAAAAABACAA&#10;AAAmAQAAZHJzL2Uyb0RvYy54bWxQSwUGAAAAAAYABgBZAQAAMAUAAAAA&#10;" o:allowincell="f" filled="t" strokeweight=".21164mm">
            <v:stroke joinstyle="miter"/>
          </v:line>
        </w:pict>
      </w:r>
    </w:p>
    <w:p w:rsidR="009B49BF" w:rsidRDefault="009B49BF">
      <w:pPr>
        <w:spacing w:line="108"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农民工工资保证金的缴存金额：</w:t>
      </w:r>
    </w:p>
    <w:p w:rsidR="009B49BF" w:rsidRDefault="009B49BF">
      <w:pPr>
        <w:spacing w:line="20" w:lineRule="exact"/>
        <w:rPr>
          <w:sz w:val="20"/>
          <w:szCs w:val="20"/>
        </w:rPr>
      </w:pPr>
      <w:r>
        <w:rPr>
          <w:sz w:val="20"/>
          <w:szCs w:val="20"/>
        </w:rPr>
        <w:pict>
          <v:line id="Shape 495" o:spid="_x0000_s1036" style="position:absolute;z-index:-251660288" from="201.7pt,-.05pt" to="339.7pt,-.05pt" o:gfxdata="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&#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M9uSIbTAAAABwEAAA8AAAAAAAAAAQAgAAAAIgAAAGRy&#10;cy9kb3ducmV2LnhtbFBLAQIUABQAAAAIAIdO4kDC1HQmmAEAAE8DAAAOAAAAAAAAAAEAIAAAACIB&#10;AABkcnMvZTJvRG9jLnhtbFBLBQYAAAAABgAGAFkBAAAsBQAAAAA=&#10;" o:allowincell="f" filled="t" strokeweight=".21164mm">
            <v:stroke joinstyle="miter"/>
          </v:line>
        </w:pict>
      </w:r>
    </w:p>
    <w:p w:rsidR="009B49BF" w:rsidRDefault="009B49BF">
      <w:pPr>
        <w:spacing w:line="126"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农民工工资保证金的扣留条件：</w:t>
      </w:r>
    </w:p>
    <w:p w:rsidR="009B49BF" w:rsidRDefault="009B49BF">
      <w:pPr>
        <w:spacing w:line="20" w:lineRule="exact"/>
        <w:rPr>
          <w:sz w:val="20"/>
          <w:szCs w:val="20"/>
        </w:rPr>
      </w:pPr>
      <w:r>
        <w:rPr>
          <w:sz w:val="20"/>
          <w:szCs w:val="20"/>
        </w:rPr>
        <w:pict>
          <v:line id="Shape 496" o:spid="_x0000_s1035" style="position:absolute;z-index:-251659264" from="201.7pt,-.05pt" to="339.7pt,-.05pt" o:gfxdata="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&#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M9uSIbTAAAABwEAAA8AAAAAAAAAAQAgAAAAIgAAAGRy&#10;cy9kb3ducmV2LnhtbFBLAQIUABQAAAAIAIdO4kAjchapmAEAAE8DAAAOAAAAAAAAAAEAIAAAACIB&#10;AABkcnMvZTJvRG9jLnhtbFBLBQYAAAAABgAGAFkBAAAsBQAAAAA=&#10;" o:allowincell="f" filled="t" strokeweight=".21164mm">
            <v:stroke joinstyle="miter"/>
          </v:line>
        </w:pict>
      </w:r>
    </w:p>
    <w:p w:rsidR="009B49BF" w:rsidRDefault="009B49BF">
      <w:pPr>
        <w:spacing w:line="126" w:lineRule="exact"/>
        <w:rPr>
          <w:sz w:val="20"/>
          <w:szCs w:val="20"/>
        </w:rPr>
      </w:pPr>
    </w:p>
    <w:p w:rsidR="009B49BF" w:rsidRDefault="00B52679">
      <w:pPr>
        <w:spacing w:line="274" w:lineRule="exact"/>
        <w:ind w:left="680"/>
        <w:rPr>
          <w:sz w:val="20"/>
          <w:szCs w:val="20"/>
        </w:rPr>
      </w:pPr>
      <w:r>
        <w:rPr>
          <w:rFonts w:ascii="宋体" w:eastAsia="宋体" w:hAnsi="宋体" w:cs="宋体"/>
          <w:sz w:val="24"/>
          <w:szCs w:val="24"/>
        </w:rPr>
        <w:t>农民工工资保证金的返还时间：</w:t>
      </w:r>
    </w:p>
    <w:p w:rsidR="009B49BF" w:rsidRDefault="009B49BF">
      <w:pPr>
        <w:spacing w:line="20" w:lineRule="exact"/>
        <w:rPr>
          <w:sz w:val="20"/>
          <w:szCs w:val="20"/>
        </w:rPr>
      </w:pPr>
      <w:r>
        <w:rPr>
          <w:sz w:val="20"/>
          <w:szCs w:val="20"/>
        </w:rPr>
        <w:pict>
          <v:line id="Shape 497" o:spid="_x0000_s1034" style="position:absolute;z-index:-251658240" from="202.2pt,-.05pt" to="340.2pt,-.05pt" o:gfxdata="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&#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B9+6i3TAAAABwEAAA8AAAAAAAAAAQAgAAAAIgAAAGRy&#10;cy9kb3ducmV2LnhtbFBLAQIUABQAAAAIAIdO4kB8EMjTmAEAAE8DAAAOAAAAAAAAAAEAIAAAACIB&#10;AABkcnMvZTJvRG9jLnhtbFBLBQYAAAAABgAGAFkBAAAsBQAAAAA=&#10;" o:allowincell="f" filled="t" strokeweight=".21164mm">
            <v:stroke joinstyle="miter"/>
          </v:line>
        </w:pict>
      </w:r>
    </w:p>
    <w:p w:rsidR="009B49BF" w:rsidRDefault="009B49BF">
      <w:pPr>
        <w:spacing w:line="325" w:lineRule="exact"/>
        <w:rPr>
          <w:sz w:val="20"/>
          <w:szCs w:val="20"/>
        </w:rPr>
      </w:pPr>
    </w:p>
    <w:p w:rsidR="009B49BF" w:rsidRDefault="00B52679">
      <w:pPr>
        <w:spacing w:line="292" w:lineRule="exact"/>
        <w:ind w:left="200"/>
        <w:rPr>
          <w:sz w:val="20"/>
          <w:szCs w:val="20"/>
        </w:rPr>
      </w:pPr>
      <w:r>
        <w:rPr>
          <w:rFonts w:eastAsia="Times New Roman"/>
          <w:sz w:val="24"/>
          <w:szCs w:val="24"/>
        </w:rPr>
        <w:t xml:space="preserve">21.1 </w:t>
      </w:r>
      <w:r>
        <w:rPr>
          <w:rFonts w:ascii="黑体" w:eastAsia="黑体" w:hAnsi="黑体" w:cs="黑体"/>
          <w:sz w:val="24"/>
          <w:szCs w:val="24"/>
        </w:rPr>
        <w:t>不可抗力的确认</w:t>
      </w:r>
    </w:p>
    <w:p w:rsidR="009B49BF" w:rsidRDefault="009B49BF">
      <w:pPr>
        <w:spacing w:line="349" w:lineRule="exact"/>
        <w:rPr>
          <w:sz w:val="20"/>
          <w:szCs w:val="20"/>
        </w:rPr>
      </w:pPr>
    </w:p>
    <w:p w:rsidR="009B49BF" w:rsidRDefault="00B52679">
      <w:pPr>
        <w:spacing w:line="292" w:lineRule="exact"/>
        <w:ind w:left="680"/>
        <w:rPr>
          <w:sz w:val="20"/>
          <w:szCs w:val="20"/>
        </w:rPr>
      </w:pPr>
      <w:r>
        <w:rPr>
          <w:rFonts w:eastAsia="Times New Roman"/>
          <w:sz w:val="24"/>
          <w:szCs w:val="24"/>
        </w:rPr>
        <w:t>21.1.1 (6)</w:t>
      </w:r>
      <w:r>
        <w:rPr>
          <w:rFonts w:ascii="宋体" w:eastAsia="宋体" w:hAnsi="宋体" w:cs="宋体"/>
          <w:sz w:val="24"/>
          <w:szCs w:val="24"/>
        </w:rPr>
        <w:t>不可抗力的其他情形：</w:t>
      </w:r>
    </w:p>
    <w:p w:rsidR="009B49BF" w:rsidRDefault="009B49BF">
      <w:pPr>
        <w:spacing w:line="20" w:lineRule="exact"/>
        <w:rPr>
          <w:sz w:val="20"/>
          <w:szCs w:val="20"/>
        </w:rPr>
      </w:pPr>
      <w:r>
        <w:rPr>
          <w:sz w:val="20"/>
          <w:szCs w:val="20"/>
        </w:rPr>
        <w:pict>
          <v:line id="Shape 498" o:spid="_x0000_s1033" style="position:absolute;z-index:-251657216" from="201.15pt,-.95pt" to="369.15pt,-.95pt" o:gfxdata="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l23JDdYAAAAJAQAADwAAAAAAAAABACAAAAAiAAAA&#10;ZHJzL2Rvd25yZXYueG1sUEsBAhQAFAAAAAgAh07iQK8/bwmXAQAATwMAAA4AAAAAAAAAAQAgAAAA&#10;JQEAAGRycy9lMm9Eb2MueG1sUEsFBgAAAAAGAAYAWQEAAC4FAAAAAA==&#10;" o:allowincell="f" filled="t" strokeweight=".6pt">
            <v:stroke joinstyle="miter"/>
          </v:line>
        </w:pict>
      </w: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B52679">
      <w:pPr>
        <w:spacing w:line="292" w:lineRule="exact"/>
        <w:ind w:left="200"/>
        <w:rPr>
          <w:sz w:val="20"/>
          <w:szCs w:val="20"/>
        </w:rPr>
      </w:pPr>
      <w:r>
        <w:rPr>
          <w:rFonts w:eastAsia="Times New Roman"/>
          <w:sz w:val="24"/>
          <w:szCs w:val="24"/>
        </w:rPr>
        <w:t xml:space="preserve">22.1 </w:t>
      </w:r>
      <w:r>
        <w:rPr>
          <w:rFonts w:ascii="黑体" w:eastAsia="黑体" w:hAnsi="黑体" w:cs="黑体"/>
          <w:sz w:val="24"/>
          <w:szCs w:val="24"/>
        </w:rPr>
        <w:t>承包人违约</w:t>
      </w:r>
    </w:p>
    <w:p w:rsidR="009B49BF" w:rsidRDefault="009B49BF">
      <w:pPr>
        <w:spacing w:line="349" w:lineRule="exact"/>
        <w:rPr>
          <w:sz w:val="20"/>
          <w:szCs w:val="20"/>
        </w:rPr>
      </w:pPr>
    </w:p>
    <w:p w:rsidR="009B49BF" w:rsidRDefault="00B52679">
      <w:pPr>
        <w:spacing w:line="336" w:lineRule="exact"/>
        <w:ind w:left="200" w:right="144" w:firstLine="480"/>
        <w:rPr>
          <w:sz w:val="20"/>
          <w:szCs w:val="20"/>
          <w:u w:val="single"/>
        </w:rPr>
      </w:pPr>
      <w:r>
        <w:rPr>
          <w:rFonts w:eastAsia="Times New Roman"/>
          <w:sz w:val="24"/>
          <w:szCs w:val="24"/>
        </w:rPr>
        <w:lastRenderedPageBreak/>
        <w:t xml:space="preserve">22.1.2 </w:t>
      </w:r>
      <w:r>
        <w:rPr>
          <w:rFonts w:ascii="宋体" w:eastAsia="宋体" w:hAnsi="宋体" w:cs="宋体"/>
          <w:sz w:val="24"/>
          <w:szCs w:val="24"/>
        </w:rPr>
        <w:t>当承包人发生第</w:t>
      </w:r>
      <w:r>
        <w:rPr>
          <w:rFonts w:eastAsia="Times New Roman"/>
          <w:sz w:val="24"/>
          <w:szCs w:val="24"/>
        </w:rPr>
        <w:t xml:space="preserve"> 22.1.1 </w:t>
      </w:r>
      <w:r>
        <w:rPr>
          <w:rFonts w:ascii="宋体" w:eastAsia="宋体" w:hAnsi="宋体" w:cs="宋体"/>
          <w:sz w:val="24"/>
          <w:szCs w:val="24"/>
        </w:rPr>
        <w:t>项约定的违约情况时，发包人有权向承包人课以违约金，具体约定如下：</w:t>
      </w:r>
      <w:r>
        <w:rPr>
          <w:rFonts w:ascii="宋体" w:eastAsia="宋体" w:hAnsi="宋体" w:cs="宋体" w:hint="eastAsia"/>
          <w:sz w:val="24"/>
          <w:szCs w:val="24"/>
          <w:u w:val="single"/>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u w:val="single"/>
        </w:rPr>
        <w:t xml:space="preserve"> </w:t>
      </w:r>
    </w:p>
    <w:p w:rsidR="009B49BF" w:rsidRDefault="009B49BF">
      <w:pPr>
        <w:spacing w:line="20" w:lineRule="exact"/>
        <w:rPr>
          <w:sz w:val="20"/>
          <w:szCs w:val="20"/>
        </w:rPr>
      </w:pPr>
    </w:p>
    <w:p w:rsidR="009B49BF" w:rsidRDefault="009B49BF">
      <w:pPr>
        <w:spacing w:line="328" w:lineRule="exact"/>
        <w:rPr>
          <w:sz w:val="20"/>
          <w:szCs w:val="20"/>
        </w:rPr>
      </w:pPr>
    </w:p>
    <w:p w:rsidR="009B49BF" w:rsidRDefault="00B52679">
      <w:pPr>
        <w:spacing w:line="292" w:lineRule="exact"/>
        <w:ind w:left="200"/>
        <w:rPr>
          <w:sz w:val="20"/>
          <w:szCs w:val="20"/>
        </w:rPr>
      </w:pPr>
      <w:r>
        <w:rPr>
          <w:rFonts w:eastAsia="Times New Roman"/>
          <w:sz w:val="24"/>
          <w:szCs w:val="24"/>
        </w:rPr>
        <w:t xml:space="preserve">22.2 </w:t>
      </w:r>
      <w:r>
        <w:rPr>
          <w:rFonts w:ascii="黑体" w:eastAsia="黑体" w:hAnsi="黑体" w:cs="黑体"/>
          <w:sz w:val="24"/>
          <w:szCs w:val="24"/>
        </w:rPr>
        <w:t>发包人违约</w:t>
      </w:r>
    </w:p>
    <w:p w:rsidR="009B49BF" w:rsidRDefault="009B49BF">
      <w:pPr>
        <w:spacing w:line="348" w:lineRule="exact"/>
        <w:rPr>
          <w:sz w:val="20"/>
          <w:szCs w:val="20"/>
        </w:rPr>
      </w:pPr>
    </w:p>
    <w:p w:rsidR="009B49BF" w:rsidRDefault="00B52679">
      <w:pPr>
        <w:spacing w:line="338" w:lineRule="exact"/>
        <w:ind w:left="200" w:right="144" w:firstLine="480"/>
        <w:rPr>
          <w:sz w:val="20"/>
          <w:szCs w:val="20"/>
        </w:rPr>
      </w:pPr>
      <w:r>
        <w:rPr>
          <w:rFonts w:eastAsia="Times New Roman"/>
          <w:sz w:val="24"/>
          <w:szCs w:val="24"/>
        </w:rPr>
        <w:t xml:space="preserve">22.2.2 </w:t>
      </w:r>
      <w:r>
        <w:rPr>
          <w:rFonts w:ascii="宋体" w:eastAsia="宋体" w:hAnsi="宋体" w:cs="宋体"/>
          <w:sz w:val="24"/>
          <w:szCs w:val="24"/>
        </w:rPr>
        <w:t>发包人无正当理由不按时返还履约保证金、质量保证金或农民工工资保证金的，发包人应向承包人支付的违约金如下：</w:t>
      </w:r>
      <w:r>
        <w:rPr>
          <w:rFonts w:ascii="宋体" w:eastAsia="宋体" w:hAnsi="宋体" w:cs="宋体" w:hint="eastAsia"/>
          <w:sz w:val="24"/>
          <w:szCs w:val="24"/>
          <w:u w:val="single"/>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u w:val="single"/>
        </w:rPr>
        <w:t xml:space="preserve"> </w:t>
      </w:r>
    </w:p>
    <w:p w:rsidR="009B49BF" w:rsidRDefault="009B49BF">
      <w:pPr>
        <w:spacing w:line="20" w:lineRule="exact"/>
        <w:rPr>
          <w:sz w:val="20"/>
          <w:szCs w:val="20"/>
        </w:rPr>
      </w:pPr>
    </w:p>
    <w:p w:rsidR="009B49BF" w:rsidRDefault="009B49BF">
      <w:pPr>
        <w:spacing w:line="102" w:lineRule="exact"/>
        <w:rPr>
          <w:sz w:val="20"/>
          <w:szCs w:val="20"/>
        </w:rPr>
      </w:pPr>
    </w:p>
    <w:p w:rsidR="009B49BF" w:rsidRDefault="00B52679">
      <w:pPr>
        <w:ind w:left="200"/>
        <w:rPr>
          <w:sz w:val="20"/>
          <w:szCs w:val="20"/>
        </w:rPr>
      </w:pPr>
      <w:r>
        <w:rPr>
          <w:rFonts w:eastAsia="Times New Roman"/>
          <w:sz w:val="24"/>
          <w:szCs w:val="24"/>
        </w:rPr>
        <w:t>………</w:t>
      </w:r>
    </w:p>
    <w:p w:rsidR="009B49BF" w:rsidRDefault="009B49BF">
      <w:pPr>
        <w:sectPr w:rsidR="009B49BF">
          <w:pgSz w:w="11900" w:h="16840"/>
          <w:pgMar w:top="1247" w:right="1247" w:bottom="1247" w:left="1361" w:header="0" w:footer="0" w:gutter="0"/>
          <w:cols w:space="720" w:equalWidth="0">
            <w:col w:w="9024"/>
          </w:cols>
        </w:sect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87" w:lineRule="exact"/>
        <w:rPr>
          <w:sz w:val="20"/>
          <w:szCs w:val="20"/>
        </w:rPr>
      </w:pPr>
      <w:bookmarkStart w:id="57" w:name="page201"/>
      <w:bookmarkEnd w:id="57"/>
    </w:p>
    <w:p w:rsidR="009B49BF" w:rsidRDefault="009B49BF">
      <w:pPr>
        <w:tabs>
          <w:tab w:val="left" w:pos="400"/>
        </w:tabs>
        <w:spacing w:line="480" w:lineRule="exact"/>
        <w:ind w:right="-55"/>
        <w:jc w:val="center"/>
        <w:rPr>
          <w:rFonts w:ascii="黑体" w:eastAsia="黑体" w:hAnsi="黑体" w:cs="黑体"/>
          <w:sz w:val="42"/>
          <w:szCs w:val="42"/>
        </w:rPr>
      </w:pPr>
    </w:p>
    <w:p w:rsidR="009B49BF" w:rsidRDefault="009B49BF">
      <w:pPr>
        <w:tabs>
          <w:tab w:val="left" w:pos="400"/>
        </w:tabs>
        <w:spacing w:line="480" w:lineRule="exact"/>
        <w:ind w:right="-55"/>
        <w:jc w:val="center"/>
        <w:rPr>
          <w:rFonts w:ascii="黑体" w:eastAsia="黑体" w:hAnsi="黑体" w:cs="黑体"/>
          <w:sz w:val="42"/>
          <w:szCs w:val="42"/>
        </w:rPr>
      </w:pPr>
    </w:p>
    <w:p w:rsidR="009B49BF" w:rsidRDefault="009B49BF">
      <w:pPr>
        <w:tabs>
          <w:tab w:val="left" w:pos="400"/>
        </w:tabs>
        <w:spacing w:line="480" w:lineRule="exact"/>
        <w:ind w:right="-55"/>
        <w:jc w:val="center"/>
        <w:rPr>
          <w:rFonts w:ascii="黑体" w:eastAsia="黑体" w:hAnsi="黑体" w:cs="黑体"/>
          <w:sz w:val="42"/>
          <w:szCs w:val="42"/>
        </w:rPr>
      </w:pPr>
    </w:p>
    <w:p w:rsidR="009B49BF" w:rsidRDefault="009B49BF">
      <w:pPr>
        <w:tabs>
          <w:tab w:val="left" w:pos="400"/>
        </w:tabs>
        <w:spacing w:line="480" w:lineRule="exact"/>
        <w:ind w:right="-55"/>
        <w:jc w:val="center"/>
        <w:rPr>
          <w:rFonts w:ascii="黑体" w:eastAsia="黑体" w:hAnsi="黑体" w:cs="黑体"/>
          <w:sz w:val="42"/>
          <w:szCs w:val="42"/>
        </w:rPr>
      </w:pPr>
    </w:p>
    <w:p w:rsidR="009B49BF" w:rsidRDefault="009B49BF">
      <w:pPr>
        <w:tabs>
          <w:tab w:val="left" w:pos="400"/>
        </w:tabs>
        <w:spacing w:line="480" w:lineRule="exact"/>
        <w:ind w:right="-55"/>
        <w:jc w:val="center"/>
        <w:rPr>
          <w:rFonts w:ascii="黑体" w:eastAsia="黑体" w:hAnsi="黑体" w:cs="黑体"/>
          <w:sz w:val="42"/>
          <w:szCs w:val="42"/>
        </w:rPr>
      </w:pPr>
    </w:p>
    <w:p w:rsidR="009B49BF" w:rsidRDefault="009B49BF">
      <w:pPr>
        <w:tabs>
          <w:tab w:val="left" w:pos="400"/>
        </w:tabs>
        <w:spacing w:line="480" w:lineRule="exact"/>
        <w:ind w:right="-55"/>
        <w:jc w:val="center"/>
        <w:rPr>
          <w:rFonts w:ascii="黑体" w:eastAsia="黑体" w:hAnsi="黑体" w:cs="黑体"/>
          <w:sz w:val="42"/>
          <w:szCs w:val="42"/>
        </w:rPr>
      </w:pPr>
    </w:p>
    <w:p w:rsidR="009B49BF" w:rsidRDefault="009B49BF">
      <w:pPr>
        <w:tabs>
          <w:tab w:val="left" w:pos="400"/>
        </w:tabs>
        <w:spacing w:line="480" w:lineRule="exact"/>
        <w:ind w:right="-55"/>
        <w:jc w:val="center"/>
        <w:rPr>
          <w:rFonts w:ascii="黑体" w:eastAsia="黑体" w:hAnsi="黑体" w:cs="黑体"/>
          <w:sz w:val="42"/>
          <w:szCs w:val="42"/>
        </w:rPr>
      </w:pPr>
    </w:p>
    <w:p w:rsidR="009B49BF" w:rsidRDefault="009B49BF">
      <w:pPr>
        <w:tabs>
          <w:tab w:val="left" w:pos="400"/>
        </w:tabs>
        <w:spacing w:line="480" w:lineRule="exact"/>
        <w:ind w:right="-55"/>
        <w:jc w:val="center"/>
        <w:rPr>
          <w:rFonts w:ascii="黑体" w:eastAsia="黑体" w:hAnsi="黑体" w:cs="黑体"/>
          <w:sz w:val="42"/>
          <w:szCs w:val="42"/>
        </w:rPr>
      </w:pPr>
    </w:p>
    <w:p w:rsidR="009B49BF" w:rsidRDefault="009B49BF">
      <w:pPr>
        <w:tabs>
          <w:tab w:val="left" w:pos="400"/>
        </w:tabs>
        <w:spacing w:line="480" w:lineRule="exact"/>
        <w:ind w:right="-55"/>
        <w:jc w:val="center"/>
        <w:rPr>
          <w:rFonts w:ascii="黑体" w:eastAsia="黑体" w:hAnsi="黑体" w:cs="黑体"/>
          <w:sz w:val="42"/>
          <w:szCs w:val="42"/>
        </w:rPr>
      </w:pPr>
    </w:p>
    <w:p w:rsidR="009B49BF" w:rsidRDefault="00B52679">
      <w:pPr>
        <w:tabs>
          <w:tab w:val="left" w:pos="400"/>
        </w:tabs>
        <w:spacing w:line="480" w:lineRule="exact"/>
        <w:ind w:right="-55"/>
        <w:jc w:val="center"/>
        <w:rPr>
          <w:sz w:val="20"/>
          <w:szCs w:val="20"/>
        </w:rPr>
      </w:pPr>
      <w:r>
        <w:rPr>
          <w:rFonts w:ascii="黑体" w:eastAsia="黑体" w:hAnsi="黑体" w:cs="黑体"/>
          <w:sz w:val="42"/>
          <w:szCs w:val="42"/>
        </w:rPr>
        <w:t>第三节</w:t>
      </w:r>
      <w:r>
        <w:rPr>
          <w:rFonts w:ascii="黑体" w:eastAsia="黑体" w:hAnsi="黑体" w:cs="黑体"/>
          <w:sz w:val="42"/>
          <w:szCs w:val="42"/>
        </w:rPr>
        <w:tab/>
      </w:r>
      <w:r>
        <w:rPr>
          <w:rFonts w:ascii="黑体" w:eastAsia="黑体" w:hAnsi="黑体" w:cs="黑体"/>
          <w:sz w:val="42"/>
          <w:szCs w:val="42"/>
        </w:rPr>
        <w:t>合同附件格式</w:t>
      </w: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B52679">
      <w:pPr>
        <w:spacing w:line="274" w:lineRule="exact"/>
        <w:rPr>
          <w:sz w:val="20"/>
          <w:szCs w:val="20"/>
        </w:rPr>
      </w:pPr>
      <w:r>
        <w:rPr>
          <w:rFonts w:ascii="黑体" w:eastAsia="黑体" w:hAnsi="黑体" w:cs="黑体"/>
          <w:sz w:val="24"/>
          <w:szCs w:val="24"/>
        </w:rPr>
        <w:lastRenderedPageBreak/>
        <w:t>附件一：合同协议书</w:t>
      </w:r>
    </w:p>
    <w:p w:rsidR="009B49BF" w:rsidRDefault="009B49BF">
      <w:pPr>
        <w:spacing w:line="109" w:lineRule="exact"/>
        <w:rPr>
          <w:sz w:val="20"/>
          <w:szCs w:val="20"/>
        </w:rPr>
      </w:pPr>
    </w:p>
    <w:p w:rsidR="009B49BF" w:rsidRDefault="00B52679">
      <w:pPr>
        <w:spacing w:line="320" w:lineRule="exact"/>
        <w:ind w:right="-55"/>
        <w:jc w:val="center"/>
        <w:rPr>
          <w:sz w:val="20"/>
          <w:szCs w:val="20"/>
        </w:rPr>
      </w:pPr>
      <w:r>
        <w:rPr>
          <w:rFonts w:ascii="黑体" w:eastAsia="黑体" w:hAnsi="黑体" w:cs="黑体"/>
          <w:sz w:val="28"/>
          <w:szCs w:val="28"/>
        </w:rPr>
        <w:t>合</w:t>
      </w:r>
      <w:r>
        <w:rPr>
          <w:rFonts w:ascii="黑体" w:eastAsia="黑体" w:hAnsi="黑体" w:cs="黑体"/>
          <w:sz w:val="28"/>
          <w:szCs w:val="28"/>
        </w:rPr>
        <w:t xml:space="preserve"> </w:t>
      </w:r>
      <w:r>
        <w:rPr>
          <w:rFonts w:ascii="黑体" w:eastAsia="黑体" w:hAnsi="黑体" w:cs="黑体"/>
          <w:sz w:val="28"/>
          <w:szCs w:val="28"/>
        </w:rPr>
        <w:t>同</w:t>
      </w:r>
      <w:r>
        <w:rPr>
          <w:rFonts w:ascii="黑体" w:eastAsia="黑体" w:hAnsi="黑体" w:cs="黑体"/>
          <w:sz w:val="28"/>
          <w:szCs w:val="28"/>
        </w:rPr>
        <w:t xml:space="preserve"> </w:t>
      </w:r>
      <w:r>
        <w:rPr>
          <w:rFonts w:ascii="黑体" w:eastAsia="黑体" w:hAnsi="黑体" w:cs="黑体"/>
          <w:sz w:val="28"/>
          <w:szCs w:val="28"/>
        </w:rPr>
        <w:t>协</w:t>
      </w:r>
      <w:r>
        <w:rPr>
          <w:rFonts w:ascii="黑体" w:eastAsia="黑体" w:hAnsi="黑体" w:cs="黑体"/>
          <w:sz w:val="28"/>
          <w:szCs w:val="28"/>
        </w:rPr>
        <w:t xml:space="preserve"> </w:t>
      </w:r>
      <w:r>
        <w:rPr>
          <w:rFonts w:ascii="黑体" w:eastAsia="黑体" w:hAnsi="黑体" w:cs="黑体"/>
          <w:sz w:val="28"/>
          <w:szCs w:val="28"/>
        </w:rPr>
        <w:t>议</w:t>
      </w:r>
      <w:r>
        <w:rPr>
          <w:rFonts w:ascii="黑体" w:eastAsia="黑体" w:hAnsi="黑体" w:cs="黑体"/>
          <w:sz w:val="28"/>
          <w:szCs w:val="28"/>
        </w:rPr>
        <w:t xml:space="preserve"> </w:t>
      </w:r>
      <w:r>
        <w:rPr>
          <w:rFonts w:ascii="黑体" w:eastAsia="黑体" w:hAnsi="黑体" w:cs="黑体"/>
          <w:sz w:val="28"/>
          <w:szCs w:val="28"/>
        </w:rPr>
        <w:t>书</w:t>
      </w:r>
    </w:p>
    <w:p w:rsidR="009B49BF" w:rsidRDefault="009B49BF">
      <w:pPr>
        <w:spacing w:line="200" w:lineRule="exact"/>
        <w:rPr>
          <w:sz w:val="20"/>
          <w:szCs w:val="20"/>
        </w:rPr>
      </w:pPr>
    </w:p>
    <w:p w:rsidR="009B49BF" w:rsidRDefault="009B49BF">
      <w:pPr>
        <w:spacing w:line="372" w:lineRule="exact"/>
        <w:rPr>
          <w:sz w:val="20"/>
          <w:szCs w:val="20"/>
        </w:rPr>
      </w:pPr>
    </w:p>
    <w:p w:rsidR="009B49BF" w:rsidRDefault="00B52679">
      <w:pPr>
        <w:spacing w:line="400" w:lineRule="exact"/>
        <w:ind w:firstLine="720"/>
        <w:rPr>
          <w:rFonts w:ascii="宋体" w:eastAsia="宋体" w:hAnsi="宋体"/>
          <w:sz w:val="24"/>
          <w:szCs w:val="24"/>
        </w:rPr>
      </w:pPr>
      <w:r>
        <w:rPr>
          <w:rFonts w:ascii="宋体" w:eastAsia="宋体" w:hAnsi="宋体" w:hint="eastAsia"/>
          <w:sz w:val="24"/>
          <w:szCs w:val="24"/>
          <w:u w:val="single"/>
        </w:rPr>
        <w:t xml:space="preserve">           </w:t>
      </w:r>
      <w:r>
        <w:rPr>
          <w:rFonts w:ascii="TimesNewRomanPSMT" w:eastAsia="TimesNewRomanPSMT" w:hAnsi="TimesNewRomanPSMT"/>
          <w:sz w:val="24"/>
          <w:szCs w:val="24"/>
        </w:rPr>
        <w:t>(</w:t>
      </w:r>
      <w:r>
        <w:rPr>
          <w:rFonts w:ascii="宋体" w:eastAsia="宋体" w:hAnsi="宋体" w:hint="eastAsia"/>
          <w:sz w:val="24"/>
          <w:szCs w:val="24"/>
        </w:rPr>
        <w:t>发包人名称，以下简称</w:t>
      </w:r>
      <w:r>
        <w:rPr>
          <w:rFonts w:ascii="TimesNewRomanPSMT" w:eastAsia="TimesNewRomanPSMT" w:hAnsi="TimesNewRomanPSMT"/>
          <w:sz w:val="24"/>
          <w:szCs w:val="24"/>
        </w:rPr>
        <w:t>“</w:t>
      </w:r>
      <w:r>
        <w:rPr>
          <w:rFonts w:ascii="宋体" w:eastAsia="宋体" w:hAnsi="宋体" w:hint="eastAsia"/>
          <w:sz w:val="24"/>
          <w:szCs w:val="24"/>
        </w:rPr>
        <w:t>发包人</w:t>
      </w:r>
      <w:r>
        <w:rPr>
          <w:rFonts w:ascii="TimesNewRomanPSMT" w:eastAsia="TimesNewRomanPSMT" w:hAnsi="TimesNewRomanPSMT"/>
          <w:sz w:val="24"/>
          <w:szCs w:val="24"/>
        </w:rPr>
        <w:t>”)</w:t>
      </w:r>
      <w:r>
        <w:rPr>
          <w:rFonts w:ascii="宋体" w:eastAsia="宋体" w:hAnsi="宋体" w:hint="eastAsia"/>
          <w:sz w:val="24"/>
          <w:szCs w:val="24"/>
        </w:rPr>
        <w:t>为实施</w:t>
      </w:r>
      <w:r>
        <w:rPr>
          <w:rFonts w:ascii="宋体" w:eastAsia="宋体" w:hAnsi="宋体" w:hint="eastAsia"/>
          <w:sz w:val="24"/>
          <w:szCs w:val="24"/>
          <w:u w:val="single"/>
        </w:rPr>
        <w:t xml:space="preserve">           </w:t>
      </w:r>
      <w:r>
        <w:rPr>
          <w:rFonts w:ascii="宋体" w:eastAsia="宋体" w:hAnsi="宋体" w:hint="eastAsia"/>
          <w:sz w:val="24"/>
          <w:szCs w:val="24"/>
        </w:rPr>
        <w:t xml:space="preserve"> </w:t>
      </w:r>
      <w:r>
        <w:rPr>
          <w:rFonts w:ascii="TimesNewRomanPSMT" w:eastAsia="TimesNewRomanPSMT" w:hAnsi="TimesNewRomanPSMT"/>
          <w:sz w:val="24"/>
          <w:szCs w:val="24"/>
        </w:rPr>
        <w:t>(</w:t>
      </w:r>
      <w:r>
        <w:rPr>
          <w:rFonts w:ascii="宋体" w:eastAsia="宋体" w:hAnsi="宋体" w:hint="eastAsia"/>
          <w:sz w:val="24"/>
          <w:szCs w:val="24"/>
        </w:rPr>
        <w:t>项目名称</w:t>
      </w:r>
      <w:r>
        <w:rPr>
          <w:rFonts w:ascii="TimesNewRomanPSMT" w:eastAsia="TimesNewRomanPSMT" w:hAnsi="TimesNewRomanPSMT"/>
          <w:sz w:val="24"/>
          <w:szCs w:val="24"/>
        </w:rPr>
        <w:t>)</w:t>
      </w:r>
      <w:r>
        <w:rPr>
          <w:rFonts w:ascii="宋体" w:eastAsia="宋体" w:hAnsi="宋体" w:hint="eastAsia"/>
          <w:sz w:val="24"/>
          <w:szCs w:val="24"/>
        </w:rPr>
        <w:t>，已接受</w:t>
      </w:r>
      <w:r>
        <w:rPr>
          <w:rFonts w:ascii="宋体" w:eastAsia="宋体" w:hAnsi="宋体" w:hint="eastAsia"/>
          <w:sz w:val="24"/>
          <w:szCs w:val="24"/>
          <w:u w:val="single"/>
        </w:rPr>
        <w:t xml:space="preserve">           </w:t>
      </w:r>
      <w:r>
        <w:rPr>
          <w:rFonts w:ascii="宋体" w:eastAsia="宋体" w:hAnsi="宋体" w:hint="eastAsia"/>
          <w:sz w:val="24"/>
          <w:szCs w:val="24"/>
        </w:rPr>
        <w:t xml:space="preserve"> </w:t>
      </w:r>
      <w:r>
        <w:rPr>
          <w:rFonts w:ascii="TimesNewRomanPSMT" w:eastAsia="TimesNewRomanPSMT" w:hAnsi="TimesNewRomanPSMT"/>
          <w:sz w:val="24"/>
          <w:szCs w:val="24"/>
        </w:rPr>
        <w:t>(</w:t>
      </w:r>
      <w:r>
        <w:rPr>
          <w:rFonts w:ascii="宋体" w:eastAsia="宋体" w:hAnsi="宋体" w:hint="eastAsia"/>
          <w:sz w:val="24"/>
          <w:szCs w:val="24"/>
        </w:rPr>
        <w:t>承包人名称，以下简称</w:t>
      </w:r>
      <w:r>
        <w:rPr>
          <w:rFonts w:ascii="TimesNewRomanPSMT" w:eastAsia="TimesNewRomanPSMT" w:hAnsi="TimesNewRomanPSMT"/>
          <w:sz w:val="24"/>
          <w:szCs w:val="24"/>
        </w:rPr>
        <w:t>“</w:t>
      </w:r>
      <w:r>
        <w:rPr>
          <w:rFonts w:ascii="宋体" w:eastAsia="宋体" w:hAnsi="宋体" w:hint="eastAsia"/>
          <w:sz w:val="24"/>
          <w:szCs w:val="24"/>
        </w:rPr>
        <w:t>承包人</w:t>
      </w:r>
      <w:r>
        <w:rPr>
          <w:rFonts w:ascii="TimesNewRomanPSMT" w:eastAsia="TimesNewRomanPSMT" w:hAnsi="TimesNewRomanPSMT"/>
          <w:sz w:val="24"/>
          <w:szCs w:val="24"/>
        </w:rPr>
        <w:t>”)</w:t>
      </w:r>
      <w:r>
        <w:rPr>
          <w:rFonts w:ascii="宋体" w:eastAsia="宋体" w:hAnsi="宋体" w:hint="eastAsia"/>
          <w:sz w:val="24"/>
          <w:szCs w:val="24"/>
        </w:rPr>
        <w:t>对该项目</w:t>
      </w:r>
      <w:r>
        <w:rPr>
          <w:rFonts w:ascii="宋体" w:eastAsia="宋体" w:hAnsi="宋体" w:hint="eastAsia"/>
          <w:sz w:val="24"/>
          <w:szCs w:val="24"/>
          <w:u w:val="single"/>
        </w:rPr>
        <w:t xml:space="preserve">           </w:t>
      </w:r>
      <w:r>
        <w:rPr>
          <w:rFonts w:ascii="宋体" w:eastAsia="宋体" w:hAnsi="宋体" w:hint="eastAsia"/>
          <w:sz w:val="24"/>
          <w:szCs w:val="24"/>
        </w:rPr>
        <w:t>标段施工的投标。发包人和承包人共同达成如下协议。</w:t>
      </w:r>
    </w:p>
    <w:p w:rsidR="009B49BF" w:rsidRDefault="00B52679">
      <w:pPr>
        <w:spacing w:line="400" w:lineRule="exact"/>
        <w:ind w:firstLine="720"/>
        <w:rPr>
          <w:sz w:val="24"/>
          <w:szCs w:val="24"/>
        </w:rPr>
      </w:pPr>
      <w:r>
        <w:rPr>
          <w:rFonts w:ascii="TimesNewRomanPSMT" w:eastAsia="TimesNewRomanPSMT" w:hAnsi="TimesNewRomanPSMT"/>
          <w:sz w:val="24"/>
          <w:szCs w:val="24"/>
        </w:rPr>
        <w:t xml:space="preserve">1. </w:t>
      </w:r>
      <w:r>
        <w:rPr>
          <w:rFonts w:ascii="宋体" w:eastAsia="宋体" w:hAnsi="宋体" w:hint="eastAsia"/>
          <w:sz w:val="24"/>
          <w:szCs w:val="24"/>
        </w:rPr>
        <w:t>第</w:t>
      </w:r>
      <w:r>
        <w:rPr>
          <w:rFonts w:ascii="宋体" w:eastAsia="宋体" w:hAnsi="宋体" w:hint="eastAsia"/>
          <w:sz w:val="24"/>
          <w:szCs w:val="24"/>
          <w:u w:val="single"/>
        </w:rPr>
        <w:t xml:space="preserve">    </w:t>
      </w:r>
      <w:r>
        <w:rPr>
          <w:rFonts w:ascii="宋体" w:eastAsia="宋体" w:hAnsi="宋体" w:hint="eastAsia"/>
          <w:sz w:val="24"/>
          <w:szCs w:val="24"/>
        </w:rPr>
        <w:t>标段由</w:t>
      </w:r>
      <w:r>
        <w:rPr>
          <w:rFonts w:ascii="TimesNewRomanPSMT" w:eastAsia="TimesNewRomanPSMT" w:hAnsi="TimesNewRomanPSMT"/>
          <w:sz w:val="24"/>
          <w:szCs w:val="24"/>
        </w:rPr>
        <w:t xml:space="preserve">K </w:t>
      </w:r>
      <w:r>
        <w:rPr>
          <w:rFonts w:ascii="宋体" w:eastAsia="宋体" w:hAnsi="宋体" w:hint="eastAsia"/>
          <w:sz w:val="24"/>
          <w:szCs w:val="24"/>
          <w:u w:val="single"/>
        </w:rPr>
        <w:t xml:space="preserve">    </w:t>
      </w:r>
      <w:r>
        <w:rPr>
          <w:rFonts w:ascii="宋体" w:eastAsia="宋体" w:hAnsi="宋体" w:hint="eastAsia"/>
          <w:sz w:val="24"/>
          <w:szCs w:val="24"/>
        </w:rPr>
        <w:t>＋</w:t>
      </w:r>
      <w:r>
        <w:rPr>
          <w:rFonts w:ascii="宋体" w:eastAsia="宋体" w:hAnsi="宋体" w:hint="eastAsia"/>
          <w:sz w:val="24"/>
          <w:szCs w:val="24"/>
          <w:u w:val="single"/>
        </w:rPr>
        <w:t xml:space="preserve">    </w:t>
      </w:r>
      <w:r>
        <w:rPr>
          <w:rFonts w:ascii="宋体" w:eastAsia="宋体" w:hAnsi="宋体" w:hint="eastAsia"/>
          <w:sz w:val="24"/>
          <w:szCs w:val="24"/>
        </w:rPr>
        <w:t xml:space="preserve"> </w:t>
      </w:r>
      <w:r>
        <w:rPr>
          <w:rFonts w:ascii="宋体" w:eastAsia="宋体" w:hAnsi="宋体" w:hint="eastAsia"/>
          <w:sz w:val="24"/>
          <w:szCs w:val="24"/>
        </w:rPr>
        <w:t>至</w:t>
      </w:r>
      <w:r>
        <w:rPr>
          <w:rFonts w:ascii="TimesNewRomanPSMT" w:eastAsia="TimesNewRomanPSMT" w:hAnsi="TimesNewRomanPSMT"/>
          <w:sz w:val="24"/>
          <w:szCs w:val="24"/>
        </w:rPr>
        <w:t xml:space="preserve">K </w:t>
      </w:r>
      <w:r>
        <w:rPr>
          <w:rFonts w:ascii="宋体" w:eastAsia="宋体" w:hAnsi="宋体" w:hint="eastAsia"/>
          <w:sz w:val="24"/>
          <w:szCs w:val="24"/>
          <w:u w:val="single"/>
        </w:rPr>
        <w:t xml:space="preserve">    </w:t>
      </w:r>
      <w:r>
        <w:rPr>
          <w:rFonts w:ascii="宋体" w:eastAsia="宋体" w:hAnsi="宋体" w:hint="eastAsia"/>
          <w:sz w:val="24"/>
          <w:szCs w:val="24"/>
        </w:rPr>
        <w:t>＋</w:t>
      </w:r>
      <w:r>
        <w:rPr>
          <w:rFonts w:ascii="宋体" w:eastAsia="宋体" w:hAnsi="宋体" w:hint="eastAsia"/>
          <w:sz w:val="24"/>
          <w:szCs w:val="24"/>
        </w:rPr>
        <w:t xml:space="preserve"> </w:t>
      </w:r>
      <w:r>
        <w:rPr>
          <w:rFonts w:ascii="宋体" w:eastAsia="宋体" w:hAnsi="宋体" w:hint="eastAsia"/>
          <w:sz w:val="24"/>
          <w:szCs w:val="24"/>
          <w:u w:val="single"/>
        </w:rPr>
        <w:t xml:space="preserve">    </w:t>
      </w:r>
      <w:r>
        <w:rPr>
          <w:rFonts w:ascii="宋体" w:eastAsia="宋体" w:hAnsi="宋体" w:hint="eastAsia"/>
          <w:sz w:val="24"/>
          <w:szCs w:val="24"/>
        </w:rPr>
        <w:t>，长约</w:t>
      </w:r>
      <w:r>
        <w:rPr>
          <w:rFonts w:ascii="宋体" w:eastAsia="宋体" w:hAnsi="宋体" w:hint="eastAsia"/>
          <w:sz w:val="24"/>
          <w:szCs w:val="24"/>
          <w:u w:val="single"/>
        </w:rPr>
        <w:t xml:space="preserve">    </w:t>
      </w:r>
      <w:r>
        <w:rPr>
          <w:rFonts w:ascii="宋体" w:eastAsia="宋体" w:hAnsi="宋体" w:hint="eastAsia"/>
          <w:sz w:val="24"/>
          <w:szCs w:val="24"/>
        </w:rPr>
        <w:t xml:space="preserve"> </w:t>
      </w:r>
      <w:r>
        <w:rPr>
          <w:rFonts w:ascii="TimesNewRomanPSMT" w:eastAsia="TimesNewRomanPSMT" w:hAnsi="TimesNewRomanPSMT"/>
          <w:sz w:val="24"/>
          <w:szCs w:val="24"/>
        </w:rPr>
        <w:t>km</w:t>
      </w:r>
      <w:r>
        <w:rPr>
          <w:rFonts w:ascii="宋体" w:eastAsia="宋体" w:hAnsi="宋体" w:hint="eastAsia"/>
          <w:sz w:val="24"/>
          <w:szCs w:val="24"/>
        </w:rPr>
        <w:t>，公路等级为</w:t>
      </w:r>
      <w:r>
        <w:rPr>
          <w:rFonts w:ascii="宋体" w:eastAsia="宋体" w:hAnsi="宋体" w:hint="eastAsia"/>
          <w:sz w:val="24"/>
          <w:szCs w:val="24"/>
          <w:u w:val="single"/>
        </w:rPr>
        <w:t xml:space="preserve">    </w:t>
      </w:r>
      <w:r>
        <w:rPr>
          <w:rFonts w:ascii="宋体" w:eastAsia="宋体" w:hAnsi="宋体" w:hint="eastAsia"/>
          <w:sz w:val="24"/>
          <w:szCs w:val="24"/>
        </w:rPr>
        <w:t xml:space="preserve"> </w:t>
      </w:r>
      <w:r>
        <w:rPr>
          <w:rFonts w:ascii="宋体" w:eastAsia="宋体" w:hAnsi="宋体" w:hint="eastAsia"/>
          <w:sz w:val="24"/>
          <w:szCs w:val="24"/>
        </w:rPr>
        <w:t>，设计时速为</w:t>
      </w:r>
      <w:r>
        <w:rPr>
          <w:rFonts w:ascii="宋体" w:eastAsia="宋体" w:hAnsi="宋体" w:hint="eastAsia"/>
          <w:sz w:val="24"/>
          <w:szCs w:val="24"/>
          <w:u w:val="single"/>
        </w:rPr>
        <w:t xml:space="preserve">    </w:t>
      </w:r>
      <w:r>
        <w:rPr>
          <w:rFonts w:ascii="宋体" w:eastAsia="宋体" w:hAnsi="宋体" w:hint="eastAsia"/>
          <w:sz w:val="24"/>
          <w:szCs w:val="24"/>
        </w:rPr>
        <w:t xml:space="preserve"> </w:t>
      </w:r>
      <w:r>
        <w:rPr>
          <w:rFonts w:ascii="宋体" w:eastAsia="宋体" w:hAnsi="宋体" w:hint="eastAsia"/>
          <w:sz w:val="24"/>
          <w:szCs w:val="24"/>
        </w:rPr>
        <w:t>，</w:t>
      </w:r>
      <w:r>
        <w:rPr>
          <w:rFonts w:ascii="宋体" w:eastAsia="宋体" w:hAnsi="宋体" w:hint="eastAsia"/>
          <w:sz w:val="24"/>
          <w:szCs w:val="24"/>
          <w:u w:val="single"/>
        </w:rPr>
        <w:t xml:space="preserve">    </w:t>
      </w:r>
      <w:r>
        <w:rPr>
          <w:rFonts w:ascii="宋体" w:eastAsia="宋体" w:hAnsi="宋体" w:hint="eastAsia"/>
          <w:sz w:val="24"/>
          <w:szCs w:val="24"/>
        </w:rPr>
        <w:t>路面，有</w:t>
      </w:r>
      <w:r>
        <w:rPr>
          <w:rFonts w:ascii="宋体" w:eastAsia="宋体" w:hAnsi="宋体" w:hint="eastAsia"/>
          <w:sz w:val="24"/>
          <w:szCs w:val="24"/>
          <w:u w:val="single"/>
        </w:rPr>
        <w:t xml:space="preserve">    </w:t>
      </w:r>
      <w:r>
        <w:rPr>
          <w:rFonts w:ascii="宋体" w:eastAsia="宋体" w:hAnsi="宋体" w:hint="eastAsia"/>
          <w:sz w:val="24"/>
          <w:szCs w:val="24"/>
        </w:rPr>
        <w:t xml:space="preserve"> </w:t>
      </w:r>
      <w:r>
        <w:rPr>
          <w:rFonts w:ascii="宋体" w:eastAsia="宋体" w:hAnsi="宋体" w:hint="eastAsia"/>
          <w:sz w:val="24"/>
          <w:szCs w:val="24"/>
        </w:rPr>
        <w:t>立交</w:t>
      </w:r>
      <w:r>
        <w:rPr>
          <w:rFonts w:ascii="宋体" w:eastAsia="宋体" w:hAnsi="宋体" w:hint="eastAsia"/>
          <w:sz w:val="24"/>
          <w:szCs w:val="24"/>
          <w:u w:val="single"/>
        </w:rPr>
        <w:t xml:space="preserve">    </w:t>
      </w:r>
      <w:r>
        <w:rPr>
          <w:rFonts w:ascii="宋体" w:eastAsia="宋体" w:hAnsi="宋体" w:hint="eastAsia"/>
          <w:sz w:val="24"/>
          <w:szCs w:val="24"/>
        </w:rPr>
        <w:t xml:space="preserve"> </w:t>
      </w:r>
      <w:r>
        <w:rPr>
          <w:rFonts w:ascii="宋体" w:eastAsia="宋体" w:hAnsi="宋体" w:hint="eastAsia"/>
          <w:sz w:val="24"/>
          <w:szCs w:val="24"/>
        </w:rPr>
        <w:t>处；特大桥</w:t>
      </w:r>
      <w:r>
        <w:rPr>
          <w:rFonts w:ascii="宋体" w:eastAsia="宋体" w:hAnsi="宋体" w:hint="eastAsia"/>
          <w:sz w:val="24"/>
          <w:szCs w:val="24"/>
          <w:u w:val="single"/>
        </w:rPr>
        <w:t xml:space="preserve">    </w:t>
      </w:r>
      <w:r>
        <w:rPr>
          <w:rFonts w:ascii="宋体" w:eastAsia="宋体" w:hAnsi="宋体" w:hint="eastAsia"/>
          <w:sz w:val="24"/>
          <w:szCs w:val="24"/>
        </w:rPr>
        <w:t xml:space="preserve"> </w:t>
      </w:r>
      <w:r>
        <w:rPr>
          <w:rFonts w:ascii="宋体" w:eastAsia="宋体" w:hAnsi="宋体" w:hint="eastAsia"/>
          <w:sz w:val="24"/>
          <w:szCs w:val="24"/>
        </w:rPr>
        <w:t>座，计长</w:t>
      </w:r>
      <w:r>
        <w:rPr>
          <w:rFonts w:ascii="宋体" w:eastAsia="宋体" w:hAnsi="宋体" w:hint="eastAsia"/>
          <w:sz w:val="24"/>
          <w:szCs w:val="24"/>
          <w:u w:val="single"/>
        </w:rPr>
        <w:t xml:space="preserve">    </w:t>
      </w:r>
      <w:r>
        <w:rPr>
          <w:rFonts w:ascii="宋体" w:eastAsia="宋体" w:hAnsi="宋体" w:hint="eastAsia"/>
          <w:sz w:val="24"/>
          <w:szCs w:val="24"/>
        </w:rPr>
        <w:t xml:space="preserve"> </w:t>
      </w:r>
      <w:r>
        <w:rPr>
          <w:rFonts w:ascii="TimesNewRomanPSMT" w:eastAsia="TimesNewRomanPSMT" w:hAnsi="TimesNewRomanPSMT"/>
          <w:sz w:val="24"/>
          <w:szCs w:val="24"/>
        </w:rPr>
        <w:t>m</w:t>
      </w:r>
      <w:r>
        <w:rPr>
          <w:rFonts w:ascii="宋体" w:eastAsia="宋体" w:hAnsi="宋体" w:hint="eastAsia"/>
          <w:sz w:val="24"/>
          <w:szCs w:val="24"/>
        </w:rPr>
        <w:t>；大中桥</w:t>
      </w:r>
      <w:r>
        <w:rPr>
          <w:rFonts w:ascii="宋体" w:eastAsia="宋体" w:hAnsi="宋体" w:hint="eastAsia"/>
          <w:sz w:val="24"/>
          <w:szCs w:val="24"/>
          <w:u w:val="single"/>
        </w:rPr>
        <w:t xml:space="preserve">    </w:t>
      </w:r>
      <w:r>
        <w:rPr>
          <w:rFonts w:ascii="宋体" w:eastAsia="宋体" w:hAnsi="宋体" w:hint="eastAsia"/>
          <w:sz w:val="24"/>
          <w:szCs w:val="24"/>
        </w:rPr>
        <w:t>座，计长</w:t>
      </w:r>
      <w:r>
        <w:rPr>
          <w:rFonts w:ascii="宋体" w:eastAsia="宋体" w:hAnsi="宋体" w:hint="eastAsia"/>
          <w:sz w:val="24"/>
          <w:szCs w:val="24"/>
          <w:u w:val="single"/>
        </w:rPr>
        <w:t xml:space="preserve">    </w:t>
      </w:r>
      <w:r>
        <w:rPr>
          <w:rFonts w:ascii="宋体" w:eastAsia="宋体" w:hAnsi="宋体" w:hint="eastAsia"/>
          <w:sz w:val="24"/>
          <w:szCs w:val="24"/>
        </w:rPr>
        <w:t xml:space="preserve"> </w:t>
      </w:r>
      <w:r>
        <w:rPr>
          <w:rFonts w:ascii="TimesNewRomanPSMT" w:eastAsia="TimesNewRomanPSMT" w:hAnsi="TimesNewRomanPSMT"/>
          <w:sz w:val="24"/>
          <w:szCs w:val="24"/>
        </w:rPr>
        <w:t>m</w:t>
      </w:r>
      <w:r>
        <w:rPr>
          <w:rFonts w:ascii="宋体" w:eastAsia="宋体" w:hAnsi="宋体" w:hint="eastAsia"/>
          <w:sz w:val="24"/>
          <w:szCs w:val="24"/>
        </w:rPr>
        <w:t>；隧道</w:t>
      </w:r>
      <w:r>
        <w:rPr>
          <w:rFonts w:ascii="宋体" w:eastAsia="宋体" w:hAnsi="宋体" w:hint="eastAsia"/>
          <w:sz w:val="24"/>
          <w:szCs w:val="24"/>
        </w:rPr>
        <w:t xml:space="preserve"> </w:t>
      </w:r>
      <w:r>
        <w:rPr>
          <w:rFonts w:ascii="宋体" w:eastAsia="宋体" w:hAnsi="宋体" w:hint="eastAsia"/>
          <w:sz w:val="24"/>
          <w:szCs w:val="24"/>
          <w:u w:val="single"/>
        </w:rPr>
        <w:t xml:space="preserve">    </w:t>
      </w:r>
      <w:r>
        <w:rPr>
          <w:rFonts w:ascii="宋体" w:eastAsia="宋体" w:hAnsi="宋体" w:hint="eastAsia"/>
          <w:sz w:val="24"/>
          <w:szCs w:val="24"/>
        </w:rPr>
        <w:t>座，计长</w:t>
      </w:r>
      <w:r>
        <w:rPr>
          <w:rFonts w:ascii="宋体" w:eastAsia="宋体" w:hAnsi="宋体" w:hint="eastAsia"/>
          <w:sz w:val="24"/>
          <w:szCs w:val="24"/>
          <w:u w:val="single"/>
        </w:rPr>
        <w:t xml:space="preserve">    </w:t>
      </w:r>
      <w:r>
        <w:rPr>
          <w:rFonts w:ascii="宋体" w:eastAsia="宋体" w:hAnsi="宋体" w:hint="eastAsia"/>
          <w:sz w:val="24"/>
          <w:szCs w:val="24"/>
        </w:rPr>
        <w:t xml:space="preserve"> </w:t>
      </w:r>
      <w:r>
        <w:rPr>
          <w:rFonts w:ascii="TimesNewRomanPSMT" w:eastAsia="TimesNewRomanPSMT" w:hAnsi="TimesNewRomanPSMT"/>
          <w:sz w:val="24"/>
          <w:szCs w:val="24"/>
        </w:rPr>
        <w:t xml:space="preserve">m </w:t>
      </w:r>
      <w:r>
        <w:rPr>
          <w:rFonts w:ascii="宋体" w:eastAsia="宋体" w:hAnsi="宋体" w:hint="eastAsia"/>
          <w:sz w:val="24"/>
          <w:szCs w:val="24"/>
        </w:rPr>
        <w:t>以及其他构造物工程等。</w:t>
      </w:r>
    </w:p>
    <w:p w:rsidR="009B49BF" w:rsidRDefault="009B49BF">
      <w:pPr>
        <w:spacing w:line="143" w:lineRule="exact"/>
        <w:rPr>
          <w:sz w:val="20"/>
          <w:szCs w:val="20"/>
        </w:rPr>
      </w:pPr>
    </w:p>
    <w:p w:rsidR="009B49BF" w:rsidRDefault="00B52679">
      <w:pPr>
        <w:numPr>
          <w:ilvl w:val="0"/>
          <w:numId w:val="64"/>
        </w:numPr>
        <w:tabs>
          <w:tab w:val="left" w:pos="1120"/>
        </w:tabs>
        <w:spacing w:line="292" w:lineRule="exact"/>
        <w:ind w:left="1120" w:hanging="299"/>
        <w:rPr>
          <w:rFonts w:eastAsia="Times New Roman"/>
          <w:sz w:val="24"/>
          <w:szCs w:val="24"/>
        </w:rPr>
      </w:pPr>
      <w:r>
        <w:rPr>
          <w:rFonts w:ascii="宋体" w:eastAsia="宋体" w:hAnsi="宋体" w:cs="宋体"/>
          <w:sz w:val="24"/>
          <w:szCs w:val="24"/>
        </w:rPr>
        <w:t>下列文件应视为构成合同文件的组成部分：</w:t>
      </w:r>
    </w:p>
    <w:p w:rsidR="009B49BF" w:rsidRDefault="009B49BF">
      <w:pPr>
        <w:spacing w:line="166" w:lineRule="exact"/>
        <w:rPr>
          <w:sz w:val="20"/>
          <w:szCs w:val="20"/>
        </w:rPr>
      </w:pPr>
    </w:p>
    <w:p w:rsidR="009B49BF" w:rsidRDefault="00B52679">
      <w:pPr>
        <w:spacing w:line="376" w:lineRule="exact"/>
        <w:ind w:left="200" w:right="184" w:firstLine="617"/>
        <w:rPr>
          <w:sz w:val="20"/>
          <w:szCs w:val="20"/>
        </w:rPr>
      </w:pPr>
      <w:r>
        <w:rPr>
          <w:rFonts w:eastAsia="Times New Roman"/>
          <w:sz w:val="24"/>
          <w:szCs w:val="24"/>
        </w:rPr>
        <w:t>(1)</w:t>
      </w:r>
      <w:r>
        <w:rPr>
          <w:rFonts w:ascii="宋体" w:eastAsia="宋体" w:hAnsi="宋体" w:cs="宋体"/>
          <w:sz w:val="24"/>
          <w:szCs w:val="24"/>
        </w:rPr>
        <w:t>本协议书及各种合同附件</w:t>
      </w:r>
      <w:r>
        <w:rPr>
          <w:rFonts w:eastAsia="Times New Roman"/>
          <w:sz w:val="24"/>
          <w:szCs w:val="24"/>
        </w:rPr>
        <w:t>(</w:t>
      </w:r>
      <w:r>
        <w:rPr>
          <w:rFonts w:ascii="宋体" w:eastAsia="宋体" w:hAnsi="宋体" w:cs="宋体"/>
          <w:sz w:val="24"/>
          <w:szCs w:val="24"/>
        </w:rPr>
        <w:t>含评标期间和合同谈判过程中的澄清文件和补充资料</w:t>
      </w:r>
      <w:r>
        <w:rPr>
          <w:rFonts w:eastAsia="Times New Roman"/>
          <w:sz w:val="24"/>
          <w:szCs w:val="24"/>
        </w:rPr>
        <w:t>)</w:t>
      </w:r>
      <w:r>
        <w:rPr>
          <w:rFonts w:ascii="宋体" w:eastAsia="宋体" w:hAnsi="宋体" w:cs="宋体"/>
          <w:sz w:val="24"/>
          <w:szCs w:val="24"/>
        </w:rPr>
        <w:t>；</w:t>
      </w:r>
    </w:p>
    <w:p w:rsidR="009B49BF" w:rsidRDefault="009B49BF">
      <w:pPr>
        <w:spacing w:line="128" w:lineRule="exact"/>
        <w:rPr>
          <w:sz w:val="20"/>
          <w:szCs w:val="20"/>
        </w:rPr>
      </w:pPr>
    </w:p>
    <w:p w:rsidR="009B49BF" w:rsidRDefault="00B52679">
      <w:pPr>
        <w:spacing w:line="292" w:lineRule="exact"/>
        <w:ind w:left="820"/>
        <w:rPr>
          <w:sz w:val="20"/>
          <w:szCs w:val="20"/>
        </w:rPr>
      </w:pPr>
      <w:r>
        <w:rPr>
          <w:rFonts w:eastAsia="Times New Roman"/>
          <w:sz w:val="24"/>
          <w:szCs w:val="24"/>
        </w:rPr>
        <w:t>(2)</w:t>
      </w:r>
      <w:r>
        <w:rPr>
          <w:rFonts w:ascii="宋体" w:eastAsia="宋体" w:hAnsi="宋体" w:cs="宋体"/>
          <w:sz w:val="24"/>
          <w:szCs w:val="24"/>
        </w:rPr>
        <w:t>中标通知书；</w:t>
      </w:r>
    </w:p>
    <w:p w:rsidR="009B49BF" w:rsidRDefault="009B49BF">
      <w:pPr>
        <w:spacing w:line="148" w:lineRule="exact"/>
        <w:rPr>
          <w:sz w:val="20"/>
          <w:szCs w:val="20"/>
        </w:rPr>
      </w:pPr>
    </w:p>
    <w:p w:rsidR="009B49BF" w:rsidRDefault="00B52679">
      <w:pPr>
        <w:spacing w:line="292" w:lineRule="exact"/>
        <w:ind w:left="820"/>
        <w:rPr>
          <w:sz w:val="20"/>
          <w:szCs w:val="20"/>
        </w:rPr>
      </w:pPr>
      <w:r>
        <w:rPr>
          <w:rFonts w:eastAsia="Times New Roman"/>
          <w:sz w:val="24"/>
          <w:szCs w:val="24"/>
        </w:rPr>
        <w:t>(3)</w:t>
      </w:r>
      <w:r>
        <w:rPr>
          <w:rFonts w:ascii="宋体" w:eastAsia="宋体" w:hAnsi="宋体" w:cs="宋体"/>
          <w:sz w:val="24"/>
          <w:szCs w:val="24"/>
        </w:rPr>
        <w:t>投标函及投标函附录；</w:t>
      </w:r>
    </w:p>
    <w:p w:rsidR="009B49BF" w:rsidRDefault="009B49BF">
      <w:pPr>
        <w:spacing w:line="148" w:lineRule="exact"/>
        <w:rPr>
          <w:sz w:val="20"/>
          <w:szCs w:val="20"/>
        </w:rPr>
      </w:pPr>
    </w:p>
    <w:p w:rsidR="009B49BF" w:rsidRDefault="00B52679">
      <w:pPr>
        <w:spacing w:line="292" w:lineRule="exact"/>
        <w:ind w:left="820"/>
        <w:rPr>
          <w:sz w:val="20"/>
          <w:szCs w:val="20"/>
        </w:rPr>
      </w:pPr>
      <w:r>
        <w:rPr>
          <w:rFonts w:eastAsia="Times New Roman"/>
          <w:sz w:val="24"/>
          <w:szCs w:val="24"/>
        </w:rPr>
        <w:t>(4)</w:t>
      </w:r>
      <w:r>
        <w:rPr>
          <w:rFonts w:ascii="宋体" w:eastAsia="宋体" w:hAnsi="宋体" w:cs="宋体"/>
          <w:sz w:val="24"/>
          <w:szCs w:val="24"/>
        </w:rPr>
        <w:t>项目专用合同条款；</w:t>
      </w:r>
    </w:p>
    <w:p w:rsidR="009B49BF" w:rsidRDefault="009B49BF">
      <w:pPr>
        <w:spacing w:line="147" w:lineRule="exact"/>
        <w:rPr>
          <w:sz w:val="20"/>
          <w:szCs w:val="20"/>
        </w:rPr>
      </w:pPr>
    </w:p>
    <w:p w:rsidR="009B49BF" w:rsidRDefault="00B52679">
      <w:pPr>
        <w:spacing w:line="292" w:lineRule="exact"/>
        <w:ind w:left="820"/>
        <w:rPr>
          <w:sz w:val="20"/>
          <w:szCs w:val="20"/>
        </w:rPr>
      </w:pPr>
      <w:r>
        <w:rPr>
          <w:rFonts w:eastAsia="Times New Roman"/>
          <w:sz w:val="24"/>
          <w:szCs w:val="24"/>
        </w:rPr>
        <w:t>(5)</w:t>
      </w:r>
      <w:r>
        <w:rPr>
          <w:rFonts w:ascii="宋体" w:eastAsia="宋体" w:hAnsi="宋体" w:cs="宋体"/>
          <w:sz w:val="24"/>
          <w:szCs w:val="24"/>
        </w:rPr>
        <w:t>公路工程专用合同条款；</w:t>
      </w:r>
    </w:p>
    <w:p w:rsidR="009B49BF" w:rsidRDefault="009B49BF">
      <w:pPr>
        <w:spacing w:line="148" w:lineRule="exact"/>
        <w:rPr>
          <w:sz w:val="20"/>
          <w:szCs w:val="20"/>
        </w:rPr>
      </w:pPr>
    </w:p>
    <w:p w:rsidR="009B49BF" w:rsidRDefault="00B52679">
      <w:pPr>
        <w:spacing w:line="292" w:lineRule="exact"/>
        <w:ind w:left="820"/>
        <w:rPr>
          <w:sz w:val="20"/>
          <w:szCs w:val="20"/>
        </w:rPr>
      </w:pPr>
      <w:r>
        <w:rPr>
          <w:rFonts w:eastAsia="Times New Roman"/>
          <w:sz w:val="24"/>
          <w:szCs w:val="24"/>
        </w:rPr>
        <w:t>(6)</w:t>
      </w:r>
      <w:r>
        <w:rPr>
          <w:rFonts w:ascii="宋体" w:eastAsia="宋体" w:hAnsi="宋体" w:cs="宋体"/>
          <w:sz w:val="24"/>
          <w:szCs w:val="24"/>
        </w:rPr>
        <w:t>通用合同条款；</w:t>
      </w:r>
    </w:p>
    <w:p w:rsidR="009B49BF" w:rsidRDefault="009B49BF">
      <w:pPr>
        <w:spacing w:line="148" w:lineRule="exact"/>
        <w:rPr>
          <w:sz w:val="20"/>
          <w:szCs w:val="20"/>
        </w:rPr>
      </w:pPr>
    </w:p>
    <w:p w:rsidR="009B49BF" w:rsidRDefault="00B52679">
      <w:pPr>
        <w:spacing w:line="292" w:lineRule="exact"/>
        <w:ind w:left="820"/>
        <w:rPr>
          <w:sz w:val="20"/>
          <w:szCs w:val="20"/>
        </w:rPr>
      </w:pPr>
      <w:r>
        <w:rPr>
          <w:rFonts w:eastAsia="Times New Roman"/>
          <w:sz w:val="24"/>
          <w:szCs w:val="24"/>
        </w:rPr>
        <w:t>(7)</w:t>
      </w:r>
      <w:r>
        <w:rPr>
          <w:rFonts w:ascii="宋体" w:eastAsia="宋体" w:hAnsi="宋体" w:cs="宋体"/>
          <w:sz w:val="24"/>
          <w:szCs w:val="24"/>
        </w:rPr>
        <w:t>工程量清单计量规范；</w:t>
      </w:r>
    </w:p>
    <w:p w:rsidR="009B49BF" w:rsidRDefault="009B49BF">
      <w:pPr>
        <w:spacing w:line="147" w:lineRule="exact"/>
        <w:rPr>
          <w:sz w:val="20"/>
          <w:szCs w:val="20"/>
        </w:rPr>
      </w:pPr>
    </w:p>
    <w:p w:rsidR="009B49BF" w:rsidRDefault="00B52679">
      <w:pPr>
        <w:spacing w:line="292" w:lineRule="exact"/>
        <w:ind w:left="820"/>
        <w:rPr>
          <w:sz w:val="20"/>
          <w:szCs w:val="20"/>
        </w:rPr>
      </w:pPr>
      <w:r>
        <w:rPr>
          <w:rFonts w:eastAsia="Times New Roman"/>
          <w:sz w:val="24"/>
          <w:szCs w:val="24"/>
        </w:rPr>
        <w:t>(8)</w:t>
      </w:r>
      <w:r>
        <w:rPr>
          <w:rFonts w:ascii="宋体" w:eastAsia="宋体" w:hAnsi="宋体" w:cs="宋体"/>
          <w:sz w:val="24"/>
          <w:szCs w:val="24"/>
        </w:rPr>
        <w:t>技术规范；</w:t>
      </w:r>
    </w:p>
    <w:p w:rsidR="009B49BF" w:rsidRDefault="009B49BF">
      <w:pPr>
        <w:spacing w:line="148" w:lineRule="exact"/>
        <w:rPr>
          <w:sz w:val="20"/>
          <w:szCs w:val="20"/>
        </w:rPr>
      </w:pPr>
    </w:p>
    <w:p w:rsidR="009B49BF" w:rsidRDefault="00B52679">
      <w:pPr>
        <w:spacing w:line="292" w:lineRule="exact"/>
        <w:ind w:left="820"/>
        <w:rPr>
          <w:sz w:val="20"/>
          <w:szCs w:val="20"/>
        </w:rPr>
      </w:pPr>
      <w:r>
        <w:rPr>
          <w:rFonts w:eastAsia="Times New Roman"/>
          <w:sz w:val="24"/>
          <w:szCs w:val="24"/>
        </w:rPr>
        <w:t>(9)</w:t>
      </w:r>
      <w:r>
        <w:rPr>
          <w:rFonts w:ascii="宋体" w:eastAsia="宋体" w:hAnsi="宋体" w:cs="宋体"/>
          <w:sz w:val="24"/>
          <w:szCs w:val="24"/>
        </w:rPr>
        <w:t>图纸；</w:t>
      </w:r>
    </w:p>
    <w:p w:rsidR="009B49BF" w:rsidRDefault="009B49BF">
      <w:pPr>
        <w:spacing w:line="148" w:lineRule="exact"/>
        <w:rPr>
          <w:sz w:val="20"/>
          <w:szCs w:val="20"/>
        </w:rPr>
      </w:pPr>
    </w:p>
    <w:p w:rsidR="009B49BF" w:rsidRDefault="00B52679">
      <w:pPr>
        <w:spacing w:line="292" w:lineRule="exact"/>
        <w:ind w:left="820"/>
        <w:rPr>
          <w:sz w:val="20"/>
          <w:szCs w:val="20"/>
        </w:rPr>
      </w:pPr>
      <w:r>
        <w:rPr>
          <w:rFonts w:eastAsia="Times New Roman"/>
          <w:sz w:val="24"/>
          <w:szCs w:val="24"/>
        </w:rPr>
        <w:t>(10)</w:t>
      </w:r>
      <w:r>
        <w:rPr>
          <w:rFonts w:ascii="宋体" w:eastAsia="宋体" w:hAnsi="宋体" w:cs="宋体"/>
          <w:sz w:val="24"/>
          <w:szCs w:val="24"/>
        </w:rPr>
        <w:t>已标价工程量清单；</w:t>
      </w:r>
    </w:p>
    <w:p w:rsidR="009B49BF" w:rsidRDefault="009B49BF">
      <w:pPr>
        <w:spacing w:line="147" w:lineRule="exact"/>
        <w:rPr>
          <w:sz w:val="20"/>
          <w:szCs w:val="20"/>
        </w:rPr>
      </w:pPr>
    </w:p>
    <w:p w:rsidR="009B49BF" w:rsidRDefault="00B52679">
      <w:pPr>
        <w:spacing w:line="292" w:lineRule="exact"/>
        <w:ind w:left="820"/>
        <w:rPr>
          <w:sz w:val="20"/>
          <w:szCs w:val="20"/>
        </w:rPr>
      </w:pPr>
      <w:r>
        <w:rPr>
          <w:rFonts w:eastAsia="Times New Roman"/>
          <w:sz w:val="24"/>
          <w:szCs w:val="24"/>
        </w:rPr>
        <w:t>(11)</w:t>
      </w:r>
      <w:r>
        <w:rPr>
          <w:rFonts w:ascii="宋体" w:eastAsia="宋体" w:hAnsi="宋体" w:cs="宋体"/>
          <w:sz w:val="24"/>
          <w:szCs w:val="24"/>
        </w:rPr>
        <w:t>承包人有关人员、设备投入的承诺及投标文件中的施工组织设计；</w:t>
      </w:r>
    </w:p>
    <w:p w:rsidR="009B49BF" w:rsidRDefault="009B49BF">
      <w:pPr>
        <w:spacing w:line="148" w:lineRule="exact"/>
        <w:rPr>
          <w:sz w:val="20"/>
          <w:szCs w:val="20"/>
        </w:rPr>
      </w:pPr>
    </w:p>
    <w:p w:rsidR="009B49BF" w:rsidRDefault="00B52679">
      <w:pPr>
        <w:spacing w:line="292" w:lineRule="exact"/>
        <w:ind w:left="820"/>
        <w:rPr>
          <w:sz w:val="20"/>
          <w:szCs w:val="20"/>
        </w:rPr>
      </w:pPr>
      <w:r>
        <w:rPr>
          <w:rFonts w:eastAsia="Times New Roman"/>
          <w:sz w:val="24"/>
          <w:szCs w:val="24"/>
        </w:rPr>
        <w:t>(12)</w:t>
      </w:r>
      <w:r>
        <w:rPr>
          <w:rFonts w:ascii="宋体" w:eastAsia="宋体" w:hAnsi="宋体" w:cs="宋体"/>
          <w:sz w:val="24"/>
          <w:szCs w:val="24"/>
        </w:rPr>
        <w:t>其他合同文件。</w:t>
      </w:r>
    </w:p>
    <w:p w:rsidR="009B49BF" w:rsidRDefault="009B49BF">
      <w:pPr>
        <w:spacing w:line="182" w:lineRule="exact"/>
        <w:rPr>
          <w:sz w:val="20"/>
          <w:szCs w:val="20"/>
        </w:rPr>
      </w:pPr>
    </w:p>
    <w:p w:rsidR="009B49BF" w:rsidRDefault="00B52679">
      <w:pPr>
        <w:numPr>
          <w:ilvl w:val="0"/>
          <w:numId w:val="65"/>
        </w:numPr>
        <w:tabs>
          <w:tab w:val="left" w:pos="1118"/>
        </w:tabs>
        <w:spacing w:line="340" w:lineRule="exact"/>
        <w:ind w:left="200" w:right="184" w:firstLine="621"/>
        <w:rPr>
          <w:rFonts w:eastAsia="Times New Roman"/>
          <w:sz w:val="24"/>
          <w:szCs w:val="24"/>
        </w:rPr>
      </w:pPr>
      <w:r>
        <w:rPr>
          <w:rFonts w:ascii="宋体" w:eastAsia="宋体" w:hAnsi="宋体" w:cs="宋体"/>
          <w:sz w:val="24"/>
          <w:szCs w:val="24"/>
        </w:rPr>
        <w:t>上述文件互相补充和解释，如有不明确或不一致之处，以合同约定次序在先者为准。</w:t>
      </w:r>
    </w:p>
    <w:p w:rsidR="009B49BF" w:rsidRDefault="009B49BF">
      <w:pPr>
        <w:spacing w:line="200" w:lineRule="exact"/>
        <w:rPr>
          <w:rFonts w:eastAsia="Times New Roman"/>
          <w:sz w:val="24"/>
          <w:szCs w:val="24"/>
        </w:rPr>
      </w:pPr>
    </w:p>
    <w:p w:rsidR="009B49BF" w:rsidRDefault="00B52679">
      <w:pPr>
        <w:numPr>
          <w:ilvl w:val="0"/>
          <w:numId w:val="65"/>
        </w:numPr>
        <w:tabs>
          <w:tab w:val="left" w:pos="1118"/>
        </w:tabs>
        <w:spacing w:line="296" w:lineRule="exact"/>
        <w:ind w:left="200" w:right="184" w:firstLine="621"/>
        <w:rPr>
          <w:rFonts w:eastAsia="Times New Roman"/>
          <w:sz w:val="24"/>
          <w:szCs w:val="24"/>
        </w:rPr>
      </w:pPr>
      <w:r>
        <w:rPr>
          <w:rFonts w:ascii="宋体" w:eastAsia="宋体" w:hAnsi="宋体" w:cs="宋体"/>
          <w:sz w:val="24"/>
          <w:szCs w:val="24"/>
        </w:rPr>
        <w:t>根据工程量清单所列的预计数量和单价或总额价计算的签约合同价：人民币</w:t>
      </w:r>
      <w:r>
        <w:rPr>
          <w:rFonts w:eastAsia="Times New Roman"/>
          <w:sz w:val="24"/>
          <w:szCs w:val="24"/>
        </w:rPr>
        <w:t>(</w:t>
      </w:r>
      <w:r>
        <w:rPr>
          <w:rFonts w:ascii="宋体" w:eastAsia="宋体" w:hAnsi="宋体" w:cs="宋体"/>
          <w:sz w:val="24"/>
          <w:szCs w:val="24"/>
        </w:rPr>
        <w:t>大写</w:t>
      </w:r>
      <w:r>
        <w:rPr>
          <w:rFonts w:eastAsia="Times New Roman"/>
          <w:sz w:val="24"/>
          <w:szCs w:val="24"/>
        </w:rPr>
        <w:t>)________</w:t>
      </w:r>
      <w:r>
        <w:rPr>
          <w:rFonts w:ascii="宋体" w:eastAsia="宋体" w:hAnsi="宋体" w:cs="宋体"/>
          <w:sz w:val="24"/>
          <w:szCs w:val="24"/>
        </w:rPr>
        <w:t>元</w:t>
      </w:r>
      <w:r>
        <w:rPr>
          <w:rFonts w:eastAsia="Times New Roman"/>
          <w:sz w:val="24"/>
          <w:szCs w:val="24"/>
        </w:rPr>
        <w:t>(¥________)</w:t>
      </w:r>
      <w:r>
        <w:rPr>
          <w:rFonts w:ascii="宋体" w:eastAsia="宋体" w:hAnsi="宋体" w:cs="宋体"/>
          <w:sz w:val="24"/>
          <w:szCs w:val="24"/>
        </w:rPr>
        <w:t>。</w:t>
      </w:r>
    </w:p>
    <w:p w:rsidR="009B49BF" w:rsidRDefault="00B52679" w:rsidP="00FC7464">
      <w:pPr>
        <w:spacing w:beforeLines="50" w:afterLines="50" w:line="296" w:lineRule="exact"/>
        <w:ind w:firstLine="720"/>
        <w:rPr>
          <w:rFonts w:ascii="宋体" w:eastAsia="宋体" w:hAnsi="宋体"/>
          <w:sz w:val="24"/>
        </w:rPr>
      </w:pPr>
      <w:r>
        <w:rPr>
          <w:rFonts w:ascii="宋体" w:eastAsia="宋体" w:hAnsi="宋体" w:hint="eastAsia"/>
          <w:sz w:val="24"/>
        </w:rPr>
        <w:t xml:space="preserve"> </w:t>
      </w:r>
      <w:r>
        <w:rPr>
          <w:rFonts w:ascii="TimesNewRomanPSMT" w:eastAsia="TimesNewRomanPSMT" w:hAnsi="TimesNewRomanPSMT"/>
          <w:sz w:val="24"/>
        </w:rPr>
        <w:t xml:space="preserve">5. </w:t>
      </w:r>
      <w:r>
        <w:rPr>
          <w:rFonts w:ascii="宋体" w:eastAsia="宋体" w:hAnsi="宋体" w:hint="eastAsia"/>
          <w:sz w:val="24"/>
        </w:rPr>
        <w:t>承包人项目经理：</w:t>
      </w:r>
      <w:r>
        <w:rPr>
          <w:rFonts w:eastAsia="Times New Roman"/>
          <w:sz w:val="24"/>
          <w:szCs w:val="24"/>
        </w:rPr>
        <w:t>___________</w:t>
      </w:r>
      <w:r>
        <w:rPr>
          <w:rFonts w:ascii="宋体" w:eastAsia="宋体" w:hAnsi="宋体" w:hint="eastAsia"/>
          <w:sz w:val="24"/>
        </w:rPr>
        <w:t>。承包人项目总工：</w:t>
      </w:r>
      <w:r>
        <w:rPr>
          <w:rFonts w:eastAsia="Times New Roman"/>
          <w:sz w:val="24"/>
          <w:szCs w:val="24"/>
        </w:rPr>
        <w:t>_________</w:t>
      </w:r>
      <w:r>
        <w:rPr>
          <w:rFonts w:ascii="宋体" w:eastAsia="宋体" w:hAnsi="宋体" w:hint="eastAsia"/>
          <w:sz w:val="24"/>
        </w:rPr>
        <w:t xml:space="preserve"> </w:t>
      </w:r>
      <w:r>
        <w:rPr>
          <w:rFonts w:ascii="宋体" w:eastAsia="宋体" w:hAnsi="宋体" w:hint="eastAsia"/>
          <w:sz w:val="24"/>
        </w:rPr>
        <w:t>。</w:t>
      </w:r>
    </w:p>
    <w:p w:rsidR="009B49BF" w:rsidRDefault="00B52679" w:rsidP="00FC7464">
      <w:pPr>
        <w:tabs>
          <w:tab w:val="left" w:pos="1118"/>
        </w:tabs>
        <w:spacing w:beforeLines="50" w:afterLines="50" w:line="300" w:lineRule="exact"/>
        <w:ind w:right="184" w:firstLineChars="300" w:firstLine="720"/>
        <w:rPr>
          <w:rFonts w:eastAsia="Times New Roman"/>
          <w:sz w:val="24"/>
          <w:szCs w:val="24"/>
        </w:rPr>
      </w:pPr>
      <w:r>
        <w:rPr>
          <w:rFonts w:ascii="宋体" w:eastAsia="宋体" w:hAnsi="宋体" w:hint="eastAsia"/>
          <w:sz w:val="24"/>
        </w:rPr>
        <w:t xml:space="preserve"> </w:t>
      </w:r>
      <w:r>
        <w:rPr>
          <w:rFonts w:ascii="TimesNewRomanPSMT" w:eastAsia="TimesNewRomanPSMT" w:hAnsi="TimesNewRomanPSMT"/>
          <w:sz w:val="24"/>
        </w:rPr>
        <w:t xml:space="preserve">6. </w:t>
      </w:r>
      <w:r>
        <w:rPr>
          <w:rFonts w:ascii="宋体" w:eastAsia="宋体" w:hAnsi="宋体" w:hint="eastAsia"/>
          <w:sz w:val="24"/>
        </w:rPr>
        <w:t>工程质量符合</w:t>
      </w:r>
      <w:r>
        <w:rPr>
          <w:rFonts w:ascii="宋体" w:eastAsia="宋体" w:hAnsi="宋体" w:hint="eastAsia"/>
          <w:sz w:val="24"/>
        </w:rPr>
        <w:t xml:space="preserve"> </w:t>
      </w:r>
      <w:r>
        <w:rPr>
          <w:rFonts w:eastAsia="宋体" w:hint="eastAsia"/>
          <w:sz w:val="24"/>
          <w:szCs w:val="24"/>
          <w:u w:val="single"/>
        </w:rPr>
        <w:t xml:space="preserve">            </w:t>
      </w:r>
      <w:r>
        <w:rPr>
          <w:rFonts w:ascii="宋体" w:eastAsia="宋体" w:hAnsi="宋体" w:hint="eastAsia"/>
          <w:sz w:val="24"/>
        </w:rPr>
        <w:t>标准。工程安全目标：</w:t>
      </w:r>
      <w:r>
        <w:rPr>
          <w:rFonts w:eastAsia="Times New Roman"/>
          <w:sz w:val="24"/>
          <w:szCs w:val="24"/>
        </w:rPr>
        <w:t>__________</w:t>
      </w:r>
      <w:r>
        <w:rPr>
          <w:rFonts w:ascii="宋体" w:eastAsia="宋体" w:hAnsi="宋体" w:hint="eastAsia"/>
          <w:sz w:val="24"/>
        </w:rPr>
        <w:t xml:space="preserve"> </w:t>
      </w:r>
      <w:r>
        <w:rPr>
          <w:rFonts w:ascii="宋体" w:eastAsia="宋体" w:hAnsi="宋体" w:hint="eastAsia"/>
          <w:sz w:val="24"/>
        </w:rPr>
        <w:t>。</w:t>
      </w:r>
    </w:p>
    <w:p w:rsidR="009B49BF" w:rsidRDefault="00B52679">
      <w:pPr>
        <w:numPr>
          <w:ilvl w:val="0"/>
          <w:numId w:val="66"/>
        </w:numPr>
        <w:tabs>
          <w:tab w:val="left" w:pos="1120"/>
        </w:tabs>
        <w:spacing w:line="300" w:lineRule="exact"/>
        <w:ind w:left="1120" w:hanging="299"/>
        <w:rPr>
          <w:rFonts w:eastAsia="Times New Roman"/>
          <w:sz w:val="24"/>
          <w:szCs w:val="24"/>
        </w:rPr>
      </w:pPr>
      <w:r>
        <w:rPr>
          <w:rFonts w:ascii="宋体" w:eastAsia="宋体" w:hAnsi="宋体" w:cs="宋体"/>
          <w:sz w:val="24"/>
          <w:szCs w:val="24"/>
        </w:rPr>
        <w:t>承包人承诺按合同约定承担工程的实施、完成及缺陷修复。</w:t>
      </w:r>
    </w:p>
    <w:p w:rsidR="009B49BF" w:rsidRDefault="00B52679">
      <w:pPr>
        <w:numPr>
          <w:ilvl w:val="0"/>
          <w:numId w:val="66"/>
        </w:numPr>
        <w:tabs>
          <w:tab w:val="left" w:pos="1120"/>
        </w:tabs>
        <w:spacing w:line="300" w:lineRule="exact"/>
        <w:ind w:left="1120" w:hanging="299"/>
        <w:rPr>
          <w:rFonts w:eastAsia="Times New Roman"/>
          <w:sz w:val="24"/>
          <w:szCs w:val="24"/>
        </w:rPr>
      </w:pPr>
      <w:r>
        <w:rPr>
          <w:rFonts w:ascii="宋体" w:eastAsia="宋体" w:hAnsi="宋体" w:cs="宋体"/>
          <w:sz w:val="24"/>
          <w:szCs w:val="24"/>
        </w:rPr>
        <w:t>发包人承诺按合同约定的条件、时间和方式向承包人支付合同价款。</w:t>
      </w:r>
    </w:p>
    <w:p w:rsidR="009B49BF" w:rsidRDefault="00B52679">
      <w:pPr>
        <w:tabs>
          <w:tab w:val="left" w:pos="5660"/>
        </w:tabs>
        <w:spacing w:line="300" w:lineRule="exact"/>
        <w:ind w:firstLineChars="300" w:firstLine="720"/>
        <w:rPr>
          <w:sz w:val="20"/>
          <w:szCs w:val="20"/>
        </w:rPr>
      </w:pPr>
      <w:bookmarkStart w:id="58" w:name="page203"/>
      <w:bookmarkEnd w:id="58"/>
      <w:r>
        <w:rPr>
          <w:rFonts w:ascii="宋体" w:eastAsia="宋体" w:hAnsi="宋体" w:cs="宋体" w:hint="eastAsia"/>
          <w:sz w:val="24"/>
          <w:szCs w:val="24"/>
        </w:rPr>
        <w:t xml:space="preserve"> </w:t>
      </w:r>
      <w:r>
        <w:rPr>
          <w:rFonts w:eastAsia="Times New Roman"/>
          <w:sz w:val="24"/>
          <w:szCs w:val="24"/>
        </w:rPr>
        <w:t xml:space="preserve">9. </w:t>
      </w:r>
      <w:r>
        <w:rPr>
          <w:rFonts w:ascii="宋体" w:eastAsia="宋体" w:hAnsi="宋体" w:cs="宋体"/>
          <w:sz w:val="24"/>
          <w:szCs w:val="24"/>
        </w:rPr>
        <w:t>承包人应按照监理人指示开工，工期为</w:t>
      </w:r>
      <w:r>
        <w:rPr>
          <w:sz w:val="20"/>
          <w:szCs w:val="20"/>
        </w:rPr>
        <w:tab/>
      </w:r>
      <w:r>
        <w:rPr>
          <w:rFonts w:ascii="宋体" w:eastAsia="宋体" w:hAnsi="宋体" w:cs="宋体"/>
          <w:sz w:val="23"/>
          <w:szCs w:val="23"/>
        </w:rPr>
        <w:t>日历天。</w:t>
      </w:r>
    </w:p>
    <w:p w:rsidR="009B49BF" w:rsidRDefault="009B49BF">
      <w:pPr>
        <w:spacing w:line="300" w:lineRule="exact"/>
        <w:rPr>
          <w:rFonts w:eastAsia="Times New Roman"/>
          <w:sz w:val="24"/>
          <w:szCs w:val="24"/>
        </w:rPr>
      </w:pPr>
      <w:r w:rsidRPr="009B49BF">
        <w:rPr>
          <w:sz w:val="20"/>
          <w:szCs w:val="20"/>
        </w:rPr>
        <w:lastRenderedPageBreak/>
        <w:pict>
          <v:line id="Shape 505" o:spid="_x0000_s1032" style="position:absolute;z-index:-251656192" from="260pt,-.95pt" to="284pt,-.95pt" o:gfxdata="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jR86htUAAAAJAQAADwAAAAAAAAABACAAAAAiAAAA&#10;ZHJzL2Rvd25yZXYueG1sUEsBAhQAFAAAAAgAh07iQGoLlX+YAQAATgMAAA4AAAAAAAAAAQAgAAAA&#10;JAEAAGRycy9lMm9Eb2MueG1sUEsFBgAAAAAGAAYAWQEAAC4FAAAAAA==&#10;" o:allowincell="f" filled="t" strokeweight=".6pt">
            <v:stroke joinstyle="miter"/>
          </v:line>
        </w:pict>
      </w:r>
      <w:r w:rsidR="00B52679">
        <w:rPr>
          <w:rFonts w:ascii="宋体" w:eastAsia="宋体" w:hAnsi="宋体" w:cs="宋体"/>
          <w:sz w:val="24"/>
          <w:szCs w:val="24"/>
        </w:rPr>
        <w:t>本协议书在承包人提供履约担保后，由双方法定</w:t>
      </w:r>
      <w:r w:rsidR="00B52679">
        <w:rPr>
          <w:rFonts w:ascii="宋体" w:eastAsia="宋体" w:hAnsi="宋体" w:cs="宋体"/>
          <w:sz w:val="24"/>
          <w:szCs w:val="24"/>
        </w:rPr>
        <w:t>代表人或其委托代理人签署并加盖单位章后生效。全部工程完工后经交工验收合格、缺陷责任期满签发缺陷责任终止证书后失效。</w:t>
      </w:r>
      <w:r w:rsidR="00B52679">
        <w:rPr>
          <w:rFonts w:ascii="宋体" w:eastAsia="宋体" w:hAnsi="宋体" w:cs="宋体" w:hint="eastAsia"/>
          <w:sz w:val="24"/>
          <w:szCs w:val="24"/>
        </w:rPr>
        <w:t xml:space="preserve"> </w:t>
      </w:r>
    </w:p>
    <w:p w:rsidR="009B49BF" w:rsidRDefault="00B52679">
      <w:pPr>
        <w:numPr>
          <w:ilvl w:val="0"/>
          <w:numId w:val="67"/>
        </w:numPr>
        <w:tabs>
          <w:tab w:val="left" w:pos="1228"/>
        </w:tabs>
        <w:spacing w:line="300" w:lineRule="exact"/>
        <w:ind w:left="200" w:right="104" w:firstLine="621"/>
        <w:rPr>
          <w:rFonts w:eastAsia="Times New Roman"/>
          <w:sz w:val="24"/>
          <w:szCs w:val="24"/>
        </w:rPr>
      </w:pPr>
      <w:r>
        <w:rPr>
          <w:rFonts w:ascii="宋体" w:eastAsia="宋体" w:hAnsi="宋体" w:cs="宋体"/>
          <w:sz w:val="24"/>
          <w:szCs w:val="24"/>
        </w:rPr>
        <w:t>本协议书正本二份、副本</w:t>
      </w:r>
      <w:r>
        <w:rPr>
          <w:rFonts w:eastAsia="Times New Roman"/>
          <w:sz w:val="24"/>
          <w:szCs w:val="24"/>
        </w:rPr>
        <w:t>____</w:t>
      </w:r>
      <w:r>
        <w:rPr>
          <w:rFonts w:ascii="宋体" w:eastAsia="宋体" w:hAnsi="宋体" w:cs="宋体"/>
          <w:sz w:val="24"/>
          <w:szCs w:val="24"/>
        </w:rPr>
        <w:t>份，合同双方各执正本一份，副本</w:t>
      </w:r>
      <w:r>
        <w:rPr>
          <w:rFonts w:eastAsia="Times New Roman"/>
          <w:sz w:val="24"/>
          <w:szCs w:val="24"/>
        </w:rPr>
        <w:t>____</w:t>
      </w:r>
      <w:r>
        <w:rPr>
          <w:rFonts w:ascii="宋体" w:eastAsia="宋体" w:hAnsi="宋体" w:cs="宋体"/>
          <w:sz w:val="24"/>
          <w:szCs w:val="24"/>
        </w:rPr>
        <w:t>份，当正本与副本的内容不一致时，以正本为准。</w:t>
      </w:r>
    </w:p>
    <w:p w:rsidR="009B49BF" w:rsidRDefault="009B49BF">
      <w:pPr>
        <w:spacing w:line="147" w:lineRule="exact"/>
        <w:rPr>
          <w:rFonts w:eastAsia="Times New Roman"/>
          <w:sz w:val="24"/>
          <w:szCs w:val="24"/>
        </w:rPr>
      </w:pPr>
    </w:p>
    <w:p w:rsidR="009B49BF" w:rsidRDefault="00B52679">
      <w:pPr>
        <w:numPr>
          <w:ilvl w:val="0"/>
          <w:numId w:val="67"/>
        </w:numPr>
        <w:tabs>
          <w:tab w:val="left" w:pos="1240"/>
        </w:tabs>
        <w:spacing w:line="292" w:lineRule="exact"/>
        <w:ind w:left="1240" w:hanging="419"/>
        <w:rPr>
          <w:rFonts w:eastAsia="Times New Roman"/>
          <w:sz w:val="24"/>
          <w:szCs w:val="24"/>
        </w:rPr>
      </w:pPr>
      <w:r>
        <w:rPr>
          <w:rFonts w:ascii="宋体" w:eastAsia="宋体" w:hAnsi="宋体" w:cs="宋体"/>
          <w:sz w:val="24"/>
          <w:szCs w:val="24"/>
        </w:rPr>
        <w:t>合同未尽事宜，双方另行签订补充协议。补充协议是合同的组成部分。</w:t>
      </w:r>
    </w:p>
    <w:p w:rsidR="009B49BF" w:rsidRDefault="009B49BF">
      <w:pPr>
        <w:spacing w:line="200" w:lineRule="exact"/>
        <w:rPr>
          <w:sz w:val="20"/>
          <w:szCs w:val="20"/>
        </w:rPr>
      </w:pPr>
    </w:p>
    <w:p w:rsidR="009B49BF" w:rsidRDefault="009B49BF">
      <w:pPr>
        <w:spacing w:line="381" w:lineRule="exact"/>
        <w:rPr>
          <w:sz w:val="20"/>
          <w:szCs w:val="20"/>
        </w:rPr>
      </w:pPr>
    </w:p>
    <w:tbl>
      <w:tblPr>
        <w:tblW w:w="9040" w:type="dxa"/>
        <w:tblInd w:w="200" w:type="dxa"/>
        <w:tblLayout w:type="fixed"/>
        <w:tblCellMar>
          <w:left w:w="0" w:type="dxa"/>
          <w:right w:w="0" w:type="dxa"/>
        </w:tblCellMar>
        <w:tblLook w:val="04A0"/>
      </w:tblPr>
      <w:tblGrid>
        <w:gridCol w:w="360"/>
        <w:gridCol w:w="600"/>
        <w:gridCol w:w="480"/>
        <w:gridCol w:w="240"/>
        <w:gridCol w:w="840"/>
        <w:gridCol w:w="240"/>
        <w:gridCol w:w="120"/>
        <w:gridCol w:w="220"/>
        <w:gridCol w:w="260"/>
        <w:gridCol w:w="300"/>
        <w:gridCol w:w="680"/>
        <w:gridCol w:w="460"/>
        <w:gridCol w:w="640"/>
        <w:gridCol w:w="440"/>
        <w:gridCol w:w="240"/>
        <w:gridCol w:w="840"/>
        <w:gridCol w:w="160"/>
        <w:gridCol w:w="200"/>
        <w:gridCol w:w="240"/>
        <w:gridCol w:w="240"/>
        <w:gridCol w:w="320"/>
        <w:gridCol w:w="40"/>
        <w:gridCol w:w="520"/>
        <w:gridCol w:w="360"/>
      </w:tblGrid>
      <w:tr w:rsidR="009B49BF">
        <w:trPr>
          <w:trHeight w:val="292"/>
        </w:trPr>
        <w:tc>
          <w:tcPr>
            <w:tcW w:w="1680" w:type="dxa"/>
            <w:gridSpan w:val="4"/>
            <w:vAlign w:val="bottom"/>
          </w:tcPr>
          <w:p w:rsidR="009B49BF" w:rsidRDefault="00B52679">
            <w:pPr>
              <w:spacing w:line="274" w:lineRule="exact"/>
              <w:rPr>
                <w:kern w:val="2"/>
                <w:sz w:val="20"/>
                <w:szCs w:val="20"/>
              </w:rPr>
            </w:pPr>
            <w:r>
              <w:rPr>
                <w:rFonts w:ascii="宋体" w:eastAsia="宋体" w:hAnsi="宋体" w:cs="宋体"/>
                <w:kern w:val="2"/>
                <w:sz w:val="24"/>
                <w:szCs w:val="24"/>
              </w:rPr>
              <w:t>发包人：</w:t>
            </w:r>
          </w:p>
        </w:tc>
        <w:tc>
          <w:tcPr>
            <w:tcW w:w="840" w:type="dxa"/>
            <w:vAlign w:val="bottom"/>
          </w:tcPr>
          <w:p w:rsidR="009B49BF" w:rsidRDefault="009B49BF">
            <w:pPr>
              <w:rPr>
                <w:kern w:val="2"/>
                <w:sz w:val="24"/>
                <w:szCs w:val="24"/>
              </w:rPr>
            </w:pPr>
          </w:p>
        </w:tc>
        <w:tc>
          <w:tcPr>
            <w:tcW w:w="240" w:type="dxa"/>
            <w:vAlign w:val="bottom"/>
          </w:tcPr>
          <w:p w:rsidR="009B49BF" w:rsidRDefault="009B49BF">
            <w:pPr>
              <w:rPr>
                <w:kern w:val="2"/>
                <w:sz w:val="24"/>
                <w:szCs w:val="24"/>
              </w:rPr>
            </w:pPr>
          </w:p>
        </w:tc>
        <w:tc>
          <w:tcPr>
            <w:tcW w:w="1580" w:type="dxa"/>
            <w:gridSpan w:val="5"/>
            <w:vAlign w:val="bottom"/>
          </w:tcPr>
          <w:p w:rsidR="009B49BF" w:rsidRDefault="00B52679">
            <w:pPr>
              <w:spacing w:line="292" w:lineRule="exact"/>
              <w:rPr>
                <w:kern w:val="2"/>
                <w:sz w:val="20"/>
                <w:szCs w:val="20"/>
              </w:rPr>
            </w:pPr>
            <w:r>
              <w:rPr>
                <w:rFonts w:eastAsia="Times New Roman"/>
                <w:kern w:val="2"/>
                <w:sz w:val="24"/>
                <w:szCs w:val="24"/>
              </w:rPr>
              <w:t>(</w:t>
            </w:r>
            <w:r>
              <w:rPr>
                <w:rFonts w:ascii="宋体" w:eastAsia="宋体" w:hAnsi="宋体" w:cs="宋体"/>
                <w:kern w:val="2"/>
                <w:sz w:val="24"/>
                <w:szCs w:val="24"/>
              </w:rPr>
              <w:t>盖单位章</w:t>
            </w:r>
            <w:r>
              <w:rPr>
                <w:rFonts w:eastAsia="Times New Roman"/>
                <w:kern w:val="2"/>
                <w:sz w:val="24"/>
                <w:szCs w:val="24"/>
              </w:rPr>
              <w:t>)</w:t>
            </w:r>
          </w:p>
        </w:tc>
        <w:tc>
          <w:tcPr>
            <w:tcW w:w="1780" w:type="dxa"/>
            <w:gridSpan w:val="4"/>
            <w:vAlign w:val="bottom"/>
          </w:tcPr>
          <w:p w:rsidR="009B49BF" w:rsidRDefault="00B52679">
            <w:pPr>
              <w:spacing w:line="274" w:lineRule="exact"/>
              <w:ind w:left="140"/>
              <w:rPr>
                <w:kern w:val="2"/>
                <w:sz w:val="20"/>
                <w:szCs w:val="20"/>
              </w:rPr>
            </w:pPr>
            <w:r>
              <w:rPr>
                <w:rFonts w:ascii="宋体" w:eastAsia="宋体" w:hAnsi="宋体" w:cs="宋体"/>
                <w:kern w:val="2"/>
                <w:sz w:val="24"/>
                <w:szCs w:val="24"/>
              </w:rPr>
              <w:t>承包人：</w:t>
            </w:r>
          </w:p>
        </w:tc>
        <w:tc>
          <w:tcPr>
            <w:tcW w:w="840" w:type="dxa"/>
            <w:vAlign w:val="bottom"/>
          </w:tcPr>
          <w:p w:rsidR="009B49BF" w:rsidRDefault="009B49BF">
            <w:pPr>
              <w:rPr>
                <w:kern w:val="2"/>
                <w:sz w:val="24"/>
                <w:szCs w:val="24"/>
              </w:rPr>
            </w:pPr>
          </w:p>
        </w:tc>
        <w:tc>
          <w:tcPr>
            <w:tcW w:w="160" w:type="dxa"/>
            <w:vAlign w:val="bottom"/>
          </w:tcPr>
          <w:p w:rsidR="009B49BF" w:rsidRDefault="009B49BF">
            <w:pPr>
              <w:rPr>
                <w:kern w:val="2"/>
                <w:sz w:val="24"/>
                <w:szCs w:val="24"/>
              </w:rPr>
            </w:pPr>
          </w:p>
        </w:tc>
        <w:tc>
          <w:tcPr>
            <w:tcW w:w="1560" w:type="dxa"/>
            <w:gridSpan w:val="6"/>
            <w:vAlign w:val="bottom"/>
          </w:tcPr>
          <w:p w:rsidR="009B49BF" w:rsidRDefault="00B52679">
            <w:pPr>
              <w:spacing w:line="292" w:lineRule="exact"/>
              <w:rPr>
                <w:kern w:val="2"/>
                <w:sz w:val="20"/>
                <w:szCs w:val="20"/>
              </w:rPr>
            </w:pPr>
            <w:r>
              <w:rPr>
                <w:rFonts w:eastAsia="Times New Roman"/>
                <w:kern w:val="2"/>
                <w:sz w:val="24"/>
                <w:szCs w:val="24"/>
              </w:rPr>
              <w:t>(</w:t>
            </w:r>
            <w:r>
              <w:rPr>
                <w:rFonts w:ascii="宋体" w:eastAsia="宋体" w:hAnsi="宋体" w:cs="宋体"/>
                <w:kern w:val="2"/>
                <w:sz w:val="24"/>
                <w:szCs w:val="24"/>
              </w:rPr>
              <w:t>盖单位章</w:t>
            </w:r>
            <w:r>
              <w:rPr>
                <w:rFonts w:eastAsia="Times New Roman"/>
                <w:kern w:val="2"/>
                <w:sz w:val="24"/>
                <w:szCs w:val="24"/>
              </w:rPr>
              <w:t>)</w:t>
            </w:r>
          </w:p>
        </w:tc>
        <w:tc>
          <w:tcPr>
            <w:tcW w:w="360" w:type="dxa"/>
            <w:vAlign w:val="bottom"/>
          </w:tcPr>
          <w:p w:rsidR="009B49BF" w:rsidRDefault="009B49BF">
            <w:pPr>
              <w:rPr>
                <w:kern w:val="2"/>
                <w:sz w:val="1"/>
                <w:szCs w:val="1"/>
              </w:rPr>
            </w:pPr>
          </w:p>
        </w:tc>
      </w:tr>
      <w:tr w:rsidR="009B49BF">
        <w:trPr>
          <w:trHeight w:val="20"/>
        </w:trPr>
        <w:tc>
          <w:tcPr>
            <w:tcW w:w="360" w:type="dxa"/>
            <w:vAlign w:val="bottom"/>
          </w:tcPr>
          <w:p w:rsidR="009B49BF" w:rsidRDefault="009B49BF">
            <w:pPr>
              <w:spacing w:line="20" w:lineRule="exact"/>
              <w:rPr>
                <w:kern w:val="2"/>
                <w:sz w:val="1"/>
                <w:szCs w:val="1"/>
              </w:rPr>
            </w:pPr>
          </w:p>
        </w:tc>
        <w:tc>
          <w:tcPr>
            <w:tcW w:w="600" w:type="dxa"/>
            <w:vAlign w:val="bottom"/>
          </w:tcPr>
          <w:p w:rsidR="009B49BF" w:rsidRDefault="009B49BF">
            <w:pPr>
              <w:spacing w:line="20" w:lineRule="exact"/>
              <w:rPr>
                <w:kern w:val="2"/>
                <w:sz w:val="1"/>
                <w:szCs w:val="1"/>
              </w:rPr>
            </w:pPr>
          </w:p>
        </w:tc>
        <w:tc>
          <w:tcPr>
            <w:tcW w:w="480" w:type="dxa"/>
            <w:shd w:val="clear" w:color="auto" w:fill="000000"/>
            <w:vAlign w:val="bottom"/>
          </w:tcPr>
          <w:p w:rsidR="009B49BF" w:rsidRDefault="009B49BF">
            <w:pPr>
              <w:spacing w:line="20" w:lineRule="exact"/>
              <w:rPr>
                <w:kern w:val="2"/>
                <w:sz w:val="1"/>
                <w:szCs w:val="1"/>
              </w:rPr>
            </w:pPr>
          </w:p>
        </w:tc>
        <w:tc>
          <w:tcPr>
            <w:tcW w:w="1080" w:type="dxa"/>
            <w:gridSpan w:val="2"/>
            <w:shd w:val="clear" w:color="auto" w:fill="000000"/>
            <w:vAlign w:val="bottom"/>
          </w:tcPr>
          <w:p w:rsidR="009B49BF" w:rsidRDefault="009B49BF">
            <w:pPr>
              <w:spacing w:line="20" w:lineRule="exact"/>
              <w:rPr>
                <w:kern w:val="2"/>
                <w:sz w:val="1"/>
                <w:szCs w:val="1"/>
              </w:rPr>
            </w:pPr>
          </w:p>
        </w:tc>
        <w:tc>
          <w:tcPr>
            <w:tcW w:w="240" w:type="dxa"/>
            <w:shd w:val="clear" w:color="auto" w:fill="000000"/>
            <w:vAlign w:val="bottom"/>
          </w:tcPr>
          <w:p w:rsidR="009B49BF" w:rsidRDefault="009B49BF">
            <w:pPr>
              <w:spacing w:line="20" w:lineRule="exact"/>
              <w:rPr>
                <w:kern w:val="2"/>
                <w:sz w:val="1"/>
                <w:szCs w:val="1"/>
              </w:rPr>
            </w:pPr>
          </w:p>
        </w:tc>
        <w:tc>
          <w:tcPr>
            <w:tcW w:w="120" w:type="dxa"/>
            <w:vAlign w:val="bottom"/>
          </w:tcPr>
          <w:p w:rsidR="009B49BF" w:rsidRDefault="009B49BF">
            <w:pPr>
              <w:spacing w:line="20" w:lineRule="exact"/>
              <w:rPr>
                <w:kern w:val="2"/>
                <w:sz w:val="1"/>
                <w:szCs w:val="1"/>
              </w:rPr>
            </w:pPr>
          </w:p>
        </w:tc>
        <w:tc>
          <w:tcPr>
            <w:tcW w:w="220" w:type="dxa"/>
            <w:vAlign w:val="bottom"/>
          </w:tcPr>
          <w:p w:rsidR="009B49BF" w:rsidRDefault="009B49BF">
            <w:pPr>
              <w:spacing w:line="20" w:lineRule="exact"/>
              <w:rPr>
                <w:kern w:val="2"/>
                <w:sz w:val="1"/>
                <w:szCs w:val="1"/>
              </w:rPr>
            </w:pPr>
          </w:p>
        </w:tc>
        <w:tc>
          <w:tcPr>
            <w:tcW w:w="260" w:type="dxa"/>
            <w:vAlign w:val="bottom"/>
          </w:tcPr>
          <w:p w:rsidR="009B49BF" w:rsidRDefault="009B49BF">
            <w:pPr>
              <w:spacing w:line="20" w:lineRule="exact"/>
              <w:rPr>
                <w:kern w:val="2"/>
                <w:sz w:val="1"/>
                <w:szCs w:val="1"/>
              </w:rPr>
            </w:pPr>
          </w:p>
        </w:tc>
        <w:tc>
          <w:tcPr>
            <w:tcW w:w="980" w:type="dxa"/>
            <w:gridSpan w:val="2"/>
            <w:vMerge w:val="restart"/>
            <w:vAlign w:val="bottom"/>
          </w:tcPr>
          <w:p w:rsidR="009B49BF" w:rsidRDefault="00B52679">
            <w:pPr>
              <w:spacing w:line="292" w:lineRule="exact"/>
              <w:ind w:left="220"/>
              <w:rPr>
                <w:kern w:val="2"/>
                <w:sz w:val="20"/>
                <w:szCs w:val="20"/>
              </w:rPr>
            </w:pPr>
            <w:r>
              <w:rPr>
                <w:rFonts w:eastAsia="Times New Roman"/>
                <w:kern w:val="2"/>
                <w:sz w:val="24"/>
                <w:szCs w:val="24"/>
              </w:rPr>
              <w:t>(</w:t>
            </w:r>
            <w:r>
              <w:rPr>
                <w:rFonts w:ascii="宋体" w:eastAsia="宋体" w:hAnsi="宋体" w:cs="宋体"/>
                <w:kern w:val="2"/>
                <w:sz w:val="24"/>
                <w:szCs w:val="24"/>
              </w:rPr>
              <w:t>签字</w:t>
            </w:r>
            <w:r>
              <w:rPr>
                <w:rFonts w:eastAsia="Times New Roman"/>
                <w:kern w:val="2"/>
                <w:sz w:val="24"/>
                <w:szCs w:val="24"/>
              </w:rPr>
              <w:t>)</w:t>
            </w:r>
          </w:p>
        </w:tc>
        <w:tc>
          <w:tcPr>
            <w:tcW w:w="460" w:type="dxa"/>
            <w:vAlign w:val="bottom"/>
          </w:tcPr>
          <w:p w:rsidR="009B49BF" w:rsidRDefault="009B49BF">
            <w:pPr>
              <w:spacing w:line="20" w:lineRule="exact"/>
              <w:rPr>
                <w:kern w:val="2"/>
                <w:sz w:val="1"/>
                <w:szCs w:val="1"/>
              </w:rPr>
            </w:pPr>
          </w:p>
        </w:tc>
        <w:tc>
          <w:tcPr>
            <w:tcW w:w="640" w:type="dxa"/>
            <w:vAlign w:val="bottom"/>
          </w:tcPr>
          <w:p w:rsidR="009B49BF" w:rsidRDefault="009B49BF">
            <w:pPr>
              <w:spacing w:line="20" w:lineRule="exact"/>
              <w:rPr>
                <w:kern w:val="2"/>
                <w:sz w:val="1"/>
                <w:szCs w:val="1"/>
              </w:rPr>
            </w:pPr>
          </w:p>
        </w:tc>
        <w:tc>
          <w:tcPr>
            <w:tcW w:w="440" w:type="dxa"/>
            <w:shd w:val="clear" w:color="auto" w:fill="000000"/>
            <w:vAlign w:val="bottom"/>
          </w:tcPr>
          <w:p w:rsidR="009B49BF" w:rsidRDefault="009B49BF">
            <w:pPr>
              <w:spacing w:line="20" w:lineRule="exact"/>
              <w:rPr>
                <w:kern w:val="2"/>
                <w:sz w:val="1"/>
                <w:szCs w:val="1"/>
              </w:rPr>
            </w:pPr>
          </w:p>
        </w:tc>
        <w:tc>
          <w:tcPr>
            <w:tcW w:w="1080" w:type="dxa"/>
            <w:gridSpan w:val="2"/>
            <w:shd w:val="clear" w:color="auto" w:fill="000000"/>
            <w:vAlign w:val="bottom"/>
          </w:tcPr>
          <w:p w:rsidR="009B49BF" w:rsidRDefault="009B49BF">
            <w:pPr>
              <w:spacing w:line="20" w:lineRule="exact"/>
              <w:rPr>
                <w:kern w:val="2"/>
                <w:sz w:val="1"/>
                <w:szCs w:val="1"/>
              </w:rPr>
            </w:pPr>
          </w:p>
        </w:tc>
        <w:tc>
          <w:tcPr>
            <w:tcW w:w="160" w:type="dxa"/>
            <w:shd w:val="clear" w:color="auto" w:fill="000000"/>
            <w:vAlign w:val="bottom"/>
          </w:tcPr>
          <w:p w:rsidR="009B49BF" w:rsidRDefault="009B49BF">
            <w:pPr>
              <w:spacing w:line="20" w:lineRule="exact"/>
              <w:rPr>
                <w:kern w:val="2"/>
                <w:sz w:val="1"/>
                <w:szCs w:val="1"/>
              </w:rPr>
            </w:pPr>
          </w:p>
        </w:tc>
        <w:tc>
          <w:tcPr>
            <w:tcW w:w="200" w:type="dxa"/>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880" w:type="dxa"/>
            <w:gridSpan w:val="3"/>
            <w:vMerge w:val="restart"/>
            <w:vAlign w:val="bottom"/>
          </w:tcPr>
          <w:p w:rsidR="009B49BF" w:rsidRDefault="00B52679">
            <w:pPr>
              <w:spacing w:line="292" w:lineRule="exact"/>
              <w:ind w:left="120"/>
              <w:jc w:val="center"/>
              <w:rPr>
                <w:kern w:val="2"/>
                <w:sz w:val="20"/>
                <w:szCs w:val="20"/>
              </w:rPr>
            </w:pPr>
            <w:r>
              <w:rPr>
                <w:rFonts w:eastAsia="Times New Roman"/>
                <w:w w:val="99"/>
                <w:kern w:val="2"/>
                <w:sz w:val="24"/>
                <w:szCs w:val="24"/>
              </w:rPr>
              <w:t>(</w:t>
            </w:r>
            <w:r>
              <w:rPr>
                <w:rFonts w:ascii="宋体" w:eastAsia="宋体" w:hAnsi="宋体" w:cs="宋体"/>
                <w:w w:val="99"/>
                <w:kern w:val="2"/>
                <w:sz w:val="24"/>
                <w:szCs w:val="24"/>
              </w:rPr>
              <w:t>签字</w:t>
            </w:r>
            <w:r>
              <w:rPr>
                <w:rFonts w:eastAsia="Times New Roman"/>
                <w:w w:val="99"/>
                <w:kern w:val="2"/>
                <w:sz w:val="24"/>
                <w:szCs w:val="24"/>
              </w:rPr>
              <w:t>)</w:t>
            </w:r>
          </w:p>
        </w:tc>
        <w:tc>
          <w:tcPr>
            <w:tcW w:w="360" w:type="dxa"/>
            <w:vAlign w:val="bottom"/>
          </w:tcPr>
          <w:p w:rsidR="009B49BF" w:rsidRDefault="009B49BF">
            <w:pPr>
              <w:spacing w:line="20" w:lineRule="exact"/>
              <w:rPr>
                <w:kern w:val="2"/>
                <w:sz w:val="1"/>
                <w:szCs w:val="1"/>
              </w:rPr>
            </w:pPr>
          </w:p>
        </w:tc>
      </w:tr>
      <w:tr w:rsidR="009B49BF">
        <w:trPr>
          <w:trHeight w:val="419"/>
        </w:trPr>
        <w:tc>
          <w:tcPr>
            <w:tcW w:w="3360" w:type="dxa"/>
            <w:gridSpan w:val="9"/>
            <w:vAlign w:val="bottom"/>
          </w:tcPr>
          <w:p w:rsidR="009B49BF" w:rsidRDefault="00B52679">
            <w:pPr>
              <w:spacing w:line="274" w:lineRule="exact"/>
              <w:rPr>
                <w:kern w:val="2"/>
                <w:sz w:val="20"/>
                <w:szCs w:val="20"/>
              </w:rPr>
            </w:pPr>
            <w:r>
              <w:rPr>
                <w:rFonts w:ascii="宋体" w:eastAsia="宋体" w:hAnsi="宋体" w:cs="宋体"/>
                <w:kern w:val="2"/>
                <w:sz w:val="24"/>
                <w:szCs w:val="24"/>
              </w:rPr>
              <w:t>法定代表人或其委托代理人：</w:t>
            </w:r>
          </w:p>
        </w:tc>
        <w:tc>
          <w:tcPr>
            <w:tcW w:w="980" w:type="dxa"/>
            <w:gridSpan w:val="2"/>
            <w:vMerge/>
            <w:vAlign w:val="bottom"/>
          </w:tcPr>
          <w:p w:rsidR="009B49BF" w:rsidRDefault="009B49BF">
            <w:pPr>
              <w:rPr>
                <w:kern w:val="2"/>
                <w:sz w:val="24"/>
                <w:szCs w:val="24"/>
              </w:rPr>
            </w:pPr>
          </w:p>
        </w:tc>
        <w:tc>
          <w:tcPr>
            <w:tcW w:w="3460" w:type="dxa"/>
            <w:gridSpan w:val="9"/>
            <w:vAlign w:val="bottom"/>
          </w:tcPr>
          <w:p w:rsidR="009B49BF" w:rsidRDefault="00B52679">
            <w:pPr>
              <w:spacing w:line="274" w:lineRule="exact"/>
              <w:ind w:left="120"/>
              <w:rPr>
                <w:kern w:val="2"/>
                <w:sz w:val="20"/>
                <w:szCs w:val="20"/>
              </w:rPr>
            </w:pPr>
            <w:r>
              <w:rPr>
                <w:rFonts w:ascii="宋体" w:eastAsia="宋体" w:hAnsi="宋体" w:cs="宋体"/>
                <w:kern w:val="2"/>
                <w:sz w:val="24"/>
                <w:szCs w:val="24"/>
              </w:rPr>
              <w:t>法定代表人或其委托代理人：</w:t>
            </w:r>
          </w:p>
        </w:tc>
        <w:tc>
          <w:tcPr>
            <w:tcW w:w="880" w:type="dxa"/>
            <w:gridSpan w:val="3"/>
            <w:vMerge/>
            <w:vAlign w:val="bottom"/>
          </w:tcPr>
          <w:p w:rsidR="009B49BF" w:rsidRDefault="009B49BF">
            <w:pPr>
              <w:rPr>
                <w:kern w:val="2"/>
                <w:sz w:val="24"/>
                <w:szCs w:val="24"/>
              </w:rPr>
            </w:pPr>
          </w:p>
        </w:tc>
        <w:tc>
          <w:tcPr>
            <w:tcW w:w="360" w:type="dxa"/>
            <w:vAlign w:val="bottom"/>
          </w:tcPr>
          <w:p w:rsidR="009B49BF" w:rsidRDefault="009B49BF">
            <w:pPr>
              <w:rPr>
                <w:kern w:val="2"/>
                <w:sz w:val="1"/>
                <w:szCs w:val="1"/>
              </w:rPr>
            </w:pPr>
          </w:p>
        </w:tc>
      </w:tr>
      <w:tr w:rsidR="009B49BF">
        <w:trPr>
          <w:trHeight w:val="20"/>
        </w:trPr>
        <w:tc>
          <w:tcPr>
            <w:tcW w:w="360" w:type="dxa"/>
            <w:vAlign w:val="bottom"/>
          </w:tcPr>
          <w:p w:rsidR="009B49BF" w:rsidRDefault="009B49BF">
            <w:pPr>
              <w:spacing w:line="20" w:lineRule="exact"/>
              <w:rPr>
                <w:kern w:val="2"/>
                <w:sz w:val="1"/>
                <w:szCs w:val="1"/>
              </w:rPr>
            </w:pPr>
          </w:p>
        </w:tc>
        <w:tc>
          <w:tcPr>
            <w:tcW w:w="600" w:type="dxa"/>
            <w:vAlign w:val="bottom"/>
          </w:tcPr>
          <w:p w:rsidR="009B49BF" w:rsidRDefault="009B49BF">
            <w:pPr>
              <w:spacing w:line="20" w:lineRule="exact"/>
              <w:rPr>
                <w:kern w:val="2"/>
                <w:sz w:val="1"/>
                <w:szCs w:val="1"/>
              </w:rPr>
            </w:pPr>
          </w:p>
        </w:tc>
        <w:tc>
          <w:tcPr>
            <w:tcW w:w="480" w:type="dxa"/>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840" w:type="dxa"/>
            <w:vAlign w:val="bottom"/>
          </w:tcPr>
          <w:p w:rsidR="009B49BF" w:rsidRDefault="009B49BF">
            <w:pPr>
              <w:spacing w:line="20" w:lineRule="exact"/>
              <w:rPr>
                <w:kern w:val="2"/>
                <w:sz w:val="1"/>
                <w:szCs w:val="1"/>
              </w:rPr>
            </w:pPr>
          </w:p>
        </w:tc>
        <w:tc>
          <w:tcPr>
            <w:tcW w:w="360" w:type="dxa"/>
            <w:gridSpan w:val="2"/>
            <w:vAlign w:val="bottom"/>
          </w:tcPr>
          <w:p w:rsidR="009B49BF" w:rsidRDefault="009B49BF">
            <w:pPr>
              <w:spacing w:line="20" w:lineRule="exact"/>
              <w:rPr>
                <w:kern w:val="2"/>
                <w:sz w:val="1"/>
                <w:szCs w:val="1"/>
              </w:rPr>
            </w:pPr>
          </w:p>
        </w:tc>
        <w:tc>
          <w:tcPr>
            <w:tcW w:w="220" w:type="dxa"/>
            <w:vAlign w:val="bottom"/>
          </w:tcPr>
          <w:p w:rsidR="009B49BF" w:rsidRDefault="009B49BF">
            <w:pPr>
              <w:spacing w:line="20" w:lineRule="exact"/>
              <w:rPr>
                <w:kern w:val="2"/>
                <w:sz w:val="1"/>
                <w:szCs w:val="1"/>
              </w:rPr>
            </w:pPr>
          </w:p>
        </w:tc>
        <w:tc>
          <w:tcPr>
            <w:tcW w:w="260" w:type="dxa"/>
            <w:shd w:val="clear" w:color="auto" w:fill="000000"/>
            <w:vAlign w:val="bottom"/>
          </w:tcPr>
          <w:p w:rsidR="009B49BF" w:rsidRDefault="009B49BF">
            <w:pPr>
              <w:spacing w:line="20" w:lineRule="exact"/>
              <w:rPr>
                <w:kern w:val="2"/>
                <w:sz w:val="1"/>
                <w:szCs w:val="1"/>
              </w:rPr>
            </w:pPr>
          </w:p>
        </w:tc>
        <w:tc>
          <w:tcPr>
            <w:tcW w:w="300" w:type="dxa"/>
            <w:shd w:val="clear" w:color="auto" w:fill="000000"/>
            <w:vAlign w:val="bottom"/>
          </w:tcPr>
          <w:p w:rsidR="009B49BF" w:rsidRDefault="009B49BF">
            <w:pPr>
              <w:spacing w:line="20" w:lineRule="exact"/>
              <w:rPr>
                <w:kern w:val="2"/>
                <w:sz w:val="1"/>
                <w:szCs w:val="1"/>
              </w:rPr>
            </w:pPr>
          </w:p>
        </w:tc>
        <w:tc>
          <w:tcPr>
            <w:tcW w:w="680" w:type="dxa"/>
            <w:vAlign w:val="bottom"/>
          </w:tcPr>
          <w:p w:rsidR="009B49BF" w:rsidRDefault="009B49BF">
            <w:pPr>
              <w:spacing w:line="20" w:lineRule="exact"/>
              <w:rPr>
                <w:kern w:val="2"/>
                <w:sz w:val="1"/>
                <w:szCs w:val="1"/>
              </w:rPr>
            </w:pPr>
          </w:p>
        </w:tc>
        <w:tc>
          <w:tcPr>
            <w:tcW w:w="460" w:type="dxa"/>
            <w:vAlign w:val="bottom"/>
          </w:tcPr>
          <w:p w:rsidR="009B49BF" w:rsidRDefault="009B49BF">
            <w:pPr>
              <w:spacing w:line="20" w:lineRule="exact"/>
              <w:rPr>
                <w:kern w:val="2"/>
                <w:sz w:val="1"/>
                <w:szCs w:val="1"/>
              </w:rPr>
            </w:pPr>
          </w:p>
        </w:tc>
        <w:tc>
          <w:tcPr>
            <w:tcW w:w="640" w:type="dxa"/>
            <w:vAlign w:val="bottom"/>
          </w:tcPr>
          <w:p w:rsidR="009B49BF" w:rsidRDefault="009B49BF">
            <w:pPr>
              <w:spacing w:line="20" w:lineRule="exact"/>
              <w:rPr>
                <w:kern w:val="2"/>
                <w:sz w:val="1"/>
                <w:szCs w:val="1"/>
              </w:rPr>
            </w:pPr>
          </w:p>
        </w:tc>
        <w:tc>
          <w:tcPr>
            <w:tcW w:w="440" w:type="dxa"/>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840" w:type="dxa"/>
            <w:vAlign w:val="bottom"/>
          </w:tcPr>
          <w:p w:rsidR="009B49BF" w:rsidRDefault="009B49BF">
            <w:pPr>
              <w:spacing w:line="20" w:lineRule="exact"/>
              <w:rPr>
                <w:kern w:val="2"/>
                <w:sz w:val="1"/>
                <w:szCs w:val="1"/>
              </w:rPr>
            </w:pPr>
          </w:p>
        </w:tc>
        <w:tc>
          <w:tcPr>
            <w:tcW w:w="360" w:type="dxa"/>
            <w:gridSpan w:val="2"/>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240" w:type="dxa"/>
            <w:shd w:val="clear" w:color="auto" w:fill="000000"/>
            <w:vAlign w:val="bottom"/>
          </w:tcPr>
          <w:p w:rsidR="009B49BF" w:rsidRDefault="009B49BF">
            <w:pPr>
              <w:spacing w:line="20" w:lineRule="exact"/>
              <w:rPr>
                <w:kern w:val="2"/>
                <w:sz w:val="1"/>
                <w:szCs w:val="1"/>
              </w:rPr>
            </w:pPr>
          </w:p>
        </w:tc>
        <w:tc>
          <w:tcPr>
            <w:tcW w:w="320" w:type="dxa"/>
            <w:shd w:val="clear" w:color="auto" w:fill="000000"/>
            <w:vAlign w:val="bottom"/>
          </w:tcPr>
          <w:p w:rsidR="009B49BF" w:rsidRDefault="009B49BF">
            <w:pPr>
              <w:spacing w:line="20" w:lineRule="exact"/>
              <w:rPr>
                <w:kern w:val="2"/>
                <w:sz w:val="1"/>
                <w:szCs w:val="1"/>
              </w:rPr>
            </w:pPr>
          </w:p>
        </w:tc>
        <w:tc>
          <w:tcPr>
            <w:tcW w:w="40" w:type="dxa"/>
            <w:vAlign w:val="bottom"/>
          </w:tcPr>
          <w:p w:rsidR="009B49BF" w:rsidRDefault="009B49BF">
            <w:pPr>
              <w:spacing w:line="20" w:lineRule="exact"/>
              <w:rPr>
                <w:kern w:val="2"/>
                <w:sz w:val="1"/>
                <w:szCs w:val="1"/>
              </w:rPr>
            </w:pPr>
          </w:p>
        </w:tc>
        <w:tc>
          <w:tcPr>
            <w:tcW w:w="520" w:type="dxa"/>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r>
      <w:tr w:rsidR="009B49BF">
        <w:trPr>
          <w:trHeight w:val="420"/>
        </w:trPr>
        <w:tc>
          <w:tcPr>
            <w:tcW w:w="360" w:type="dxa"/>
            <w:vAlign w:val="bottom"/>
          </w:tcPr>
          <w:p w:rsidR="009B49BF" w:rsidRDefault="009B49BF">
            <w:pPr>
              <w:rPr>
                <w:kern w:val="2"/>
                <w:sz w:val="24"/>
                <w:szCs w:val="24"/>
              </w:rPr>
            </w:pPr>
          </w:p>
        </w:tc>
        <w:tc>
          <w:tcPr>
            <w:tcW w:w="600" w:type="dxa"/>
            <w:tcBorders>
              <w:bottom w:val="single" w:sz="8" w:space="0" w:color="auto"/>
            </w:tcBorders>
            <w:vAlign w:val="bottom"/>
          </w:tcPr>
          <w:p w:rsidR="009B49BF" w:rsidRDefault="009B49BF">
            <w:pPr>
              <w:rPr>
                <w:kern w:val="2"/>
                <w:sz w:val="24"/>
                <w:szCs w:val="24"/>
              </w:rPr>
            </w:pPr>
          </w:p>
        </w:tc>
        <w:tc>
          <w:tcPr>
            <w:tcW w:w="480" w:type="dxa"/>
            <w:tcBorders>
              <w:bottom w:val="single" w:sz="8" w:space="0" w:color="auto"/>
            </w:tcBorders>
            <w:vAlign w:val="bottom"/>
          </w:tcPr>
          <w:p w:rsidR="009B49BF" w:rsidRDefault="009B49BF">
            <w:pPr>
              <w:rPr>
                <w:kern w:val="2"/>
                <w:sz w:val="24"/>
                <w:szCs w:val="24"/>
              </w:rPr>
            </w:pPr>
          </w:p>
        </w:tc>
        <w:tc>
          <w:tcPr>
            <w:tcW w:w="240" w:type="dxa"/>
            <w:vAlign w:val="bottom"/>
          </w:tcPr>
          <w:p w:rsidR="009B49BF" w:rsidRDefault="00B52679">
            <w:pPr>
              <w:spacing w:line="274" w:lineRule="exact"/>
              <w:rPr>
                <w:kern w:val="2"/>
                <w:sz w:val="20"/>
                <w:szCs w:val="20"/>
              </w:rPr>
            </w:pPr>
            <w:r>
              <w:rPr>
                <w:rFonts w:ascii="宋体" w:eastAsia="宋体" w:hAnsi="宋体" w:cs="宋体"/>
                <w:w w:val="91"/>
                <w:kern w:val="2"/>
                <w:sz w:val="24"/>
                <w:szCs w:val="24"/>
              </w:rPr>
              <w:t>年</w:t>
            </w:r>
          </w:p>
        </w:tc>
        <w:tc>
          <w:tcPr>
            <w:tcW w:w="840" w:type="dxa"/>
            <w:tcBorders>
              <w:bottom w:val="single" w:sz="8" w:space="0" w:color="auto"/>
            </w:tcBorders>
            <w:vAlign w:val="bottom"/>
          </w:tcPr>
          <w:p w:rsidR="009B49BF" w:rsidRDefault="009B49BF">
            <w:pPr>
              <w:rPr>
                <w:kern w:val="2"/>
                <w:sz w:val="24"/>
                <w:szCs w:val="24"/>
              </w:rPr>
            </w:pPr>
          </w:p>
        </w:tc>
        <w:tc>
          <w:tcPr>
            <w:tcW w:w="360" w:type="dxa"/>
            <w:gridSpan w:val="2"/>
            <w:vAlign w:val="bottom"/>
          </w:tcPr>
          <w:p w:rsidR="009B49BF" w:rsidRDefault="00B52679">
            <w:pPr>
              <w:spacing w:line="274" w:lineRule="exact"/>
              <w:rPr>
                <w:kern w:val="2"/>
                <w:sz w:val="20"/>
                <w:szCs w:val="20"/>
              </w:rPr>
            </w:pPr>
            <w:r>
              <w:rPr>
                <w:rFonts w:ascii="宋体" w:eastAsia="宋体" w:hAnsi="宋体" w:cs="宋体"/>
                <w:kern w:val="2"/>
                <w:sz w:val="24"/>
                <w:szCs w:val="24"/>
              </w:rPr>
              <w:t>月</w:t>
            </w:r>
          </w:p>
        </w:tc>
        <w:tc>
          <w:tcPr>
            <w:tcW w:w="220" w:type="dxa"/>
            <w:tcBorders>
              <w:bottom w:val="single" w:sz="8" w:space="0" w:color="auto"/>
            </w:tcBorders>
            <w:vAlign w:val="bottom"/>
          </w:tcPr>
          <w:p w:rsidR="009B49BF" w:rsidRDefault="009B49BF">
            <w:pPr>
              <w:rPr>
                <w:kern w:val="2"/>
                <w:sz w:val="24"/>
                <w:szCs w:val="24"/>
              </w:rPr>
            </w:pPr>
          </w:p>
        </w:tc>
        <w:tc>
          <w:tcPr>
            <w:tcW w:w="260" w:type="dxa"/>
            <w:tcBorders>
              <w:bottom w:val="single" w:sz="8" w:space="0" w:color="auto"/>
            </w:tcBorders>
            <w:vAlign w:val="bottom"/>
          </w:tcPr>
          <w:p w:rsidR="009B49BF" w:rsidRDefault="009B49BF">
            <w:pPr>
              <w:rPr>
                <w:kern w:val="2"/>
                <w:sz w:val="24"/>
                <w:szCs w:val="24"/>
              </w:rPr>
            </w:pPr>
          </w:p>
        </w:tc>
        <w:tc>
          <w:tcPr>
            <w:tcW w:w="980" w:type="dxa"/>
            <w:gridSpan w:val="2"/>
            <w:vAlign w:val="bottom"/>
          </w:tcPr>
          <w:p w:rsidR="009B49BF" w:rsidRDefault="00B52679">
            <w:pPr>
              <w:spacing w:line="274" w:lineRule="exact"/>
              <w:ind w:left="120"/>
              <w:rPr>
                <w:kern w:val="2"/>
                <w:sz w:val="20"/>
                <w:szCs w:val="20"/>
              </w:rPr>
            </w:pPr>
            <w:r>
              <w:rPr>
                <w:rFonts w:ascii="宋体" w:eastAsia="宋体" w:hAnsi="宋体" w:cs="宋体"/>
                <w:kern w:val="2"/>
                <w:sz w:val="24"/>
                <w:szCs w:val="24"/>
              </w:rPr>
              <w:t>日</w:t>
            </w:r>
          </w:p>
        </w:tc>
        <w:tc>
          <w:tcPr>
            <w:tcW w:w="460" w:type="dxa"/>
            <w:vAlign w:val="bottom"/>
          </w:tcPr>
          <w:p w:rsidR="009B49BF" w:rsidRDefault="009B49BF">
            <w:pPr>
              <w:rPr>
                <w:kern w:val="2"/>
                <w:sz w:val="24"/>
                <w:szCs w:val="24"/>
              </w:rPr>
            </w:pPr>
          </w:p>
        </w:tc>
        <w:tc>
          <w:tcPr>
            <w:tcW w:w="640" w:type="dxa"/>
            <w:tcBorders>
              <w:bottom w:val="single" w:sz="8" w:space="0" w:color="auto"/>
            </w:tcBorders>
            <w:vAlign w:val="bottom"/>
          </w:tcPr>
          <w:p w:rsidR="009B49BF" w:rsidRDefault="009B49BF">
            <w:pPr>
              <w:rPr>
                <w:kern w:val="2"/>
                <w:sz w:val="24"/>
                <w:szCs w:val="24"/>
              </w:rPr>
            </w:pPr>
          </w:p>
        </w:tc>
        <w:tc>
          <w:tcPr>
            <w:tcW w:w="440" w:type="dxa"/>
            <w:tcBorders>
              <w:bottom w:val="single" w:sz="8" w:space="0" w:color="auto"/>
            </w:tcBorders>
            <w:vAlign w:val="bottom"/>
          </w:tcPr>
          <w:p w:rsidR="009B49BF" w:rsidRDefault="009B49BF">
            <w:pPr>
              <w:rPr>
                <w:kern w:val="2"/>
                <w:sz w:val="24"/>
                <w:szCs w:val="24"/>
              </w:rPr>
            </w:pPr>
          </w:p>
        </w:tc>
        <w:tc>
          <w:tcPr>
            <w:tcW w:w="240" w:type="dxa"/>
            <w:vAlign w:val="bottom"/>
          </w:tcPr>
          <w:p w:rsidR="009B49BF" w:rsidRDefault="00B52679">
            <w:pPr>
              <w:spacing w:line="274" w:lineRule="exact"/>
              <w:rPr>
                <w:kern w:val="2"/>
                <w:sz w:val="20"/>
                <w:szCs w:val="20"/>
              </w:rPr>
            </w:pPr>
            <w:r>
              <w:rPr>
                <w:rFonts w:ascii="宋体" w:eastAsia="宋体" w:hAnsi="宋体" w:cs="宋体"/>
                <w:w w:val="91"/>
                <w:kern w:val="2"/>
                <w:sz w:val="24"/>
                <w:szCs w:val="24"/>
              </w:rPr>
              <w:t>年</w:t>
            </w:r>
          </w:p>
        </w:tc>
        <w:tc>
          <w:tcPr>
            <w:tcW w:w="840" w:type="dxa"/>
            <w:tcBorders>
              <w:bottom w:val="single" w:sz="8" w:space="0" w:color="auto"/>
            </w:tcBorders>
            <w:vAlign w:val="bottom"/>
          </w:tcPr>
          <w:p w:rsidR="009B49BF" w:rsidRDefault="009B49BF">
            <w:pPr>
              <w:rPr>
                <w:kern w:val="2"/>
                <w:sz w:val="24"/>
                <w:szCs w:val="24"/>
              </w:rPr>
            </w:pPr>
          </w:p>
        </w:tc>
        <w:tc>
          <w:tcPr>
            <w:tcW w:w="360" w:type="dxa"/>
            <w:gridSpan w:val="2"/>
            <w:vAlign w:val="bottom"/>
          </w:tcPr>
          <w:p w:rsidR="009B49BF" w:rsidRDefault="00B52679">
            <w:pPr>
              <w:spacing w:line="274" w:lineRule="exact"/>
              <w:rPr>
                <w:kern w:val="2"/>
                <w:sz w:val="20"/>
                <w:szCs w:val="20"/>
              </w:rPr>
            </w:pPr>
            <w:r>
              <w:rPr>
                <w:rFonts w:ascii="宋体" w:eastAsia="宋体" w:hAnsi="宋体" w:cs="宋体"/>
                <w:kern w:val="2"/>
                <w:sz w:val="24"/>
                <w:szCs w:val="24"/>
              </w:rPr>
              <w:t>月</w:t>
            </w:r>
          </w:p>
        </w:tc>
        <w:tc>
          <w:tcPr>
            <w:tcW w:w="480" w:type="dxa"/>
            <w:gridSpan w:val="2"/>
            <w:tcBorders>
              <w:bottom w:val="single" w:sz="8" w:space="0" w:color="auto"/>
            </w:tcBorders>
            <w:vAlign w:val="bottom"/>
          </w:tcPr>
          <w:p w:rsidR="009B49BF" w:rsidRDefault="009B49BF">
            <w:pPr>
              <w:rPr>
                <w:kern w:val="2"/>
                <w:sz w:val="24"/>
                <w:szCs w:val="24"/>
              </w:rPr>
            </w:pPr>
          </w:p>
        </w:tc>
        <w:tc>
          <w:tcPr>
            <w:tcW w:w="320" w:type="dxa"/>
            <w:tcBorders>
              <w:bottom w:val="single" w:sz="8" w:space="0" w:color="auto"/>
            </w:tcBorders>
            <w:vAlign w:val="bottom"/>
          </w:tcPr>
          <w:p w:rsidR="009B49BF" w:rsidRDefault="009B49BF">
            <w:pPr>
              <w:rPr>
                <w:kern w:val="2"/>
                <w:sz w:val="24"/>
                <w:szCs w:val="24"/>
              </w:rPr>
            </w:pPr>
          </w:p>
        </w:tc>
        <w:tc>
          <w:tcPr>
            <w:tcW w:w="40" w:type="dxa"/>
            <w:tcBorders>
              <w:bottom w:val="single" w:sz="8" w:space="0" w:color="auto"/>
            </w:tcBorders>
            <w:vAlign w:val="bottom"/>
          </w:tcPr>
          <w:p w:rsidR="009B49BF" w:rsidRDefault="009B49BF">
            <w:pPr>
              <w:rPr>
                <w:kern w:val="2"/>
                <w:sz w:val="24"/>
                <w:szCs w:val="24"/>
              </w:rPr>
            </w:pPr>
          </w:p>
        </w:tc>
        <w:tc>
          <w:tcPr>
            <w:tcW w:w="520" w:type="dxa"/>
            <w:vAlign w:val="bottom"/>
          </w:tcPr>
          <w:p w:rsidR="009B49BF" w:rsidRDefault="00B52679">
            <w:pPr>
              <w:spacing w:line="274" w:lineRule="exact"/>
              <w:jc w:val="center"/>
              <w:rPr>
                <w:kern w:val="2"/>
                <w:sz w:val="20"/>
                <w:szCs w:val="20"/>
              </w:rPr>
            </w:pPr>
            <w:r>
              <w:rPr>
                <w:rFonts w:ascii="宋体" w:eastAsia="宋体" w:hAnsi="宋体" w:cs="宋体"/>
                <w:w w:val="99"/>
                <w:kern w:val="2"/>
                <w:sz w:val="24"/>
                <w:szCs w:val="24"/>
              </w:rPr>
              <w:t>日</w:t>
            </w:r>
          </w:p>
        </w:tc>
        <w:tc>
          <w:tcPr>
            <w:tcW w:w="360" w:type="dxa"/>
            <w:vAlign w:val="bottom"/>
          </w:tcPr>
          <w:p w:rsidR="009B49BF" w:rsidRDefault="009B49BF">
            <w:pPr>
              <w:rPr>
                <w:kern w:val="2"/>
                <w:sz w:val="1"/>
                <w:szCs w:val="1"/>
              </w:rPr>
            </w:pPr>
          </w:p>
        </w:tc>
      </w:tr>
    </w:tbl>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319" w:lineRule="exact"/>
        <w:rPr>
          <w:sz w:val="20"/>
          <w:szCs w:val="20"/>
        </w:rPr>
      </w:pPr>
    </w:p>
    <w:p w:rsidR="009B49BF" w:rsidRDefault="00B52679">
      <w:pPr>
        <w:spacing w:line="274" w:lineRule="exact"/>
        <w:ind w:left="200"/>
        <w:rPr>
          <w:rFonts w:ascii="黑体" w:eastAsia="黑体" w:hAnsi="黑体" w:cs="黑体"/>
          <w:sz w:val="24"/>
          <w:szCs w:val="24"/>
        </w:rPr>
      </w:pPr>
      <w:r>
        <w:rPr>
          <w:rFonts w:ascii="黑体" w:eastAsia="黑体" w:hAnsi="黑体" w:cs="黑体"/>
          <w:sz w:val="24"/>
          <w:szCs w:val="24"/>
        </w:rPr>
        <w:br w:type="page"/>
      </w:r>
    </w:p>
    <w:p w:rsidR="009B49BF" w:rsidRDefault="00B52679">
      <w:pPr>
        <w:spacing w:line="274" w:lineRule="exact"/>
        <w:ind w:left="200"/>
        <w:rPr>
          <w:sz w:val="20"/>
          <w:szCs w:val="20"/>
        </w:rPr>
      </w:pPr>
      <w:r>
        <w:rPr>
          <w:rFonts w:ascii="黑体" w:eastAsia="黑体" w:hAnsi="黑体" w:cs="黑体"/>
          <w:sz w:val="24"/>
          <w:szCs w:val="24"/>
        </w:rPr>
        <w:lastRenderedPageBreak/>
        <w:t>附件二：廉政合同</w:t>
      </w:r>
    </w:p>
    <w:p w:rsidR="009B49BF" w:rsidRDefault="009B49BF">
      <w:pPr>
        <w:spacing w:line="109" w:lineRule="exact"/>
        <w:rPr>
          <w:sz w:val="20"/>
          <w:szCs w:val="20"/>
        </w:rPr>
      </w:pPr>
    </w:p>
    <w:p w:rsidR="009B49BF" w:rsidRDefault="00B52679">
      <w:pPr>
        <w:spacing w:line="320" w:lineRule="exact"/>
        <w:ind w:right="-55"/>
        <w:jc w:val="center"/>
        <w:rPr>
          <w:sz w:val="20"/>
          <w:szCs w:val="20"/>
        </w:rPr>
      </w:pPr>
      <w:r>
        <w:rPr>
          <w:rFonts w:ascii="黑体" w:eastAsia="黑体" w:hAnsi="黑体" w:cs="黑体"/>
          <w:sz w:val="28"/>
          <w:szCs w:val="28"/>
        </w:rPr>
        <w:t>廉</w:t>
      </w:r>
      <w:r>
        <w:rPr>
          <w:rFonts w:ascii="黑体" w:eastAsia="黑体" w:hAnsi="黑体" w:cs="黑体"/>
          <w:sz w:val="28"/>
          <w:szCs w:val="28"/>
        </w:rPr>
        <w:t xml:space="preserve"> </w:t>
      </w:r>
      <w:r>
        <w:rPr>
          <w:rFonts w:ascii="黑体" w:eastAsia="黑体" w:hAnsi="黑体" w:cs="黑体"/>
          <w:sz w:val="28"/>
          <w:szCs w:val="28"/>
        </w:rPr>
        <w:t>政</w:t>
      </w:r>
      <w:r>
        <w:rPr>
          <w:rFonts w:ascii="黑体" w:eastAsia="黑体" w:hAnsi="黑体" w:cs="黑体"/>
          <w:sz w:val="28"/>
          <w:szCs w:val="28"/>
        </w:rPr>
        <w:t xml:space="preserve"> </w:t>
      </w:r>
      <w:r>
        <w:rPr>
          <w:rFonts w:ascii="黑体" w:eastAsia="黑体" w:hAnsi="黑体" w:cs="黑体"/>
          <w:sz w:val="28"/>
          <w:szCs w:val="28"/>
        </w:rPr>
        <w:t>合</w:t>
      </w:r>
      <w:r>
        <w:rPr>
          <w:rFonts w:ascii="黑体" w:eastAsia="黑体" w:hAnsi="黑体" w:cs="黑体"/>
          <w:sz w:val="28"/>
          <w:szCs w:val="28"/>
        </w:rPr>
        <w:t xml:space="preserve"> </w:t>
      </w:r>
      <w:r>
        <w:rPr>
          <w:rFonts w:ascii="黑体" w:eastAsia="黑体" w:hAnsi="黑体" w:cs="黑体"/>
          <w:sz w:val="28"/>
          <w:szCs w:val="28"/>
        </w:rPr>
        <w:t>同</w:t>
      </w:r>
    </w:p>
    <w:p w:rsidR="009B49BF" w:rsidRDefault="009B49BF">
      <w:pPr>
        <w:spacing w:line="200" w:lineRule="exact"/>
        <w:rPr>
          <w:sz w:val="20"/>
          <w:szCs w:val="20"/>
        </w:rPr>
      </w:pPr>
    </w:p>
    <w:p w:rsidR="009B49BF" w:rsidRDefault="009B49BF">
      <w:pPr>
        <w:spacing w:line="370" w:lineRule="exact"/>
        <w:rPr>
          <w:sz w:val="20"/>
          <w:szCs w:val="20"/>
        </w:rPr>
      </w:pPr>
    </w:p>
    <w:p w:rsidR="009B49BF" w:rsidRDefault="00B52679">
      <w:pPr>
        <w:spacing w:line="288" w:lineRule="auto"/>
        <w:ind w:firstLine="720"/>
        <w:rPr>
          <w:rFonts w:ascii="宋体" w:eastAsia="宋体" w:hAnsi="宋体" w:cs="宋体"/>
          <w:sz w:val="24"/>
          <w:szCs w:val="24"/>
        </w:rPr>
      </w:pPr>
      <w:r>
        <w:rPr>
          <w:rFonts w:ascii="宋体" w:eastAsia="宋体" w:hAnsi="宋体" w:cs="宋体"/>
          <w:sz w:val="24"/>
          <w:szCs w:val="24"/>
        </w:rPr>
        <w:t>根据《关于在交通基础设施建设中加强廉政建设的若干意见》以及有关工程建设、廉政建设的规定，为做好工程建设中的党风廉政建设，保证工程建设高效优质，</w:t>
      </w:r>
      <w:r>
        <w:rPr>
          <w:rFonts w:ascii="宋体" w:eastAsia="宋体" w:hAnsi="宋体" w:cs="宋体" w:hint="eastAsia"/>
          <w:sz w:val="24"/>
          <w:szCs w:val="24"/>
        </w:rPr>
        <w:t>保证建设资金的安全和有效使用以及投资效益，</w:t>
      </w:r>
      <w:r>
        <w:rPr>
          <w:rFonts w:ascii="宋体" w:eastAsia="宋体" w:hAnsi="宋体" w:cs="宋体" w:hint="eastAsia"/>
          <w:sz w:val="24"/>
          <w:szCs w:val="24"/>
          <w:u w:val="single"/>
        </w:rPr>
        <w:t xml:space="preserve">                  </w:t>
      </w:r>
      <w:r>
        <w:rPr>
          <w:rFonts w:ascii="宋体" w:eastAsia="宋体" w:hAnsi="宋体" w:cs="宋体" w:hint="eastAsia"/>
          <w:sz w:val="24"/>
          <w:szCs w:val="24"/>
        </w:rPr>
        <w:t>（项目名称）的项目法人</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w:t>
      </w:r>
      <w:r>
        <w:rPr>
          <w:rFonts w:ascii="宋体" w:eastAsia="宋体" w:hAnsi="宋体" w:cs="宋体"/>
          <w:sz w:val="24"/>
          <w:szCs w:val="24"/>
        </w:rPr>
        <w:t>(</w:t>
      </w:r>
      <w:r>
        <w:rPr>
          <w:rFonts w:ascii="宋体" w:eastAsia="宋体" w:hAnsi="宋体" w:cs="宋体" w:hint="eastAsia"/>
          <w:sz w:val="24"/>
          <w:szCs w:val="24"/>
        </w:rPr>
        <w:t>项目法人名称，以下简称</w:t>
      </w:r>
      <w:r>
        <w:rPr>
          <w:rFonts w:ascii="宋体" w:eastAsia="宋体" w:hAnsi="宋体" w:cs="宋体"/>
          <w:sz w:val="24"/>
          <w:szCs w:val="24"/>
        </w:rPr>
        <w:t>“</w:t>
      </w:r>
      <w:r>
        <w:rPr>
          <w:rFonts w:ascii="宋体" w:eastAsia="宋体" w:hAnsi="宋体" w:cs="宋体" w:hint="eastAsia"/>
          <w:sz w:val="24"/>
          <w:szCs w:val="24"/>
        </w:rPr>
        <w:t>发包人</w:t>
      </w:r>
      <w:r>
        <w:rPr>
          <w:rFonts w:ascii="宋体" w:eastAsia="宋体" w:hAnsi="宋体" w:cs="宋体"/>
          <w:sz w:val="24"/>
          <w:szCs w:val="24"/>
        </w:rPr>
        <w:t>”)</w:t>
      </w:r>
      <w:r>
        <w:rPr>
          <w:rFonts w:ascii="宋体" w:eastAsia="宋体" w:hAnsi="宋体" w:cs="宋体" w:hint="eastAsia"/>
          <w:sz w:val="24"/>
          <w:szCs w:val="24"/>
        </w:rPr>
        <w:t>与该项目</w:t>
      </w:r>
      <w:r>
        <w:rPr>
          <w:rFonts w:ascii="宋体" w:eastAsia="宋体" w:hAnsi="宋体" w:cs="宋体" w:hint="eastAsia"/>
          <w:sz w:val="24"/>
          <w:szCs w:val="24"/>
          <w:u w:val="single"/>
        </w:rPr>
        <w:t xml:space="preserve">         </w:t>
      </w:r>
      <w:r>
        <w:rPr>
          <w:rFonts w:ascii="宋体" w:eastAsia="宋体" w:hAnsi="宋体" w:cs="宋体" w:hint="eastAsia"/>
          <w:sz w:val="24"/>
          <w:szCs w:val="24"/>
        </w:rPr>
        <w:t>标段的施工单位</w:t>
      </w:r>
      <w:r>
        <w:rPr>
          <w:rFonts w:ascii="宋体" w:eastAsia="宋体" w:hAnsi="宋体" w:cs="宋体" w:hint="eastAsia"/>
          <w:sz w:val="24"/>
          <w:szCs w:val="24"/>
        </w:rPr>
        <w:t xml:space="preserve"> </w:t>
      </w:r>
      <w:r>
        <w:rPr>
          <w:rFonts w:ascii="宋体" w:eastAsia="宋体" w:hAnsi="宋体" w:cs="宋体" w:hint="eastAsia"/>
          <w:sz w:val="24"/>
          <w:szCs w:val="24"/>
          <w:u w:val="single"/>
        </w:rPr>
        <w:t xml:space="preserve">        </w:t>
      </w:r>
      <w:r>
        <w:rPr>
          <w:rFonts w:ascii="宋体" w:eastAsia="宋体" w:hAnsi="宋体" w:cs="宋体"/>
          <w:sz w:val="24"/>
          <w:szCs w:val="24"/>
        </w:rPr>
        <w:t>(</w:t>
      </w:r>
      <w:r>
        <w:rPr>
          <w:rFonts w:ascii="宋体" w:eastAsia="宋体" w:hAnsi="宋体" w:cs="宋体" w:hint="eastAsia"/>
          <w:sz w:val="24"/>
          <w:szCs w:val="24"/>
        </w:rPr>
        <w:t>施工单位名称，以下简称</w:t>
      </w:r>
      <w:r>
        <w:rPr>
          <w:rFonts w:ascii="宋体" w:eastAsia="宋体" w:hAnsi="宋体" w:cs="宋体"/>
          <w:sz w:val="24"/>
          <w:szCs w:val="24"/>
        </w:rPr>
        <w:t>“</w:t>
      </w:r>
      <w:r>
        <w:rPr>
          <w:rFonts w:ascii="宋体" w:eastAsia="宋体" w:hAnsi="宋体" w:cs="宋体" w:hint="eastAsia"/>
          <w:sz w:val="24"/>
          <w:szCs w:val="24"/>
        </w:rPr>
        <w:t>承包人</w:t>
      </w:r>
      <w:r>
        <w:rPr>
          <w:rFonts w:ascii="宋体" w:eastAsia="宋体" w:hAnsi="宋体" w:cs="宋体"/>
          <w:sz w:val="24"/>
          <w:szCs w:val="24"/>
        </w:rPr>
        <w:t>”)</w:t>
      </w:r>
      <w:r>
        <w:rPr>
          <w:rFonts w:ascii="宋体" w:eastAsia="宋体" w:hAnsi="宋体" w:cs="宋体" w:hint="eastAsia"/>
          <w:sz w:val="24"/>
          <w:szCs w:val="24"/>
        </w:rPr>
        <w:t>，特订立如下合同。</w:t>
      </w:r>
    </w:p>
    <w:p w:rsidR="009B49BF" w:rsidRDefault="009B49BF">
      <w:pPr>
        <w:spacing w:line="121" w:lineRule="exact"/>
        <w:rPr>
          <w:sz w:val="20"/>
          <w:szCs w:val="20"/>
        </w:rPr>
      </w:pPr>
    </w:p>
    <w:p w:rsidR="009B49BF" w:rsidRDefault="00B52679">
      <w:pPr>
        <w:numPr>
          <w:ilvl w:val="0"/>
          <w:numId w:val="68"/>
        </w:numPr>
        <w:tabs>
          <w:tab w:val="left" w:pos="1120"/>
        </w:tabs>
        <w:spacing w:line="292" w:lineRule="exact"/>
        <w:ind w:left="1120" w:hanging="299"/>
        <w:rPr>
          <w:rFonts w:eastAsia="Times New Roman"/>
          <w:sz w:val="24"/>
          <w:szCs w:val="24"/>
        </w:rPr>
      </w:pPr>
      <w:r>
        <w:rPr>
          <w:rFonts w:ascii="黑体" w:eastAsia="黑体" w:hAnsi="黑体" w:cs="黑体"/>
          <w:sz w:val="24"/>
          <w:szCs w:val="24"/>
        </w:rPr>
        <w:t>发包人和承包人双方的权利和义务</w:t>
      </w:r>
    </w:p>
    <w:p w:rsidR="009B49BF" w:rsidRDefault="009B49BF">
      <w:pPr>
        <w:spacing w:line="106" w:lineRule="exact"/>
        <w:rPr>
          <w:sz w:val="20"/>
          <w:szCs w:val="20"/>
        </w:rPr>
      </w:pPr>
    </w:p>
    <w:p w:rsidR="009B49BF" w:rsidRDefault="00B52679">
      <w:pPr>
        <w:numPr>
          <w:ilvl w:val="0"/>
          <w:numId w:val="69"/>
        </w:numPr>
        <w:tabs>
          <w:tab w:val="left" w:pos="1220"/>
        </w:tabs>
        <w:spacing w:line="292" w:lineRule="exact"/>
        <w:ind w:left="1220" w:hanging="399"/>
        <w:rPr>
          <w:rFonts w:eastAsia="Times New Roman"/>
          <w:sz w:val="24"/>
          <w:szCs w:val="24"/>
        </w:rPr>
      </w:pPr>
      <w:r>
        <w:rPr>
          <w:rFonts w:ascii="宋体" w:eastAsia="宋体" w:hAnsi="宋体" w:cs="宋体"/>
          <w:sz w:val="24"/>
          <w:szCs w:val="24"/>
        </w:rPr>
        <w:t>严格遵守党的政策规定和国家有关法律法规及交通运输部的有关规定。</w:t>
      </w:r>
    </w:p>
    <w:p w:rsidR="009B49BF" w:rsidRDefault="009B49BF">
      <w:pPr>
        <w:spacing w:line="107" w:lineRule="exact"/>
        <w:rPr>
          <w:rFonts w:eastAsia="Times New Roman"/>
          <w:sz w:val="24"/>
          <w:szCs w:val="24"/>
        </w:rPr>
      </w:pPr>
    </w:p>
    <w:p w:rsidR="009B49BF" w:rsidRDefault="00B52679">
      <w:pPr>
        <w:tabs>
          <w:tab w:val="left" w:pos="1220"/>
        </w:tabs>
        <w:spacing w:line="292" w:lineRule="exact"/>
        <w:ind w:leftChars="100" w:left="220" w:firstLineChars="200" w:firstLine="480"/>
        <w:rPr>
          <w:rFonts w:eastAsia="Times New Roman"/>
          <w:sz w:val="24"/>
          <w:szCs w:val="24"/>
        </w:rPr>
      </w:pPr>
      <w:r>
        <w:rPr>
          <w:rFonts w:ascii="宋体" w:eastAsia="宋体" w:hAnsi="宋体" w:cs="宋体" w:hint="eastAsia"/>
          <w:sz w:val="24"/>
          <w:szCs w:val="24"/>
        </w:rPr>
        <w:t>（</w:t>
      </w:r>
      <w:r>
        <w:rPr>
          <w:rFonts w:ascii="宋体" w:eastAsia="宋体" w:hAnsi="宋体" w:cs="宋体" w:hint="eastAsia"/>
          <w:sz w:val="24"/>
          <w:szCs w:val="24"/>
        </w:rPr>
        <w:t>2</w:t>
      </w:r>
      <w:r>
        <w:rPr>
          <w:rFonts w:ascii="宋体" w:eastAsia="宋体" w:hAnsi="宋体" w:cs="宋体" w:hint="eastAsia"/>
          <w:sz w:val="24"/>
          <w:szCs w:val="24"/>
        </w:rPr>
        <w:t>）</w:t>
      </w:r>
      <w:r>
        <w:rPr>
          <w:rFonts w:ascii="宋体" w:eastAsia="宋体" w:hAnsi="宋体" w:cs="宋体"/>
          <w:sz w:val="24"/>
          <w:szCs w:val="24"/>
        </w:rPr>
        <w:t>严格执行</w:t>
      </w:r>
      <w:r>
        <w:rPr>
          <w:rFonts w:ascii="宋体" w:eastAsia="宋体" w:hAnsi="宋体" w:cs="宋体" w:hint="eastAsia"/>
          <w:sz w:val="24"/>
          <w:szCs w:val="24"/>
        </w:rPr>
        <w:t xml:space="preserve"> </w:t>
      </w:r>
      <w:r>
        <w:rPr>
          <w:rFonts w:ascii="宋体" w:eastAsia="宋体" w:hAnsi="宋体" w:cs="宋体" w:hint="eastAsia"/>
          <w:sz w:val="24"/>
          <w:szCs w:val="24"/>
          <w:u w:val="single"/>
        </w:rPr>
        <w:t xml:space="preserve">            </w:t>
      </w:r>
      <w:r>
        <w:rPr>
          <w:rFonts w:ascii="宋体" w:eastAsia="宋体" w:hAnsi="宋体" w:cs="宋体"/>
          <w:sz w:val="24"/>
          <w:szCs w:val="24"/>
        </w:rPr>
        <w:t>（项目名称）</w:t>
      </w:r>
      <w:r>
        <w:rPr>
          <w:rFonts w:ascii="宋体" w:eastAsia="宋体" w:hAnsi="宋体" w:cs="宋体" w:hint="eastAsia"/>
          <w:sz w:val="24"/>
          <w:szCs w:val="24"/>
          <w:u w:val="single"/>
        </w:rPr>
        <w:t xml:space="preserve">            </w:t>
      </w:r>
      <w:r>
        <w:rPr>
          <w:rFonts w:ascii="宋体" w:eastAsia="宋体" w:hAnsi="宋体" w:cs="宋体"/>
          <w:sz w:val="23"/>
          <w:szCs w:val="23"/>
        </w:rPr>
        <w:t>标段施工合同文件，自觉按合同办</w:t>
      </w:r>
      <w:r>
        <w:rPr>
          <w:rFonts w:ascii="宋体" w:eastAsia="宋体" w:hAnsi="宋体" w:cs="宋体" w:hint="eastAsia"/>
          <w:sz w:val="23"/>
          <w:szCs w:val="23"/>
        </w:rPr>
        <w:t>事。</w:t>
      </w:r>
    </w:p>
    <w:p w:rsidR="009B49BF" w:rsidRDefault="009B49BF">
      <w:pPr>
        <w:spacing w:line="20" w:lineRule="exact"/>
        <w:rPr>
          <w:sz w:val="20"/>
          <w:szCs w:val="20"/>
        </w:rPr>
      </w:pPr>
    </w:p>
    <w:p w:rsidR="009B49BF" w:rsidRDefault="00B52679">
      <w:pPr>
        <w:numPr>
          <w:ilvl w:val="0"/>
          <w:numId w:val="70"/>
        </w:numPr>
        <w:tabs>
          <w:tab w:val="left" w:pos="1218"/>
        </w:tabs>
        <w:spacing w:line="358" w:lineRule="exact"/>
        <w:ind w:left="200" w:right="144" w:firstLine="621"/>
        <w:jc w:val="both"/>
        <w:rPr>
          <w:rFonts w:eastAsia="Times New Roman"/>
          <w:sz w:val="24"/>
          <w:szCs w:val="24"/>
        </w:rPr>
      </w:pPr>
      <w:r>
        <w:rPr>
          <w:rFonts w:ascii="宋体" w:eastAsia="宋体" w:hAnsi="宋体" w:cs="宋体"/>
          <w:sz w:val="24"/>
          <w:szCs w:val="24"/>
        </w:rPr>
        <w:t>双方的业务活动坚持公开、公正、诚信、透明的原则</w:t>
      </w:r>
      <w:r>
        <w:rPr>
          <w:rFonts w:eastAsia="Times New Roman"/>
          <w:sz w:val="24"/>
          <w:szCs w:val="24"/>
        </w:rPr>
        <w:t>(</w:t>
      </w:r>
      <w:r>
        <w:rPr>
          <w:rFonts w:ascii="宋体" w:eastAsia="宋体" w:hAnsi="宋体" w:cs="宋体"/>
          <w:sz w:val="24"/>
          <w:szCs w:val="24"/>
        </w:rPr>
        <w:t>法律认定的商业秘密和合同文件另有规定除外</w:t>
      </w:r>
      <w:r>
        <w:rPr>
          <w:rFonts w:eastAsia="Times New Roman"/>
          <w:sz w:val="24"/>
          <w:szCs w:val="24"/>
        </w:rPr>
        <w:t>)</w:t>
      </w:r>
      <w:r>
        <w:rPr>
          <w:rFonts w:ascii="宋体" w:eastAsia="宋体" w:hAnsi="宋体" w:cs="宋体"/>
          <w:sz w:val="24"/>
          <w:szCs w:val="24"/>
        </w:rPr>
        <w:t>，不得损害国家和集体利益，不得违反工程建设管理规章制度。</w:t>
      </w:r>
    </w:p>
    <w:p w:rsidR="009B49BF" w:rsidRDefault="009B49BF">
      <w:pPr>
        <w:spacing w:line="161" w:lineRule="exact"/>
        <w:rPr>
          <w:rFonts w:eastAsia="Times New Roman"/>
          <w:sz w:val="24"/>
          <w:szCs w:val="24"/>
        </w:rPr>
      </w:pPr>
    </w:p>
    <w:p w:rsidR="009B49BF" w:rsidRDefault="00B52679">
      <w:pPr>
        <w:numPr>
          <w:ilvl w:val="0"/>
          <w:numId w:val="70"/>
        </w:numPr>
        <w:tabs>
          <w:tab w:val="left" w:pos="1218"/>
        </w:tabs>
        <w:spacing w:line="320" w:lineRule="exact"/>
        <w:ind w:left="200" w:right="144" w:firstLine="621"/>
        <w:rPr>
          <w:rFonts w:eastAsia="Times New Roman"/>
          <w:sz w:val="24"/>
          <w:szCs w:val="24"/>
        </w:rPr>
      </w:pPr>
      <w:r>
        <w:rPr>
          <w:rFonts w:ascii="宋体" w:eastAsia="宋体" w:hAnsi="宋体" w:cs="宋体"/>
          <w:sz w:val="24"/>
          <w:szCs w:val="24"/>
        </w:rPr>
        <w:t>建立健全廉政制度，开展廉政教育，设立廉政告示牌，公布举报电话，监督并认真查处违法违纪行为。</w:t>
      </w:r>
    </w:p>
    <w:p w:rsidR="009B49BF" w:rsidRDefault="009B49BF">
      <w:pPr>
        <w:spacing w:line="161" w:lineRule="exact"/>
        <w:rPr>
          <w:rFonts w:eastAsia="Times New Roman"/>
          <w:sz w:val="24"/>
          <w:szCs w:val="24"/>
        </w:rPr>
      </w:pPr>
    </w:p>
    <w:p w:rsidR="009B49BF" w:rsidRDefault="00B52679">
      <w:pPr>
        <w:numPr>
          <w:ilvl w:val="0"/>
          <w:numId w:val="70"/>
        </w:numPr>
        <w:tabs>
          <w:tab w:val="left" w:pos="1218"/>
        </w:tabs>
        <w:spacing w:line="320" w:lineRule="exact"/>
        <w:ind w:left="200" w:right="144" w:firstLine="621"/>
        <w:rPr>
          <w:rFonts w:eastAsia="Times New Roman"/>
          <w:sz w:val="24"/>
          <w:szCs w:val="24"/>
        </w:rPr>
      </w:pPr>
      <w:r>
        <w:rPr>
          <w:rFonts w:ascii="宋体" w:eastAsia="宋体" w:hAnsi="宋体" w:cs="宋体"/>
          <w:sz w:val="24"/>
          <w:szCs w:val="24"/>
        </w:rPr>
        <w:t>发现对方在业务活动中有违反廉政规定的行为，有及时提醒对方纠正的权利和义务。</w:t>
      </w:r>
    </w:p>
    <w:p w:rsidR="009B49BF" w:rsidRDefault="009B49BF">
      <w:pPr>
        <w:spacing w:line="160" w:lineRule="exact"/>
        <w:rPr>
          <w:rFonts w:eastAsia="Times New Roman"/>
          <w:sz w:val="24"/>
          <w:szCs w:val="24"/>
        </w:rPr>
      </w:pPr>
    </w:p>
    <w:p w:rsidR="009B49BF" w:rsidRDefault="00B52679">
      <w:pPr>
        <w:numPr>
          <w:ilvl w:val="0"/>
          <w:numId w:val="70"/>
        </w:numPr>
        <w:tabs>
          <w:tab w:val="left" w:pos="1218"/>
        </w:tabs>
        <w:spacing w:line="320" w:lineRule="exact"/>
        <w:ind w:left="200" w:right="144" w:firstLine="621"/>
        <w:rPr>
          <w:rFonts w:eastAsia="Times New Roman"/>
          <w:sz w:val="24"/>
          <w:szCs w:val="24"/>
        </w:rPr>
      </w:pPr>
      <w:r>
        <w:rPr>
          <w:rFonts w:ascii="宋体" w:eastAsia="宋体" w:hAnsi="宋体" w:cs="宋体"/>
          <w:sz w:val="24"/>
          <w:szCs w:val="24"/>
        </w:rPr>
        <w:t>发现对方严重违反本合同义务条款的行为，有向其上级有关部门举报、建议给予处理并要求告知处理结果的权利。</w:t>
      </w:r>
    </w:p>
    <w:p w:rsidR="009B49BF" w:rsidRDefault="009B49BF">
      <w:pPr>
        <w:spacing w:line="127" w:lineRule="exact"/>
        <w:rPr>
          <w:rFonts w:eastAsia="Times New Roman"/>
          <w:sz w:val="24"/>
          <w:szCs w:val="24"/>
        </w:rPr>
      </w:pPr>
    </w:p>
    <w:p w:rsidR="009B49BF" w:rsidRDefault="00B52679">
      <w:pPr>
        <w:spacing w:line="292" w:lineRule="exact"/>
        <w:ind w:left="820"/>
        <w:rPr>
          <w:rFonts w:eastAsia="Times New Roman"/>
          <w:sz w:val="24"/>
          <w:szCs w:val="24"/>
        </w:rPr>
      </w:pPr>
      <w:r>
        <w:rPr>
          <w:rFonts w:eastAsia="Times New Roman"/>
          <w:sz w:val="24"/>
          <w:szCs w:val="24"/>
        </w:rPr>
        <w:t xml:space="preserve">2. </w:t>
      </w:r>
      <w:r>
        <w:rPr>
          <w:rFonts w:ascii="黑体" w:eastAsia="黑体" w:hAnsi="黑体" w:cs="黑体"/>
          <w:sz w:val="24"/>
          <w:szCs w:val="24"/>
        </w:rPr>
        <w:t>发包人的义务</w:t>
      </w:r>
    </w:p>
    <w:p w:rsidR="009B49BF" w:rsidRDefault="009B49BF">
      <w:pPr>
        <w:spacing w:line="141" w:lineRule="exact"/>
        <w:rPr>
          <w:rFonts w:eastAsia="Times New Roman"/>
          <w:sz w:val="24"/>
          <w:szCs w:val="24"/>
        </w:rPr>
      </w:pPr>
    </w:p>
    <w:p w:rsidR="009B49BF" w:rsidRDefault="00B52679">
      <w:pPr>
        <w:numPr>
          <w:ilvl w:val="0"/>
          <w:numId w:val="71"/>
        </w:numPr>
        <w:tabs>
          <w:tab w:val="left" w:pos="1225"/>
        </w:tabs>
        <w:spacing w:line="320" w:lineRule="exact"/>
        <w:ind w:left="200" w:right="144" w:firstLine="621"/>
        <w:rPr>
          <w:rFonts w:eastAsia="Times New Roman"/>
          <w:sz w:val="24"/>
          <w:szCs w:val="24"/>
        </w:rPr>
      </w:pPr>
      <w:r>
        <w:rPr>
          <w:rFonts w:ascii="宋体" w:eastAsia="宋体" w:hAnsi="宋体" w:cs="宋体"/>
          <w:sz w:val="24"/>
          <w:szCs w:val="24"/>
        </w:rPr>
        <w:t>发包人及其工作人员不得索要或接受承包人的礼金、有价证券和贵重物品，不得让承包人报销任何应由发包人或发包人工作人员个人支付的费用等。</w:t>
      </w:r>
    </w:p>
    <w:p w:rsidR="009B49BF" w:rsidRDefault="009B49BF">
      <w:pPr>
        <w:spacing w:line="161" w:lineRule="exact"/>
        <w:rPr>
          <w:rFonts w:eastAsia="Times New Roman"/>
          <w:sz w:val="24"/>
          <w:szCs w:val="24"/>
        </w:rPr>
      </w:pPr>
    </w:p>
    <w:p w:rsidR="009B49BF" w:rsidRDefault="00B52679">
      <w:pPr>
        <w:numPr>
          <w:ilvl w:val="0"/>
          <w:numId w:val="71"/>
        </w:numPr>
        <w:tabs>
          <w:tab w:val="left" w:pos="1218"/>
        </w:tabs>
        <w:spacing w:line="320" w:lineRule="exact"/>
        <w:ind w:left="200" w:right="144" w:firstLine="621"/>
        <w:rPr>
          <w:rFonts w:eastAsia="Times New Roman"/>
          <w:sz w:val="24"/>
          <w:szCs w:val="24"/>
        </w:rPr>
      </w:pPr>
      <w:r>
        <w:rPr>
          <w:rFonts w:ascii="宋体" w:eastAsia="宋体" w:hAnsi="宋体" w:cs="宋体"/>
          <w:sz w:val="24"/>
          <w:szCs w:val="24"/>
        </w:rPr>
        <w:t>发包人工作人员不得参加承包人安排的超标准宴请和娱乐活动；不得接受承包人提供的通讯</w:t>
      </w:r>
      <w:r>
        <w:rPr>
          <w:rFonts w:ascii="宋体" w:eastAsia="宋体" w:hAnsi="宋体" w:cs="宋体"/>
          <w:sz w:val="24"/>
          <w:szCs w:val="24"/>
        </w:rPr>
        <w:t>工具、交通工具和高档办公用品等。</w:t>
      </w:r>
    </w:p>
    <w:p w:rsidR="009B49BF" w:rsidRDefault="009B49BF">
      <w:pPr>
        <w:spacing w:line="161" w:lineRule="exact"/>
        <w:rPr>
          <w:rFonts w:eastAsia="Times New Roman"/>
          <w:sz w:val="24"/>
          <w:szCs w:val="24"/>
        </w:rPr>
      </w:pPr>
    </w:p>
    <w:p w:rsidR="009B49BF" w:rsidRDefault="00B52679">
      <w:pPr>
        <w:numPr>
          <w:ilvl w:val="0"/>
          <w:numId w:val="71"/>
        </w:numPr>
        <w:tabs>
          <w:tab w:val="left" w:pos="1218"/>
        </w:tabs>
        <w:spacing w:line="320" w:lineRule="exact"/>
        <w:ind w:left="200" w:right="144" w:firstLine="621"/>
        <w:rPr>
          <w:rFonts w:eastAsia="Times New Roman"/>
          <w:sz w:val="24"/>
          <w:szCs w:val="24"/>
        </w:rPr>
      </w:pPr>
      <w:r>
        <w:rPr>
          <w:rFonts w:ascii="宋体" w:eastAsia="宋体" w:hAnsi="宋体" w:cs="宋体"/>
          <w:sz w:val="24"/>
          <w:szCs w:val="24"/>
        </w:rPr>
        <w:t>发包人及其工作人员不得要求或者接受承包人为其住房装修、婚丧嫁娶活动、配偶子女的工作安排以及出国出境、旅游等提供方便等。</w:t>
      </w:r>
    </w:p>
    <w:p w:rsidR="009B49BF" w:rsidRDefault="009B49BF">
      <w:pPr>
        <w:spacing w:line="160" w:lineRule="exact"/>
        <w:rPr>
          <w:rFonts w:eastAsia="Times New Roman"/>
          <w:sz w:val="24"/>
          <w:szCs w:val="24"/>
        </w:rPr>
      </w:pPr>
    </w:p>
    <w:p w:rsidR="009B49BF" w:rsidRDefault="00B52679">
      <w:pPr>
        <w:numPr>
          <w:ilvl w:val="0"/>
          <w:numId w:val="71"/>
        </w:numPr>
        <w:tabs>
          <w:tab w:val="left" w:pos="1218"/>
        </w:tabs>
        <w:spacing w:line="320" w:lineRule="exact"/>
        <w:ind w:left="200" w:right="144" w:firstLine="621"/>
        <w:rPr>
          <w:rFonts w:eastAsia="Times New Roman"/>
          <w:sz w:val="24"/>
          <w:szCs w:val="24"/>
        </w:rPr>
      </w:pPr>
      <w:r>
        <w:rPr>
          <w:rFonts w:ascii="宋体" w:eastAsia="宋体" w:hAnsi="宋体" w:cs="宋体"/>
          <w:sz w:val="24"/>
          <w:szCs w:val="24"/>
        </w:rPr>
        <w:t>发包人工作人员及其配偶、子女不得从事与发包人工程有关的材料设备供应、工程分包、劳务等经济活动等。</w:t>
      </w:r>
    </w:p>
    <w:p w:rsidR="009B49BF" w:rsidRDefault="009B49BF">
      <w:pPr>
        <w:spacing w:line="161" w:lineRule="exact"/>
        <w:rPr>
          <w:rFonts w:eastAsia="Times New Roman"/>
          <w:sz w:val="24"/>
          <w:szCs w:val="24"/>
        </w:rPr>
      </w:pPr>
    </w:p>
    <w:p w:rsidR="009B49BF" w:rsidRDefault="00B52679">
      <w:pPr>
        <w:numPr>
          <w:ilvl w:val="0"/>
          <w:numId w:val="71"/>
        </w:numPr>
        <w:tabs>
          <w:tab w:val="left" w:pos="1218"/>
        </w:tabs>
        <w:spacing w:line="320" w:lineRule="exact"/>
        <w:ind w:left="200" w:right="124" w:firstLine="621"/>
        <w:rPr>
          <w:rFonts w:eastAsia="Times New Roman"/>
          <w:sz w:val="24"/>
          <w:szCs w:val="24"/>
        </w:rPr>
      </w:pPr>
      <w:r>
        <w:rPr>
          <w:rFonts w:ascii="宋体" w:eastAsia="宋体" w:hAnsi="宋体" w:cs="宋体"/>
          <w:sz w:val="24"/>
          <w:szCs w:val="24"/>
        </w:rPr>
        <w:t>发包人及其工作人员不得以任何理由向承包人推荐分包单位或推销材料，不得要求承包人购买合同规定外的材料和设备。</w:t>
      </w:r>
    </w:p>
    <w:p w:rsidR="009B49BF" w:rsidRDefault="009B49BF">
      <w:pPr>
        <w:spacing w:line="161" w:lineRule="exact"/>
        <w:rPr>
          <w:rFonts w:eastAsia="Times New Roman"/>
          <w:sz w:val="24"/>
          <w:szCs w:val="24"/>
        </w:rPr>
      </w:pPr>
    </w:p>
    <w:p w:rsidR="009B49BF" w:rsidRDefault="00B52679">
      <w:pPr>
        <w:numPr>
          <w:ilvl w:val="0"/>
          <w:numId w:val="71"/>
        </w:numPr>
        <w:tabs>
          <w:tab w:val="left" w:pos="1218"/>
        </w:tabs>
        <w:spacing w:line="320" w:lineRule="exact"/>
        <w:ind w:left="200" w:right="144" w:firstLine="621"/>
        <w:rPr>
          <w:rFonts w:eastAsia="Times New Roman"/>
          <w:sz w:val="24"/>
          <w:szCs w:val="24"/>
        </w:rPr>
      </w:pPr>
      <w:r>
        <w:rPr>
          <w:rFonts w:ascii="宋体" w:eastAsia="宋体" w:hAnsi="宋体" w:cs="宋体"/>
          <w:sz w:val="24"/>
          <w:szCs w:val="24"/>
        </w:rPr>
        <w:t>发包人工作人员要秉公办事，不准营私舞弊，不准利用职权从事各种个人有偿中介活动和安排个人施工队伍。</w:t>
      </w:r>
    </w:p>
    <w:p w:rsidR="009B49BF" w:rsidRDefault="009B49BF">
      <w:pPr>
        <w:spacing w:line="335" w:lineRule="exact"/>
        <w:rPr>
          <w:sz w:val="20"/>
          <w:szCs w:val="20"/>
        </w:rPr>
      </w:pPr>
    </w:p>
    <w:p w:rsidR="009B49BF" w:rsidRDefault="00B52679">
      <w:pPr>
        <w:numPr>
          <w:ilvl w:val="0"/>
          <w:numId w:val="72"/>
        </w:numPr>
        <w:tabs>
          <w:tab w:val="left" w:pos="1120"/>
        </w:tabs>
        <w:spacing w:line="292" w:lineRule="exact"/>
        <w:ind w:left="1120" w:hanging="299"/>
        <w:rPr>
          <w:rFonts w:eastAsia="Times New Roman"/>
          <w:sz w:val="24"/>
          <w:szCs w:val="24"/>
        </w:rPr>
      </w:pPr>
      <w:r>
        <w:rPr>
          <w:rFonts w:ascii="黑体" w:eastAsia="黑体" w:hAnsi="黑体" w:cs="黑体"/>
          <w:sz w:val="24"/>
          <w:szCs w:val="24"/>
        </w:rPr>
        <w:t>承包人的义务</w:t>
      </w:r>
    </w:p>
    <w:p w:rsidR="009B49BF" w:rsidRDefault="009B49BF">
      <w:pPr>
        <w:spacing w:line="159" w:lineRule="exact"/>
        <w:rPr>
          <w:sz w:val="20"/>
          <w:szCs w:val="20"/>
        </w:rPr>
      </w:pPr>
    </w:p>
    <w:p w:rsidR="009B49BF" w:rsidRDefault="00B52679">
      <w:pPr>
        <w:numPr>
          <w:ilvl w:val="0"/>
          <w:numId w:val="73"/>
        </w:numPr>
        <w:tabs>
          <w:tab w:val="left" w:pos="1225"/>
        </w:tabs>
        <w:spacing w:line="320" w:lineRule="exact"/>
        <w:ind w:left="200" w:right="144" w:firstLine="621"/>
        <w:rPr>
          <w:rFonts w:eastAsia="Times New Roman"/>
          <w:sz w:val="24"/>
          <w:szCs w:val="24"/>
        </w:rPr>
      </w:pPr>
      <w:r>
        <w:rPr>
          <w:rFonts w:ascii="宋体" w:eastAsia="宋体" w:hAnsi="宋体" w:cs="宋体"/>
          <w:sz w:val="24"/>
          <w:szCs w:val="24"/>
        </w:rPr>
        <w:lastRenderedPageBreak/>
        <w:t>承包人不得以任何理由向发包人及其工作人员行贿或馈赠礼金、有价证券、贵重礼品。</w:t>
      </w:r>
    </w:p>
    <w:p w:rsidR="009B49BF" w:rsidRDefault="009B49BF">
      <w:pPr>
        <w:spacing w:line="160" w:lineRule="exact"/>
        <w:rPr>
          <w:rFonts w:eastAsia="Times New Roman"/>
          <w:sz w:val="24"/>
          <w:szCs w:val="24"/>
        </w:rPr>
      </w:pPr>
    </w:p>
    <w:p w:rsidR="009B49BF" w:rsidRDefault="00B52679">
      <w:pPr>
        <w:numPr>
          <w:ilvl w:val="0"/>
          <w:numId w:val="73"/>
        </w:numPr>
        <w:tabs>
          <w:tab w:val="left" w:pos="1225"/>
        </w:tabs>
        <w:spacing w:line="320" w:lineRule="exact"/>
        <w:ind w:left="200" w:right="144" w:firstLine="621"/>
        <w:rPr>
          <w:rFonts w:eastAsia="Times New Roman"/>
          <w:sz w:val="24"/>
          <w:szCs w:val="24"/>
        </w:rPr>
      </w:pPr>
      <w:r>
        <w:rPr>
          <w:rFonts w:ascii="宋体" w:eastAsia="宋体" w:hAnsi="宋体" w:cs="宋体"/>
          <w:sz w:val="24"/>
          <w:szCs w:val="24"/>
        </w:rPr>
        <w:t>承包人不得以任何名义为发包人及其工作人员报销应由发包人单位或个人支付的任何费用。</w:t>
      </w:r>
    </w:p>
    <w:p w:rsidR="009B49BF" w:rsidRDefault="009B49BF">
      <w:pPr>
        <w:spacing w:line="122" w:lineRule="exact"/>
        <w:rPr>
          <w:rFonts w:eastAsia="Times New Roman"/>
          <w:sz w:val="24"/>
          <w:szCs w:val="24"/>
        </w:rPr>
      </w:pPr>
    </w:p>
    <w:p w:rsidR="009B49BF" w:rsidRDefault="00B52679">
      <w:pPr>
        <w:numPr>
          <w:ilvl w:val="0"/>
          <w:numId w:val="73"/>
        </w:numPr>
        <w:tabs>
          <w:tab w:val="left" w:pos="1220"/>
        </w:tabs>
        <w:spacing w:line="280" w:lineRule="exact"/>
        <w:ind w:left="1220" w:hanging="399"/>
        <w:rPr>
          <w:rFonts w:eastAsia="Times New Roman"/>
          <w:sz w:val="23"/>
          <w:szCs w:val="23"/>
        </w:rPr>
      </w:pPr>
      <w:r>
        <w:rPr>
          <w:rFonts w:ascii="宋体" w:eastAsia="宋体" w:hAnsi="宋体" w:cs="宋体"/>
          <w:sz w:val="23"/>
          <w:szCs w:val="23"/>
        </w:rPr>
        <w:t>承包人不得以任何理由安排发包人工作人员参加超标准宴请及娱乐活动。</w:t>
      </w:r>
    </w:p>
    <w:p w:rsidR="009B49BF" w:rsidRDefault="009B49BF">
      <w:pPr>
        <w:spacing w:line="119" w:lineRule="exact"/>
        <w:rPr>
          <w:rFonts w:eastAsia="Times New Roman"/>
          <w:sz w:val="23"/>
          <w:szCs w:val="23"/>
        </w:rPr>
      </w:pPr>
    </w:p>
    <w:p w:rsidR="009B49BF" w:rsidRDefault="00B52679">
      <w:pPr>
        <w:numPr>
          <w:ilvl w:val="0"/>
          <w:numId w:val="73"/>
        </w:numPr>
        <w:tabs>
          <w:tab w:val="left" w:pos="1220"/>
        </w:tabs>
        <w:spacing w:line="280" w:lineRule="exact"/>
        <w:ind w:left="1220" w:hanging="399"/>
        <w:rPr>
          <w:rFonts w:eastAsia="Times New Roman"/>
          <w:sz w:val="23"/>
          <w:szCs w:val="23"/>
        </w:rPr>
      </w:pPr>
      <w:r>
        <w:rPr>
          <w:rFonts w:ascii="宋体" w:eastAsia="宋体" w:hAnsi="宋体" w:cs="宋体"/>
          <w:sz w:val="23"/>
          <w:szCs w:val="23"/>
        </w:rPr>
        <w:t>承包人不得为发包人单位和个人购置或提供通信工具、交通工具和高档办</w:t>
      </w:r>
    </w:p>
    <w:p w:rsidR="009B49BF" w:rsidRDefault="009B49BF">
      <w:pPr>
        <w:spacing w:line="127" w:lineRule="exact"/>
        <w:rPr>
          <w:sz w:val="20"/>
          <w:szCs w:val="20"/>
        </w:rPr>
      </w:pPr>
    </w:p>
    <w:p w:rsidR="009B49BF" w:rsidRDefault="00B52679">
      <w:pPr>
        <w:spacing w:line="274" w:lineRule="exact"/>
        <w:ind w:left="200"/>
        <w:rPr>
          <w:sz w:val="20"/>
          <w:szCs w:val="20"/>
        </w:rPr>
      </w:pPr>
      <w:r>
        <w:rPr>
          <w:rFonts w:ascii="宋体" w:eastAsia="宋体" w:hAnsi="宋体" w:cs="宋体"/>
          <w:sz w:val="24"/>
          <w:szCs w:val="24"/>
        </w:rPr>
        <w:t>公用品等。</w:t>
      </w:r>
    </w:p>
    <w:p w:rsidR="009B49BF" w:rsidRDefault="009B49BF">
      <w:pPr>
        <w:spacing w:line="110" w:lineRule="exact"/>
        <w:rPr>
          <w:sz w:val="20"/>
          <w:szCs w:val="20"/>
        </w:rPr>
      </w:pPr>
    </w:p>
    <w:p w:rsidR="009B49BF" w:rsidRDefault="00B52679">
      <w:pPr>
        <w:numPr>
          <w:ilvl w:val="0"/>
          <w:numId w:val="74"/>
        </w:numPr>
        <w:tabs>
          <w:tab w:val="left" w:pos="1120"/>
        </w:tabs>
        <w:spacing w:line="292" w:lineRule="exact"/>
        <w:ind w:left="1120" w:hanging="299"/>
        <w:rPr>
          <w:rFonts w:eastAsia="Times New Roman"/>
          <w:sz w:val="24"/>
          <w:szCs w:val="24"/>
        </w:rPr>
      </w:pPr>
      <w:r>
        <w:rPr>
          <w:rFonts w:ascii="黑体" w:eastAsia="黑体" w:hAnsi="黑体" w:cs="黑体"/>
          <w:sz w:val="24"/>
          <w:szCs w:val="24"/>
        </w:rPr>
        <w:t>违约责任</w:t>
      </w:r>
    </w:p>
    <w:p w:rsidR="009B49BF" w:rsidRDefault="009B49BF">
      <w:pPr>
        <w:spacing w:line="124" w:lineRule="exact"/>
        <w:rPr>
          <w:sz w:val="20"/>
          <w:szCs w:val="20"/>
        </w:rPr>
      </w:pPr>
    </w:p>
    <w:p w:rsidR="009B49BF" w:rsidRDefault="00B52679">
      <w:pPr>
        <w:numPr>
          <w:ilvl w:val="0"/>
          <w:numId w:val="75"/>
        </w:numPr>
        <w:tabs>
          <w:tab w:val="left" w:pos="1218"/>
        </w:tabs>
        <w:spacing w:line="358" w:lineRule="exact"/>
        <w:ind w:left="200" w:right="144" w:firstLine="621"/>
        <w:jc w:val="both"/>
        <w:rPr>
          <w:rFonts w:eastAsia="Times New Roman"/>
          <w:sz w:val="24"/>
          <w:szCs w:val="24"/>
        </w:rPr>
      </w:pPr>
      <w:r>
        <w:rPr>
          <w:rFonts w:ascii="宋体" w:eastAsia="宋体" w:hAnsi="宋体" w:cs="宋体"/>
          <w:sz w:val="24"/>
          <w:szCs w:val="24"/>
        </w:rPr>
        <w:t>发包人及其工作人员违反本合同第</w:t>
      </w:r>
      <w:r>
        <w:rPr>
          <w:rFonts w:eastAsia="Times New Roman"/>
          <w:sz w:val="24"/>
          <w:szCs w:val="24"/>
        </w:rPr>
        <w:t xml:space="preserve"> 1</w:t>
      </w:r>
      <w:r>
        <w:rPr>
          <w:rFonts w:ascii="宋体" w:eastAsia="宋体" w:hAnsi="宋体" w:cs="宋体"/>
          <w:sz w:val="24"/>
          <w:szCs w:val="24"/>
        </w:rPr>
        <w:t>、</w:t>
      </w:r>
      <w:r>
        <w:rPr>
          <w:rFonts w:eastAsia="Times New Roman"/>
          <w:sz w:val="24"/>
          <w:szCs w:val="24"/>
        </w:rPr>
        <w:t xml:space="preserve">2 </w:t>
      </w:r>
      <w:r>
        <w:rPr>
          <w:rFonts w:ascii="宋体" w:eastAsia="宋体" w:hAnsi="宋体" w:cs="宋体"/>
          <w:sz w:val="24"/>
          <w:szCs w:val="24"/>
        </w:rPr>
        <w:t>条，按管理权限，依据有关规定给予党纪、政纪或组织处理；涉嫌犯罪的，移交司法机关追究刑事责任；给承包人单位造成经济损失的，应予以赔偿。</w:t>
      </w:r>
    </w:p>
    <w:p w:rsidR="009B49BF" w:rsidRDefault="009B49BF">
      <w:pPr>
        <w:spacing w:line="126" w:lineRule="exact"/>
        <w:rPr>
          <w:rFonts w:eastAsia="Times New Roman"/>
          <w:sz w:val="24"/>
          <w:szCs w:val="24"/>
        </w:rPr>
      </w:pPr>
    </w:p>
    <w:p w:rsidR="009B49BF" w:rsidRDefault="00B52679">
      <w:pPr>
        <w:numPr>
          <w:ilvl w:val="0"/>
          <w:numId w:val="75"/>
        </w:numPr>
        <w:tabs>
          <w:tab w:val="left" w:pos="1218"/>
        </w:tabs>
        <w:spacing w:line="368" w:lineRule="exact"/>
        <w:ind w:left="200" w:right="144" w:firstLine="621"/>
        <w:jc w:val="both"/>
        <w:rPr>
          <w:rFonts w:eastAsia="Times New Roman"/>
          <w:sz w:val="24"/>
          <w:szCs w:val="24"/>
        </w:rPr>
      </w:pPr>
      <w:r>
        <w:rPr>
          <w:rFonts w:ascii="宋体" w:eastAsia="宋体" w:hAnsi="宋体" w:cs="宋体"/>
          <w:sz w:val="24"/>
          <w:szCs w:val="24"/>
        </w:rPr>
        <w:t>承包人及其工作人员违反本合同第</w:t>
      </w:r>
      <w:r>
        <w:rPr>
          <w:rFonts w:eastAsia="Times New Roman"/>
          <w:sz w:val="24"/>
          <w:szCs w:val="24"/>
        </w:rPr>
        <w:t xml:space="preserve"> 1</w:t>
      </w:r>
      <w:r>
        <w:rPr>
          <w:rFonts w:ascii="宋体" w:eastAsia="宋体" w:hAnsi="宋体" w:cs="宋体"/>
          <w:sz w:val="24"/>
          <w:szCs w:val="24"/>
        </w:rPr>
        <w:t>、</w:t>
      </w:r>
      <w:r>
        <w:rPr>
          <w:rFonts w:eastAsia="Times New Roman"/>
          <w:sz w:val="24"/>
          <w:szCs w:val="24"/>
        </w:rPr>
        <w:t xml:space="preserve">3 </w:t>
      </w:r>
      <w:r>
        <w:rPr>
          <w:rFonts w:ascii="宋体" w:eastAsia="宋体" w:hAnsi="宋体" w:cs="宋体"/>
          <w:sz w:val="24"/>
          <w:szCs w:val="24"/>
        </w:rPr>
        <w:t>条，按管理权限，依据有关规定给予党纪、政纪或组织处理；给发包人单位造成经济损失的，应予以赔偿；情节严重的，发包人建议交通运输主管部门给予承包人一至三年内不得进入其主管的公路建设市场的处罚。</w:t>
      </w:r>
    </w:p>
    <w:p w:rsidR="009B49BF" w:rsidRDefault="009B49BF">
      <w:pPr>
        <w:spacing w:line="130" w:lineRule="exact"/>
        <w:rPr>
          <w:rFonts w:eastAsia="Times New Roman"/>
          <w:sz w:val="24"/>
          <w:szCs w:val="24"/>
        </w:rPr>
      </w:pPr>
    </w:p>
    <w:p w:rsidR="009B49BF" w:rsidRDefault="00B52679">
      <w:pPr>
        <w:spacing w:line="357" w:lineRule="exact"/>
        <w:ind w:left="200" w:right="144" w:firstLine="617"/>
        <w:jc w:val="both"/>
        <w:rPr>
          <w:rFonts w:eastAsia="Times New Roman"/>
          <w:sz w:val="24"/>
          <w:szCs w:val="24"/>
        </w:rPr>
      </w:pPr>
      <w:r>
        <w:rPr>
          <w:rFonts w:eastAsia="Times New Roman"/>
          <w:sz w:val="24"/>
          <w:szCs w:val="24"/>
        </w:rPr>
        <w:t xml:space="preserve">5. </w:t>
      </w:r>
      <w:r>
        <w:rPr>
          <w:rFonts w:ascii="宋体" w:eastAsia="宋体" w:hAnsi="宋体" w:cs="宋体"/>
          <w:sz w:val="24"/>
          <w:szCs w:val="24"/>
        </w:rPr>
        <w:t>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rsidR="009B49BF" w:rsidRDefault="009B49BF">
      <w:pPr>
        <w:spacing w:line="129" w:lineRule="exact"/>
        <w:rPr>
          <w:rFonts w:eastAsia="Times New Roman"/>
          <w:sz w:val="24"/>
          <w:szCs w:val="24"/>
        </w:rPr>
      </w:pPr>
    </w:p>
    <w:p w:rsidR="009B49BF" w:rsidRDefault="00B52679">
      <w:pPr>
        <w:spacing w:line="292" w:lineRule="exact"/>
        <w:ind w:left="820"/>
        <w:rPr>
          <w:rFonts w:eastAsia="Times New Roman"/>
          <w:sz w:val="24"/>
          <w:szCs w:val="24"/>
        </w:rPr>
      </w:pPr>
      <w:r>
        <w:rPr>
          <w:rFonts w:eastAsia="Times New Roman"/>
          <w:sz w:val="24"/>
          <w:szCs w:val="24"/>
        </w:rPr>
        <w:t xml:space="preserve">6. </w:t>
      </w:r>
      <w:r>
        <w:rPr>
          <w:rFonts w:ascii="宋体" w:eastAsia="宋体" w:hAnsi="宋体" w:cs="宋体"/>
          <w:sz w:val="24"/>
          <w:szCs w:val="24"/>
        </w:rPr>
        <w:t>本合同有效期为发包人和承包人签署之日起至该工程项目竣工验收后止。</w:t>
      </w:r>
    </w:p>
    <w:p w:rsidR="009B49BF" w:rsidRDefault="009B49BF">
      <w:pPr>
        <w:spacing w:line="74" w:lineRule="exact"/>
        <w:rPr>
          <w:sz w:val="20"/>
          <w:szCs w:val="20"/>
        </w:rPr>
      </w:pPr>
    </w:p>
    <w:p w:rsidR="009B49BF" w:rsidRDefault="00B52679">
      <w:pPr>
        <w:tabs>
          <w:tab w:val="left" w:pos="3420"/>
          <w:tab w:val="left" w:pos="5480"/>
        </w:tabs>
        <w:spacing w:line="326" w:lineRule="exact"/>
        <w:ind w:left="820"/>
        <w:rPr>
          <w:sz w:val="20"/>
          <w:szCs w:val="20"/>
        </w:rPr>
      </w:pPr>
      <w:r>
        <w:rPr>
          <w:rFonts w:eastAsia="Times New Roman"/>
          <w:sz w:val="24"/>
          <w:szCs w:val="24"/>
        </w:rPr>
        <w:t xml:space="preserve">7. </w:t>
      </w:r>
      <w:r>
        <w:rPr>
          <w:rFonts w:ascii="宋体" w:eastAsia="宋体" w:hAnsi="宋体" w:cs="宋体"/>
          <w:sz w:val="24"/>
          <w:szCs w:val="24"/>
        </w:rPr>
        <w:t>本合同作为</w:t>
      </w:r>
      <w:r>
        <w:rPr>
          <w:sz w:val="20"/>
          <w:szCs w:val="20"/>
        </w:rPr>
        <w:tab/>
      </w:r>
      <w:r>
        <w:rPr>
          <w:rFonts w:ascii="宋体" w:eastAsia="宋体" w:hAnsi="宋体" w:cs="宋体"/>
          <w:sz w:val="24"/>
          <w:szCs w:val="24"/>
        </w:rPr>
        <w:t>（项目名称）</w:t>
      </w:r>
      <w:r>
        <w:rPr>
          <w:sz w:val="20"/>
          <w:szCs w:val="20"/>
        </w:rPr>
        <w:tab/>
      </w:r>
      <w:r>
        <w:rPr>
          <w:rFonts w:ascii="宋体" w:eastAsia="宋体" w:hAnsi="宋体" w:cs="宋体"/>
          <w:sz w:val="24"/>
          <w:szCs w:val="24"/>
        </w:rPr>
        <w:t>标段施工合同的附件，与工程施</w:t>
      </w:r>
    </w:p>
    <w:p w:rsidR="009B49BF" w:rsidRDefault="009B49BF">
      <w:pPr>
        <w:spacing w:line="20" w:lineRule="exact"/>
        <w:rPr>
          <w:sz w:val="20"/>
          <w:szCs w:val="20"/>
        </w:rPr>
      </w:pPr>
      <w:r>
        <w:rPr>
          <w:sz w:val="20"/>
          <w:szCs w:val="20"/>
        </w:rPr>
        <w:pict>
          <v:line id="Shape 510" o:spid="_x0000_s1031" style="position:absolute;z-index:-251655168" from="116.65pt,-.95pt" to="171.6pt,-.95pt" o:gfxdata="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gxNeO9YAAAAJAQAADwAAAAAAAAABACAAAAAiAAAA&#10;ZHJzL2Rvd25yZXYueG1sUEsBAhQAFAAAAAgAh07iQD1JJlCXAQAATgMAAA4AAAAAAAAAAQAgAAAA&#10;JQEAAGRycy9lMm9Eb2MueG1sUEsFBgAAAAAGAAYAWQEAAC4FAAAAAA==&#10;" o:allowincell="f" filled="t" strokeweight=".21164mm">
            <v:stroke joinstyle="miter"/>
          </v:line>
        </w:pict>
      </w:r>
      <w:r>
        <w:rPr>
          <w:sz w:val="20"/>
          <w:szCs w:val="20"/>
        </w:rPr>
        <w:pict>
          <v:line id="Shape 511" o:spid="_x0000_s1030" style="position:absolute;z-index:-251654144" from="244.2pt,-.95pt" to="274.65pt,-.95pt" o:gfxdata="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IyXMkPXAAAACQEAAA8AAAAAAAAAAQAgAAAAIgAA&#10;AGRycy9kb3ducmV2LnhtbFBLAQIUABQAAAAIAIdO4kAVO8ColwEAAE4DAAAOAAAAAAAAAAEAIAAA&#10;ACYBAABkcnMvZTJvRG9jLnhtbFBLBQYAAAAABgAGAFkBAAAvBQAAAAA=&#10;" o:allowincell="f" filled="t" strokeweight=".21164mm">
            <v:stroke joinstyle="miter"/>
          </v:line>
        </w:pict>
      </w:r>
    </w:p>
    <w:p w:rsidR="009B49BF" w:rsidRDefault="009B49BF">
      <w:pPr>
        <w:spacing w:line="88" w:lineRule="exact"/>
        <w:rPr>
          <w:sz w:val="20"/>
          <w:szCs w:val="20"/>
        </w:rPr>
      </w:pPr>
    </w:p>
    <w:p w:rsidR="009B49BF" w:rsidRDefault="00B52679">
      <w:pPr>
        <w:spacing w:line="274" w:lineRule="exact"/>
        <w:ind w:left="200"/>
        <w:rPr>
          <w:sz w:val="20"/>
          <w:szCs w:val="20"/>
        </w:rPr>
      </w:pPr>
      <w:r>
        <w:rPr>
          <w:rFonts w:ascii="宋体" w:eastAsia="宋体" w:hAnsi="宋体" w:cs="宋体"/>
          <w:sz w:val="24"/>
          <w:szCs w:val="24"/>
        </w:rPr>
        <w:t>工合同具有同等的法律效力，经合同双方签署后立即生效。</w:t>
      </w:r>
    </w:p>
    <w:p w:rsidR="009B49BF" w:rsidRDefault="009B49BF">
      <w:pPr>
        <w:spacing w:line="161" w:lineRule="exact"/>
        <w:rPr>
          <w:sz w:val="20"/>
          <w:szCs w:val="20"/>
        </w:rPr>
      </w:pPr>
    </w:p>
    <w:p w:rsidR="009B49BF" w:rsidRDefault="00B52679">
      <w:pPr>
        <w:numPr>
          <w:ilvl w:val="0"/>
          <w:numId w:val="76"/>
        </w:numPr>
        <w:tabs>
          <w:tab w:val="left" w:pos="1119"/>
        </w:tabs>
        <w:spacing w:line="320" w:lineRule="exact"/>
        <w:ind w:left="200" w:right="144" w:firstLine="621"/>
        <w:rPr>
          <w:rFonts w:eastAsia="Times New Roman"/>
          <w:sz w:val="24"/>
          <w:szCs w:val="24"/>
        </w:rPr>
      </w:pPr>
      <w:r>
        <w:rPr>
          <w:rFonts w:ascii="宋体" w:eastAsia="宋体" w:hAnsi="宋体" w:cs="宋体"/>
          <w:sz w:val="24"/>
          <w:szCs w:val="24"/>
        </w:rPr>
        <w:t>本合同一式四份，由发包人和承包人各执一份，送交发包人和承包人的监督单位各一份。</w:t>
      </w:r>
    </w:p>
    <w:p w:rsidR="009B49BF" w:rsidRDefault="009B49BF">
      <w:pPr>
        <w:spacing w:line="200" w:lineRule="exact"/>
        <w:rPr>
          <w:sz w:val="20"/>
          <w:szCs w:val="20"/>
        </w:rPr>
      </w:pPr>
    </w:p>
    <w:p w:rsidR="009B49BF" w:rsidRDefault="009B49BF">
      <w:pPr>
        <w:spacing w:line="324" w:lineRule="exact"/>
        <w:rPr>
          <w:sz w:val="20"/>
          <w:szCs w:val="20"/>
        </w:rPr>
      </w:pPr>
    </w:p>
    <w:tbl>
      <w:tblPr>
        <w:tblW w:w="9040" w:type="dxa"/>
        <w:tblInd w:w="200" w:type="dxa"/>
        <w:tblLayout w:type="fixed"/>
        <w:tblCellMar>
          <w:left w:w="0" w:type="dxa"/>
          <w:right w:w="0" w:type="dxa"/>
        </w:tblCellMar>
        <w:tblLook w:val="04A0"/>
      </w:tblPr>
      <w:tblGrid>
        <w:gridCol w:w="360"/>
        <w:gridCol w:w="600"/>
        <w:gridCol w:w="480"/>
        <w:gridCol w:w="240"/>
        <w:gridCol w:w="840"/>
        <w:gridCol w:w="240"/>
        <w:gridCol w:w="120"/>
        <w:gridCol w:w="220"/>
        <w:gridCol w:w="260"/>
        <w:gridCol w:w="300"/>
        <w:gridCol w:w="680"/>
        <w:gridCol w:w="460"/>
        <w:gridCol w:w="640"/>
        <w:gridCol w:w="440"/>
        <w:gridCol w:w="240"/>
        <w:gridCol w:w="840"/>
        <w:gridCol w:w="160"/>
        <w:gridCol w:w="200"/>
        <w:gridCol w:w="240"/>
        <w:gridCol w:w="240"/>
        <w:gridCol w:w="320"/>
        <w:gridCol w:w="40"/>
        <w:gridCol w:w="520"/>
        <w:gridCol w:w="360"/>
      </w:tblGrid>
      <w:tr w:rsidR="009B49BF">
        <w:trPr>
          <w:trHeight w:val="292"/>
        </w:trPr>
        <w:tc>
          <w:tcPr>
            <w:tcW w:w="1680" w:type="dxa"/>
            <w:gridSpan w:val="4"/>
            <w:vAlign w:val="bottom"/>
          </w:tcPr>
          <w:p w:rsidR="009B49BF" w:rsidRDefault="00B52679">
            <w:pPr>
              <w:spacing w:line="274" w:lineRule="exact"/>
              <w:rPr>
                <w:kern w:val="2"/>
                <w:sz w:val="20"/>
                <w:szCs w:val="20"/>
              </w:rPr>
            </w:pPr>
            <w:r>
              <w:rPr>
                <w:rFonts w:ascii="宋体" w:eastAsia="宋体" w:hAnsi="宋体" w:cs="宋体"/>
                <w:kern w:val="2"/>
                <w:sz w:val="24"/>
                <w:szCs w:val="24"/>
              </w:rPr>
              <w:t>发包人：</w:t>
            </w:r>
          </w:p>
        </w:tc>
        <w:tc>
          <w:tcPr>
            <w:tcW w:w="840" w:type="dxa"/>
            <w:vAlign w:val="bottom"/>
          </w:tcPr>
          <w:p w:rsidR="009B49BF" w:rsidRDefault="009B49BF">
            <w:pPr>
              <w:rPr>
                <w:kern w:val="2"/>
                <w:sz w:val="24"/>
                <w:szCs w:val="24"/>
              </w:rPr>
            </w:pPr>
          </w:p>
        </w:tc>
        <w:tc>
          <w:tcPr>
            <w:tcW w:w="240" w:type="dxa"/>
            <w:vAlign w:val="bottom"/>
          </w:tcPr>
          <w:p w:rsidR="009B49BF" w:rsidRDefault="009B49BF">
            <w:pPr>
              <w:rPr>
                <w:kern w:val="2"/>
                <w:sz w:val="24"/>
                <w:szCs w:val="24"/>
              </w:rPr>
            </w:pPr>
          </w:p>
        </w:tc>
        <w:tc>
          <w:tcPr>
            <w:tcW w:w="1580" w:type="dxa"/>
            <w:gridSpan w:val="5"/>
            <w:vAlign w:val="bottom"/>
          </w:tcPr>
          <w:p w:rsidR="009B49BF" w:rsidRDefault="00B52679">
            <w:pPr>
              <w:spacing w:line="292" w:lineRule="exact"/>
              <w:rPr>
                <w:kern w:val="2"/>
                <w:sz w:val="20"/>
                <w:szCs w:val="20"/>
              </w:rPr>
            </w:pPr>
            <w:r>
              <w:rPr>
                <w:rFonts w:eastAsia="Times New Roman"/>
                <w:kern w:val="2"/>
                <w:sz w:val="24"/>
                <w:szCs w:val="24"/>
              </w:rPr>
              <w:t>(</w:t>
            </w:r>
            <w:r>
              <w:rPr>
                <w:rFonts w:ascii="宋体" w:eastAsia="宋体" w:hAnsi="宋体" w:cs="宋体"/>
                <w:kern w:val="2"/>
                <w:sz w:val="24"/>
                <w:szCs w:val="24"/>
              </w:rPr>
              <w:t>盖单位章</w:t>
            </w:r>
            <w:r>
              <w:rPr>
                <w:rFonts w:eastAsia="Times New Roman"/>
                <w:kern w:val="2"/>
                <w:sz w:val="24"/>
                <w:szCs w:val="24"/>
              </w:rPr>
              <w:t>)</w:t>
            </w:r>
          </w:p>
        </w:tc>
        <w:tc>
          <w:tcPr>
            <w:tcW w:w="1780" w:type="dxa"/>
            <w:gridSpan w:val="4"/>
            <w:vAlign w:val="bottom"/>
          </w:tcPr>
          <w:p w:rsidR="009B49BF" w:rsidRDefault="00B52679">
            <w:pPr>
              <w:spacing w:line="274" w:lineRule="exact"/>
              <w:ind w:left="140"/>
              <w:rPr>
                <w:kern w:val="2"/>
                <w:sz w:val="20"/>
                <w:szCs w:val="20"/>
              </w:rPr>
            </w:pPr>
            <w:r>
              <w:rPr>
                <w:rFonts w:ascii="宋体" w:eastAsia="宋体" w:hAnsi="宋体" w:cs="宋体"/>
                <w:kern w:val="2"/>
                <w:sz w:val="24"/>
                <w:szCs w:val="24"/>
              </w:rPr>
              <w:t>承包人：</w:t>
            </w:r>
          </w:p>
        </w:tc>
        <w:tc>
          <w:tcPr>
            <w:tcW w:w="840" w:type="dxa"/>
            <w:vAlign w:val="bottom"/>
          </w:tcPr>
          <w:p w:rsidR="009B49BF" w:rsidRDefault="009B49BF">
            <w:pPr>
              <w:rPr>
                <w:kern w:val="2"/>
                <w:sz w:val="24"/>
                <w:szCs w:val="24"/>
              </w:rPr>
            </w:pPr>
          </w:p>
        </w:tc>
        <w:tc>
          <w:tcPr>
            <w:tcW w:w="160" w:type="dxa"/>
            <w:vAlign w:val="bottom"/>
          </w:tcPr>
          <w:p w:rsidR="009B49BF" w:rsidRDefault="009B49BF">
            <w:pPr>
              <w:rPr>
                <w:kern w:val="2"/>
                <w:sz w:val="24"/>
                <w:szCs w:val="24"/>
              </w:rPr>
            </w:pPr>
          </w:p>
        </w:tc>
        <w:tc>
          <w:tcPr>
            <w:tcW w:w="1560" w:type="dxa"/>
            <w:gridSpan w:val="6"/>
            <w:vAlign w:val="bottom"/>
          </w:tcPr>
          <w:p w:rsidR="009B49BF" w:rsidRDefault="00B52679">
            <w:pPr>
              <w:spacing w:line="292" w:lineRule="exact"/>
              <w:rPr>
                <w:kern w:val="2"/>
                <w:sz w:val="20"/>
                <w:szCs w:val="20"/>
              </w:rPr>
            </w:pPr>
            <w:r>
              <w:rPr>
                <w:rFonts w:eastAsia="Times New Roman"/>
                <w:kern w:val="2"/>
                <w:sz w:val="24"/>
                <w:szCs w:val="24"/>
              </w:rPr>
              <w:t>(</w:t>
            </w:r>
            <w:r>
              <w:rPr>
                <w:rFonts w:ascii="宋体" w:eastAsia="宋体" w:hAnsi="宋体" w:cs="宋体"/>
                <w:kern w:val="2"/>
                <w:sz w:val="24"/>
                <w:szCs w:val="24"/>
              </w:rPr>
              <w:t>盖单位章</w:t>
            </w:r>
            <w:r>
              <w:rPr>
                <w:rFonts w:eastAsia="Times New Roman"/>
                <w:kern w:val="2"/>
                <w:sz w:val="24"/>
                <w:szCs w:val="24"/>
              </w:rPr>
              <w:t>)</w:t>
            </w:r>
          </w:p>
        </w:tc>
        <w:tc>
          <w:tcPr>
            <w:tcW w:w="360" w:type="dxa"/>
            <w:vAlign w:val="bottom"/>
          </w:tcPr>
          <w:p w:rsidR="009B49BF" w:rsidRDefault="009B49BF">
            <w:pPr>
              <w:rPr>
                <w:kern w:val="2"/>
                <w:sz w:val="1"/>
                <w:szCs w:val="1"/>
              </w:rPr>
            </w:pPr>
          </w:p>
        </w:tc>
      </w:tr>
      <w:tr w:rsidR="009B49BF">
        <w:trPr>
          <w:trHeight w:val="20"/>
        </w:trPr>
        <w:tc>
          <w:tcPr>
            <w:tcW w:w="360" w:type="dxa"/>
            <w:vAlign w:val="bottom"/>
          </w:tcPr>
          <w:p w:rsidR="009B49BF" w:rsidRDefault="009B49BF">
            <w:pPr>
              <w:spacing w:line="20" w:lineRule="exact"/>
              <w:rPr>
                <w:kern w:val="2"/>
                <w:sz w:val="1"/>
                <w:szCs w:val="1"/>
              </w:rPr>
            </w:pPr>
          </w:p>
        </w:tc>
        <w:tc>
          <w:tcPr>
            <w:tcW w:w="600" w:type="dxa"/>
            <w:vAlign w:val="bottom"/>
          </w:tcPr>
          <w:p w:rsidR="009B49BF" w:rsidRDefault="009B49BF">
            <w:pPr>
              <w:spacing w:line="20" w:lineRule="exact"/>
              <w:rPr>
                <w:kern w:val="2"/>
                <w:sz w:val="1"/>
                <w:szCs w:val="1"/>
              </w:rPr>
            </w:pPr>
          </w:p>
        </w:tc>
        <w:tc>
          <w:tcPr>
            <w:tcW w:w="480" w:type="dxa"/>
            <w:shd w:val="clear" w:color="auto" w:fill="000000"/>
            <w:vAlign w:val="bottom"/>
          </w:tcPr>
          <w:p w:rsidR="009B49BF" w:rsidRDefault="009B49BF">
            <w:pPr>
              <w:spacing w:line="20" w:lineRule="exact"/>
              <w:rPr>
                <w:kern w:val="2"/>
                <w:sz w:val="1"/>
                <w:szCs w:val="1"/>
              </w:rPr>
            </w:pPr>
          </w:p>
        </w:tc>
        <w:tc>
          <w:tcPr>
            <w:tcW w:w="1080" w:type="dxa"/>
            <w:gridSpan w:val="2"/>
            <w:shd w:val="clear" w:color="auto" w:fill="000000"/>
            <w:vAlign w:val="bottom"/>
          </w:tcPr>
          <w:p w:rsidR="009B49BF" w:rsidRDefault="009B49BF">
            <w:pPr>
              <w:spacing w:line="20" w:lineRule="exact"/>
              <w:rPr>
                <w:kern w:val="2"/>
                <w:sz w:val="1"/>
                <w:szCs w:val="1"/>
              </w:rPr>
            </w:pPr>
          </w:p>
        </w:tc>
        <w:tc>
          <w:tcPr>
            <w:tcW w:w="240" w:type="dxa"/>
            <w:shd w:val="clear" w:color="auto" w:fill="000000"/>
            <w:vAlign w:val="bottom"/>
          </w:tcPr>
          <w:p w:rsidR="009B49BF" w:rsidRDefault="009B49BF">
            <w:pPr>
              <w:spacing w:line="20" w:lineRule="exact"/>
              <w:rPr>
                <w:kern w:val="2"/>
                <w:sz w:val="1"/>
                <w:szCs w:val="1"/>
              </w:rPr>
            </w:pPr>
          </w:p>
        </w:tc>
        <w:tc>
          <w:tcPr>
            <w:tcW w:w="120" w:type="dxa"/>
            <w:vAlign w:val="bottom"/>
          </w:tcPr>
          <w:p w:rsidR="009B49BF" w:rsidRDefault="009B49BF">
            <w:pPr>
              <w:spacing w:line="20" w:lineRule="exact"/>
              <w:rPr>
                <w:kern w:val="2"/>
                <w:sz w:val="1"/>
                <w:szCs w:val="1"/>
              </w:rPr>
            </w:pPr>
          </w:p>
        </w:tc>
        <w:tc>
          <w:tcPr>
            <w:tcW w:w="220" w:type="dxa"/>
            <w:vAlign w:val="bottom"/>
          </w:tcPr>
          <w:p w:rsidR="009B49BF" w:rsidRDefault="009B49BF">
            <w:pPr>
              <w:spacing w:line="20" w:lineRule="exact"/>
              <w:rPr>
                <w:kern w:val="2"/>
                <w:sz w:val="1"/>
                <w:szCs w:val="1"/>
              </w:rPr>
            </w:pPr>
          </w:p>
        </w:tc>
        <w:tc>
          <w:tcPr>
            <w:tcW w:w="260" w:type="dxa"/>
            <w:vAlign w:val="bottom"/>
          </w:tcPr>
          <w:p w:rsidR="009B49BF" w:rsidRDefault="009B49BF">
            <w:pPr>
              <w:spacing w:line="20" w:lineRule="exact"/>
              <w:rPr>
                <w:kern w:val="2"/>
                <w:sz w:val="1"/>
                <w:szCs w:val="1"/>
              </w:rPr>
            </w:pPr>
          </w:p>
        </w:tc>
        <w:tc>
          <w:tcPr>
            <w:tcW w:w="980" w:type="dxa"/>
            <w:gridSpan w:val="2"/>
            <w:vMerge w:val="restart"/>
            <w:vAlign w:val="bottom"/>
          </w:tcPr>
          <w:p w:rsidR="009B49BF" w:rsidRDefault="00B52679">
            <w:pPr>
              <w:spacing w:line="292" w:lineRule="exact"/>
              <w:ind w:left="220"/>
              <w:rPr>
                <w:kern w:val="2"/>
                <w:sz w:val="20"/>
                <w:szCs w:val="20"/>
              </w:rPr>
            </w:pPr>
            <w:r>
              <w:rPr>
                <w:rFonts w:eastAsia="Times New Roman"/>
                <w:kern w:val="2"/>
                <w:sz w:val="24"/>
                <w:szCs w:val="24"/>
              </w:rPr>
              <w:t>(</w:t>
            </w:r>
            <w:r>
              <w:rPr>
                <w:rFonts w:ascii="宋体" w:eastAsia="宋体" w:hAnsi="宋体" w:cs="宋体"/>
                <w:kern w:val="2"/>
                <w:sz w:val="24"/>
                <w:szCs w:val="24"/>
              </w:rPr>
              <w:t>签字</w:t>
            </w:r>
            <w:r>
              <w:rPr>
                <w:rFonts w:eastAsia="Times New Roman"/>
                <w:kern w:val="2"/>
                <w:sz w:val="24"/>
                <w:szCs w:val="24"/>
              </w:rPr>
              <w:t>)</w:t>
            </w:r>
          </w:p>
        </w:tc>
        <w:tc>
          <w:tcPr>
            <w:tcW w:w="460" w:type="dxa"/>
            <w:vAlign w:val="bottom"/>
          </w:tcPr>
          <w:p w:rsidR="009B49BF" w:rsidRDefault="009B49BF">
            <w:pPr>
              <w:spacing w:line="20" w:lineRule="exact"/>
              <w:rPr>
                <w:kern w:val="2"/>
                <w:sz w:val="1"/>
                <w:szCs w:val="1"/>
              </w:rPr>
            </w:pPr>
          </w:p>
        </w:tc>
        <w:tc>
          <w:tcPr>
            <w:tcW w:w="640" w:type="dxa"/>
            <w:vAlign w:val="bottom"/>
          </w:tcPr>
          <w:p w:rsidR="009B49BF" w:rsidRDefault="009B49BF">
            <w:pPr>
              <w:spacing w:line="20" w:lineRule="exact"/>
              <w:rPr>
                <w:kern w:val="2"/>
                <w:sz w:val="1"/>
                <w:szCs w:val="1"/>
              </w:rPr>
            </w:pPr>
          </w:p>
        </w:tc>
        <w:tc>
          <w:tcPr>
            <w:tcW w:w="440" w:type="dxa"/>
            <w:shd w:val="clear" w:color="auto" w:fill="000000"/>
            <w:vAlign w:val="bottom"/>
          </w:tcPr>
          <w:p w:rsidR="009B49BF" w:rsidRDefault="009B49BF">
            <w:pPr>
              <w:spacing w:line="20" w:lineRule="exact"/>
              <w:rPr>
                <w:kern w:val="2"/>
                <w:sz w:val="1"/>
                <w:szCs w:val="1"/>
              </w:rPr>
            </w:pPr>
          </w:p>
        </w:tc>
        <w:tc>
          <w:tcPr>
            <w:tcW w:w="1080" w:type="dxa"/>
            <w:gridSpan w:val="2"/>
            <w:shd w:val="clear" w:color="auto" w:fill="000000"/>
            <w:vAlign w:val="bottom"/>
          </w:tcPr>
          <w:p w:rsidR="009B49BF" w:rsidRDefault="009B49BF">
            <w:pPr>
              <w:spacing w:line="20" w:lineRule="exact"/>
              <w:rPr>
                <w:kern w:val="2"/>
                <w:sz w:val="1"/>
                <w:szCs w:val="1"/>
              </w:rPr>
            </w:pPr>
          </w:p>
        </w:tc>
        <w:tc>
          <w:tcPr>
            <w:tcW w:w="160" w:type="dxa"/>
            <w:shd w:val="clear" w:color="auto" w:fill="000000"/>
            <w:vAlign w:val="bottom"/>
          </w:tcPr>
          <w:p w:rsidR="009B49BF" w:rsidRDefault="009B49BF">
            <w:pPr>
              <w:spacing w:line="20" w:lineRule="exact"/>
              <w:rPr>
                <w:kern w:val="2"/>
                <w:sz w:val="1"/>
                <w:szCs w:val="1"/>
              </w:rPr>
            </w:pPr>
          </w:p>
        </w:tc>
        <w:tc>
          <w:tcPr>
            <w:tcW w:w="200" w:type="dxa"/>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880" w:type="dxa"/>
            <w:gridSpan w:val="3"/>
            <w:vMerge w:val="restart"/>
            <w:vAlign w:val="bottom"/>
          </w:tcPr>
          <w:p w:rsidR="009B49BF" w:rsidRDefault="00B52679">
            <w:pPr>
              <w:spacing w:line="292" w:lineRule="exact"/>
              <w:ind w:left="120"/>
              <w:jc w:val="center"/>
              <w:rPr>
                <w:kern w:val="2"/>
                <w:sz w:val="20"/>
                <w:szCs w:val="20"/>
              </w:rPr>
            </w:pPr>
            <w:r>
              <w:rPr>
                <w:rFonts w:eastAsia="Times New Roman"/>
                <w:w w:val="99"/>
                <w:kern w:val="2"/>
                <w:sz w:val="24"/>
                <w:szCs w:val="24"/>
              </w:rPr>
              <w:t>(</w:t>
            </w:r>
            <w:r>
              <w:rPr>
                <w:rFonts w:ascii="宋体" w:eastAsia="宋体" w:hAnsi="宋体" w:cs="宋体"/>
                <w:w w:val="99"/>
                <w:kern w:val="2"/>
                <w:sz w:val="24"/>
                <w:szCs w:val="24"/>
              </w:rPr>
              <w:t>签字</w:t>
            </w:r>
            <w:r>
              <w:rPr>
                <w:rFonts w:eastAsia="Times New Roman"/>
                <w:w w:val="99"/>
                <w:kern w:val="2"/>
                <w:sz w:val="24"/>
                <w:szCs w:val="24"/>
              </w:rPr>
              <w:t>)</w:t>
            </w:r>
          </w:p>
        </w:tc>
        <w:tc>
          <w:tcPr>
            <w:tcW w:w="360" w:type="dxa"/>
            <w:vAlign w:val="bottom"/>
          </w:tcPr>
          <w:p w:rsidR="009B49BF" w:rsidRDefault="009B49BF">
            <w:pPr>
              <w:spacing w:line="20" w:lineRule="exact"/>
              <w:rPr>
                <w:kern w:val="2"/>
                <w:sz w:val="1"/>
                <w:szCs w:val="1"/>
              </w:rPr>
            </w:pPr>
          </w:p>
        </w:tc>
      </w:tr>
      <w:tr w:rsidR="009B49BF">
        <w:trPr>
          <w:trHeight w:val="419"/>
        </w:trPr>
        <w:tc>
          <w:tcPr>
            <w:tcW w:w="3360" w:type="dxa"/>
            <w:gridSpan w:val="9"/>
            <w:vAlign w:val="bottom"/>
          </w:tcPr>
          <w:p w:rsidR="009B49BF" w:rsidRDefault="00B52679">
            <w:pPr>
              <w:spacing w:line="274" w:lineRule="exact"/>
              <w:rPr>
                <w:kern w:val="2"/>
                <w:sz w:val="20"/>
                <w:szCs w:val="20"/>
              </w:rPr>
            </w:pPr>
            <w:r>
              <w:rPr>
                <w:rFonts w:ascii="宋体" w:eastAsia="宋体" w:hAnsi="宋体" w:cs="宋体"/>
                <w:kern w:val="2"/>
                <w:sz w:val="24"/>
                <w:szCs w:val="24"/>
              </w:rPr>
              <w:t>法定代表人或其委托代理人：</w:t>
            </w:r>
          </w:p>
        </w:tc>
        <w:tc>
          <w:tcPr>
            <w:tcW w:w="980" w:type="dxa"/>
            <w:gridSpan w:val="2"/>
            <w:vMerge/>
            <w:vAlign w:val="bottom"/>
          </w:tcPr>
          <w:p w:rsidR="009B49BF" w:rsidRDefault="009B49BF">
            <w:pPr>
              <w:rPr>
                <w:kern w:val="2"/>
                <w:sz w:val="24"/>
                <w:szCs w:val="24"/>
              </w:rPr>
            </w:pPr>
          </w:p>
        </w:tc>
        <w:tc>
          <w:tcPr>
            <w:tcW w:w="3460" w:type="dxa"/>
            <w:gridSpan w:val="9"/>
            <w:vAlign w:val="bottom"/>
          </w:tcPr>
          <w:p w:rsidR="009B49BF" w:rsidRDefault="00B52679">
            <w:pPr>
              <w:spacing w:line="274" w:lineRule="exact"/>
              <w:ind w:left="120"/>
              <w:rPr>
                <w:kern w:val="2"/>
                <w:sz w:val="20"/>
                <w:szCs w:val="20"/>
              </w:rPr>
            </w:pPr>
            <w:r>
              <w:rPr>
                <w:rFonts w:ascii="宋体" w:eastAsia="宋体" w:hAnsi="宋体" w:cs="宋体"/>
                <w:kern w:val="2"/>
                <w:sz w:val="24"/>
                <w:szCs w:val="24"/>
              </w:rPr>
              <w:t>法定代表人或其委托代理人：</w:t>
            </w:r>
          </w:p>
        </w:tc>
        <w:tc>
          <w:tcPr>
            <w:tcW w:w="880" w:type="dxa"/>
            <w:gridSpan w:val="3"/>
            <w:vMerge/>
            <w:vAlign w:val="bottom"/>
          </w:tcPr>
          <w:p w:rsidR="009B49BF" w:rsidRDefault="009B49BF">
            <w:pPr>
              <w:rPr>
                <w:kern w:val="2"/>
                <w:sz w:val="24"/>
                <w:szCs w:val="24"/>
              </w:rPr>
            </w:pPr>
          </w:p>
        </w:tc>
        <w:tc>
          <w:tcPr>
            <w:tcW w:w="360" w:type="dxa"/>
            <w:vAlign w:val="bottom"/>
          </w:tcPr>
          <w:p w:rsidR="009B49BF" w:rsidRDefault="009B49BF">
            <w:pPr>
              <w:rPr>
                <w:kern w:val="2"/>
                <w:sz w:val="1"/>
                <w:szCs w:val="1"/>
              </w:rPr>
            </w:pPr>
          </w:p>
        </w:tc>
      </w:tr>
      <w:tr w:rsidR="009B49BF">
        <w:trPr>
          <w:trHeight w:val="20"/>
        </w:trPr>
        <w:tc>
          <w:tcPr>
            <w:tcW w:w="360" w:type="dxa"/>
            <w:vAlign w:val="bottom"/>
          </w:tcPr>
          <w:p w:rsidR="009B49BF" w:rsidRDefault="009B49BF">
            <w:pPr>
              <w:spacing w:line="20" w:lineRule="exact"/>
              <w:rPr>
                <w:kern w:val="2"/>
                <w:sz w:val="1"/>
                <w:szCs w:val="1"/>
              </w:rPr>
            </w:pPr>
          </w:p>
        </w:tc>
        <w:tc>
          <w:tcPr>
            <w:tcW w:w="600" w:type="dxa"/>
            <w:vAlign w:val="bottom"/>
          </w:tcPr>
          <w:p w:rsidR="009B49BF" w:rsidRDefault="009B49BF">
            <w:pPr>
              <w:spacing w:line="20" w:lineRule="exact"/>
              <w:rPr>
                <w:kern w:val="2"/>
                <w:sz w:val="1"/>
                <w:szCs w:val="1"/>
              </w:rPr>
            </w:pPr>
          </w:p>
        </w:tc>
        <w:tc>
          <w:tcPr>
            <w:tcW w:w="480" w:type="dxa"/>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840" w:type="dxa"/>
            <w:vAlign w:val="bottom"/>
          </w:tcPr>
          <w:p w:rsidR="009B49BF" w:rsidRDefault="009B49BF">
            <w:pPr>
              <w:spacing w:line="20" w:lineRule="exact"/>
              <w:rPr>
                <w:kern w:val="2"/>
                <w:sz w:val="1"/>
                <w:szCs w:val="1"/>
              </w:rPr>
            </w:pPr>
          </w:p>
        </w:tc>
        <w:tc>
          <w:tcPr>
            <w:tcW w:w="360" w:type="dxa"/>
            <w:gridSpan w:val="2"/>
            <w:vAlign w:val="bottom"/>
          </w:tcPr>
          <w:p w:rsidR="009B49BF" w:rsidRDefault="009B49BF">
            <w:pPr>
              <w:spacing w:line="20" w:lineRule="exact"/>
              <w:rPr>
                <w:kern w:val="2"/>
                <w:sz w:val="1"/>
                <w:szCs w:val="1"/>
              </w:rPr>
            </w:pPr>
          </w:p>
        </w:tc>
        <w:tc>
          <w:tcPr>
            <w:tcW w:w="220" w:type="dxa"/>
            <w:vAlign w:val="bottom"/>
          </w:tcPr>
          <w:p w:rsidR="009B49BF" w:rsidRDefault="009B49BF">
            <w:pPr>
              <w:spacing w:line="20" w:lineRule="exact"/>
              <w:rPr>
                <w:kern w:val="2"/>
                <w:sz w:val="1"/>
                <w:szCs w:val="1"/>
              </w:rPr>
            </w:pPr>
          </w:p>
        </w:tc>
        <w:tc>
          <w:tcPr>
            <w:tcW w:w="260" w:type="dxa"/>
            <w:shd w:val="clear" w:color="auto" w:fill="000000"/>
            <w:vAlign w:val="bottom"/>
          </w:tcPr>
          <w:p w:rsidR="009B49BF" w:rsidRDefault="009B49BF">
            <w:pPr>
              <w:spacing w:line="20" w:lineRule="exact"/>
              <w:rPr>
                <w:kern w:val="2"/>
                <w:sz w:val="1"/>
                <w:szCs w:val="1"/>
              </w:rPr>
            </w:pPr>
          </w:p>
        </w:tc>
        <w:tc>
          <w:tcPr>
            <w:tcW w:w="300" w:type="dxa"/>
            <w:shd w:val="clear" w:color="auto" w:fill="000000"/>
            <w:vAlign w:val="bottom"/>
          </w:tcPr>
          <w:p w:rsidR="009B49BF" w:rsidRDefault="009B49BF">
            <w:pPr>
              <w:spacing w:line="20" w:lineRule="exact"/>
              <w:rPr>
                <w:kern w:val="2"/>
                <w:sz w:val="1"/>
                <w:szCs w:val="1"/>
              </w:rPr>
            </w:pPr>
          </w:p>
        </w:tc>
        <w:tc>
          <w:tcPr>
            <w:tcW w:w="680" w:type="dxa"/>
            <w:vAlign w:val="bottom"/>
          </w:tcPr>
          <w:p w:rsidR="009B49BF" w:rsidRDefault="009B49BF">
            <w:pPr>
              <w:spacing w:line="20" w:lineRule="exact"/>
              <w:rPr>
                <w:kern w:val="2"/>
                <w:sz w:val="1"/>
                <w:szCs w:val="1"/>
              </w:rPr>
            </w:pPr>
          </w:p>
        </w:tc>
        <w:tc>
          <w:tcPr>
            <w:tcW w:w="460" w:type="dxa"/>
            <w:vAlign w:val="bottom"/>
          </w:tcPr>
          <w:p w:rsidR="009B49BF" w:rsidRDefault="009B49BF">
            <w:pPr>
              <w:spacing w:line="20" w:lineRule="exact"/>
              <w:rPr>
                <w:kern w:val="2"/>
                <w:sz w:val="1"/>
                <w:szCs w:val="1"/>
              </w:rPr>
            </w:pPr>
          </w:p>
        </w:tc>
        <w:tc>
          <w:tcPr>
            <w:tcW w:w="640" w:type="dxa"/>
            <w:vAlign w:val="bottom"/>
          </w:tcPr>
          <w:p w:rsidR="009B49BF" w:rsidRDefault="009B49BF">
            <w:pPr>
              <w:spacing w:line="20" w:lineRule="exact"/>
              <w:rPr>
                <w:kern w:val="2"/>
                <w:sz w:val="1"/>
                <w:szCs w:val="1"/>
              </w:rPr>
            </w:pPr>
          </w:p>
        </w:tc>
        <w:tc>
          <w:tcPr>
            <w:tcW w:w="440" w:type="dxa"/>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840" w:type="dxa"/>
            <w:vAlign w:val="bottom"/>
          </w:tcPr>
          <w:p w:rsidR="009B49BF" w:rsidRDefault="009B49BF">
            <w:pPr>
              <w:spacing w:line="20" w:lineRule="exact"/>
              <w:rPr>
                <w:kern w:val="2"/>
                <w:sz w:val="1"/>
                <w:szCs w:val="1"/>
              </w:rPr>
            </w:pPr>
          </w:p>
        </w:tc>
        <w:tc>
          <w:tcPr>
            <w:tcW w:w="360" w:type="dxa"/>
            <w:gridSpan w:val="2"/>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240" w:type="dxa"/>
            <w:shd w:val="clear" w:color="auto" w:fill="000000"/>
            <w:vAlign w:val="bottom"/>
          </w:tcPr>
          <w:p w:rsidR="009B49BF" w:rsidRDefault="009B49BF">
            <w:pPr>
              <w:spacing w:line="20" w:lineRule="exact"/>
              <w:rPr>
                <w:kern w:val="2"/>
                <w:sz w:val="1"/>
                <w:szCs w:val="1"/>
              </w:rPr>
            </w:pPr>
          </w:p>
        </w:tc>
        <w:tc>
          <w:tcPr>
            <w:tcW w:w="320" w:type="dxa"/>
            <w:shd w:val="clear" w:color="auto" w:fill="000000"/>
            <w:vAlign w:val="bottom"/>
          </w:tcPr>
          <w:p w:rsidR="009B49BF" w:rsidRDefault="009B49BF">
            <w:pPr>
              <w:spacing w:line="20" w:lineRule="exact"/>
              <w:rPr>
                <w:kern w:val="2"/>
                <w:sz w:val="1"/>
                <w:szCs w:val="1"/>
              </w:rPr>
            </w:pPr>
          </w:p>
        </w:tc>
        <w:tc>
          <w:tcPr>
            <w:tcW w:w="40" w:type="dxa"/>
            <w:vAlign w:val="bottom"/>
          </w:tcPr>
          <w:p w:rsidR="009B49BF" w:rsidRDefault="009B49BF">
            <w:pPr>
              <w:spacing w:line="20" w:lineRule="exact"/>
              <w:rPr>
                <w:kern w:val="2"/>
                <w:sz w:val="1"/>
                <w:szCs w:val="1"/>
              </w:rPr>
            </w:pPr>
          </w:p>
        </w:tc>
        <w:tc>
          <w:tcPr>
            <w:tcW w:w="520" w:type="dxa"/>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r>
      <w:tr w:rsidR="009B49BF">
        <w:trPr>
          <w:trHeight w:val="420"/>
        </w:trPr>
        <w:tc>
          <w:tcPr>
            <w:tcW w:w="360" w:type="dxa"/>
            <w:vAlign w:val="bottom"/>
          </w:tcPr>
          <w:p w:rsidR="009B49BF" w:rsidRDefault="009B49BF">
            <w:pPr>
              <w:rPr>
                <w:kern w:val="2"/>
                <w:sz w:val="24"/>
                <w:szCs w:val="24"/>
              </w:rPr>
            </w:pPr>
          </w:p>
        </w:tc>
        <w:tc>
          <w:tcPr>
            <w:tcW w:w="600" w:type="dxa"/>
            <w:tcBorders>
              <w:bottom w:val="single" w:sz="8" w:space="0" w:color="auto"/>
            </w:tcBorders>
            <w:vAlign w:val="bottom"/>
          </w:tcPr>
          <w:p w:rsidR="009B49BF" w:rsidRDefault="009B49BF">
            <w:pPr>
              <w:rPr>
                <w:kern w:val="2"/>
                <w:sz w:val="24"/>
                <w:szCs w:val="24"/>
              </w:rPr>
            </w:pPr>
          </w:p>
        </w:tc>
        <w:tc>
          <w:tcPr>
            <w:tcW w:w="480" w:type="dxa"/>
            <w:tcBorders>
              <w:bottom w:val="single" w:sz="8" w:space="0" w:color="auto"/>
            </w:tcBorders>
            <w:vAlign w:val="bottom"/>
          </w:tcPr>
          <w:p w:rsidR="009B49BF" w:rsidRDefault="009B49BF">
            <w:pPr>
              <w:rPr>
                <w:kern w:val="2"/>
                <w:sz w:val="24"/>
                <w:szCs w:val="24"/>
              </w:rPr>
            </w:pPr>
          </w:p>
        </w:tc>
        <w:tc>
          <w:tcPr>
            <w:tcW w:w="240" w:type="dxa"/>
            <w:vAlign w:val="bottom"/>
          </w:tcPr>
          <w:p w:rsidR="009B49BF" w:rsidRDefault="00B52679">
            <w:pPr>
              <w:spacing w:line="274" w:lineRule="exact"/>
              <w:rPr>
                <w:kern w:val="2"/>
                <w:sz w:val="20"/>
                <w:szCs w:val="20"/>
              </w:rPr>
            </w:pPr>
            <w:r>
              <w:rPr>
                <w:rFonts w:ascii="宋体" w:eastAsia="宋体" w:hAnsi="宋体" w:cs="宋体"/>
                <w:w w:val="91"/>
                <w:kern w:val="2"/>
                <w:sz w:val="24"/>
                <w:szCs w:val="24"/>
              </w:rPr>
              <w:t>年</w:t>
            </w:r>
          </w:p>
        </w:tc>
        <w:tc>
          <w:tcPr>
            <w:tcW w:w="840" w:type="dxa"/>
            <w:tcBorders>
              <w:bottom w:val="single" w:sz="8" w:space="0" w:color="auto"/>
            </w:tcBorders>
            <w:vAlign w:val="bottom"/>
          </w:tcPr>
          <w:p w:rsidR="009B49BF" w:rsidRDefault="009B49BF">
            <w:pPr>
              <w:rPr>
                <w:kern w:val="2"/>
                <w:sz w:val="24"/>
                <w:szCs w:val="24"/>
              </w:rPr>
            </w:pPr>
          </w:p>
        </w:tc>
        <w:tc>
          <w:tcPr>
            <w:tcW w:w="360" w:type="dxa"/>
            <w:gridSpan w:val="2"/>
            <w:vAlign w:val="bottom"/>
          </w:tcPr>
          <w:p w:rsidR="009B49BF" w:rsidRDefault="00B52679">
            <w:pPr>
              <w:spacing w:line="274" w:lineRule="exact"/>
              <w:rPr>
                <w:kern w:val="2"/>
                <w:sz w:val="20"/>
                <w:szCs w:val="20"/>
              </w:rPr>
            </w:pPr>
            <w:r>
              <w:rPr>
                <w:rFonts w:ascii="宋体" w:eastAsia="宋体" w:hAnsi="宋体" w:cs="宋体"/>
                <w:kern w:val="2"/>
                <w:sz w:val="24"/>
                <w:szCs w:val="24"/>
              </w:rPr>
              <w:t>月</w:t>
            </w:r>
          </w:p>
        </w:tc>
        <w:tc>
          <w:tcPr>
            <w:tcW w:w="220" w:type="dxa"/>
            <w:tcBorders>
              <w:bottom w:val="single" w:sz="8" w:space="0" w:color="auto"/>
            </w:tcBorders>
            <w:vAlign w:val="bottom"/>
          </w:tcPr>
          <w:p w:rsidR="009B49BF" w:rsidRDefault="009B49BF">
            <w:pPr>
              <w:rPr>
                <w:kern w:val="2"/>
                <w:sz w:val="24"/>
                <w:szCs w:val="24"/>
              </w:rPr>
            </w:pPr>
          </w:p>
        </w:tc>
        <w:tc>
          <w:tcPr>
            <w:tcW w:w="260" w:type="dxa"/>
            <w:tcBorders>
              <w:bottom w:val="single" w:sz="8" w:space="0" w:color="auto"/>
            </w:tcBorders>
            <w:vAlign w:val="bottom"/>
          </w:tcPr>
          <w:p w:rsidR="009B49BF" w:rsidRDefault="009B49BF">
            <w:pPr>
              <w:rPr>
                <w:kern w:val="2"/>
                <w:sz w:val="24"/>
                <w:szCs w:val="24"/>
              </w:rPr>
            </w:pPr>
          </w:p>
        </w:tc>
        <w:tc>
          <w:tcPr>
            <w:tcW w:w="980" w:type="dxa"/>
            <w:gridSpan w:val="2"/>
            <w:vAlign w:val="bottom"/>
          </w:tcPr>
          <w:p w:rsidR="009B49BF" w:rsidRDefault="00B52679">
            <w:pPr>
              <w:spacing w:line="274" w:lineRule="exact"/>
              <w:ind w:left="120"/>
              <w:rPr>
                <w:kern w:val="2"/>
                <w:sz w:val="20"/>
                <w:szCs w:val="20"/>
              </w:rPr>
            </w:pPr>
            <w:r>
              <w:rPr>
                <w:rFonts w:ascii="宋体" w:eastAsia="宋体" w:hAnsi="宋体" w:cs="宋体"/>
                <w:kern w:val="2"/>
                <w:sz w:val="24"/>
                <w:szCs w:val="24"/>
              </w:rPr>
              <w:t>日</w:t>
            </w:r>
          </w:p>
        </w:tc>
        <w:tc>
          <w:tcPr>
            <w:tcW w:w="460" w:type="dxa"/>
            <w:vAlign w:val="bottom"/>
          </w:tcPr>
          <w:p w:rsidR="009B49BF" w:rsidRDefault="009B49BF">
            <w:pPr>
              <w:rPr>
                <w:kern w:val="2"/>
                <w:sz w:val="24"/>
                <w:szCs w:val="24"/>
              </w:rPr>
            </w:pPr>
          </w:p>
        </w:tc>
        <w:tc>
          <w:tcPr>
            <w:tcW w:w="640" w:type="dxa"/>
            <w:tcBorders>
              <w:bottom w:val="single" w:sz="8" w:space="0" w:color="auto"/>
            </w:tcBorders>
            <w:vAlign w:val="bottom"/>
          </w:tcPr>
          <w:p w:rsidR="009B49BF" w:rsidRDefault="009B49BF">
            <w:pPr>
              <w:rPr>
                <w:kern w:val="2"/>
                <w:sz w:val="24"/>
                <w:szCs w:val="24"/>
              </w:rPr>
            </w:pPr>
          </w:p>
        </w:tc>
        <w:tc>
          <w:tcPr>
            <w:tcW w:w="440" w:type="dxa"/>
            <w:tcBorders>
              <w:bottom w:val="single" w:sz="8" w:space="0" w:color="auto"/>
            </w:tcBorders>
            <w:vAlign w:val="bottom"/>
          </w:tcPr>
          <w:p w:rsidR="009B49BF" w:rsidRDefault="009B49BF">
            <w:pPr>
              <w:rPr>
                <w:kern w:val="2"/>
                <w:sz w:val="24"/>
                <w:szCs w:val="24"/>
              </w:rPr>
            </w:pPr>
          </w:p>
        </w:tc>
        <w:tc>
          <w:tcPr>
            <w:tcW w:w="240" w:type="dxa"/>
            <w:vAlign w:val="bottom"/>
          </w:tcPr>
          <w:p w:rsidR="009B49BF" w:rsidRDefault="00B52679">
            <w:pPr>
              <w:spacing w:line="274" w:lineRule="exact"/>
              <w:rPr>
                <w:kern w:val="2"/>
                <w:sz w:val="20"/>
                <w:szCs w:val="20"/>
              </w:rPr>
            </w:pPr>
            <w:r>
              <w:rPr>
                <w:rFonts w:ascii="宋体" w:eastAsia="宋体" w:hAnsi="宋体" w:cs="宋体"/>
                <w:w w:val="91"/>
                <w:kern w:val="2"/>
                <w:sz w:val="24"/>
                <w:szCs w:val="24"/>
              </w:rPr>
              <w:t>年</w:t>
            </w:r>
          </w:p>
        </w:tc>
        <w:tc>
          <w:tcPr>
            <w:tcW w:w="840" w:type="dxa"/>
            <w:tcBorders>
              <w:bottom w:val="single" w:sz="8" w:space="0" w:color="auto"/>
            </w:tcBorders>
            <w:vAlign w:val="bottom"/>
          </w:tcPr>
          <w:p w:rsidR="009B49BF" w:rsidRDefault="009B49BF">
            <w:pPr>
              <w:rPr>
                <w:kern w:val="2"/>
                <w:sz w:val="24"/>
                <w:szCs w:val="24"/>
              </w:rPr>
            </w:pPr>
          </w:p>
        </w:tc>
        <w:tc>
          <w:tcPr>
            <w:tcW w:w="360" w:type="dxa"/>
            <w:gridSpan w:val="2"/>
            <w:vAlign w:val="bottom"/>
          </w:tcPr>
          <w:p w:rsidR="009B49BF" w:rsidRDefault="00B52679">
            <w:pPr>
              <w:spacing w:line="274" w:lineRule="exact"/>
              <w:rPr>
                <w:kern w:val="2"/>
                <w:sz w:val="20"/>
                <w:szCs w:val="20"/>
              </w:rPr>
            </w:pPr>
            <w:r>
              <w:rPr>
                <w:rFonts w:ascii="宋体" w:eastAsia="宋体" w:hAnsi="宋体" w:cs="宋体"/>
                <w:kern w:val="2"/>
                <w:sz w:val="24"/>
                <w:szCs w:val="24"/>
              </w:rPr>
              <w:t>月</w:t>
            </w:r>
          </w:p>
        </w:tc>
        <w:tc>
          <w:tcPr>
            <w:tcW w:w="480" w:type="dxa"/>
            <w:gridSpan w:val="2"/>
            <w:tcBorders>
              <w:bottom w:val="single" w:sz="8" w:space="0" w:color="auto"/>
            </w:tcBorders>
            <w:vAlign w:val="bottom"/>
          </w:tcPr>
          <w:p w:rsidR="009B49BF" w:rsidRDefault="009B49BF">
            <w:pPr>
              <w:rPr>
                <w:kern w:val="2"/>
                <w:sz w:val="24"/>
                <w:szCs w:val="24"/>
              </w:rPr>
            </w:pPr>
          </w:p>
        </w:tc>
        <w:tc>
          <w:tcPr>
            <w:tcW w:w="320" w:type="dxa"/>
            <w:tcBorders>
              <w:bottom w:val="single" w:sz="8" w:space="0" w:color="auto"/>
            </w:tcBorders>
            <w:vAlign w:val="bottom"/>
          </w:tcPr>
          <w:p w:rsidR="009B49BF" w:rsidRDefault="009B49BF">
            <w:pPr>
              <w:rPr>
                <w:kern w:val="2"/>
                <w:sz w:val="24"/>
                <w:szCs w:val="24"/>
              </w:rPr>
            </w:pPr>
          </w:p>
        </w:tc>
        <w:tc>
          <w:tcPr>
            <w:tcW w:w="40" w:type="dxa"/>
            <w:tcBorders>
              <w:bottom w:val="single" w:sz="8" w:space="0" w:color="auto"/>
            </w:tcBorders>
            <w:vAlign w:val="bottom"/>
          </w:tcPr>
          <w:p w:rsidR="009B49BF" w:rsidRDefault="009B49BF">
            <w:pPr>
              <w:rPr>
                <w:kern w:val="2"/>
                <w:sz w:val="24"/>
                <w:szCs w:val="24"/>
              </w:rPr>
            </w:pPr>
          </w:p>
        </w:tc>
        <w:tc>
          <w:tcPr>
            <w:tcW w:w="520" w:type="dxa"/>
            <w:vAlign w:val="bottom"/>
          </w:tcPr>
          <w:p w:rsidR="009B49BF" w:rsidRDefault="00B52679">
            <w:pPr>
              <w:spacing w:line="274" w:lineRule="exact"/>
              <w:jc w:val="center"/>
              <w:rPr>
                <w:kern w:val="2"/>
                <w:sz w:val="20"/>
                <w:szCs w:val="20"/>
              </w:rPr>
            </w:pPr>
            <w:r>
              <w:rPr>
                <w:rFonts w:ascii="宋体" w:eastAsia="宋体" w:hAnsi="宋体" w:cs="宋体"/>
                <w:w w:val="99"/>
                <w:kern w:val="2"/>
                <w:sz w:val="24"/>
                <w:szCs w:val="24"/>
              </w:rPr>
              <w:t>日</w:t>
            </w:r>
          </w:p>
        </w:tc>
        <w:tc>
          <w:tcPr>
            <w:tcW w:w="360" w:type="dxa"/>
            <w:vAlign w:val="bottom"/>
          </w:tcPr>
          <w:p w:rsidR="009B49BF" w:rsidRDefault="009B49BF">
            <w:pPr>
              <w:rPr>
                <w:kern w:val="2"/>
                <w:sz w:val="1"/>
                <w:szCs w:val="1"/>
              </w:rPr>
            </w:pPr>
          </w:p>
        </w:tc>
      </w:tr>
    </w:tbl>
    <w:p w:rsidR="009B49BF" w:rsidRDefault="009B49BF">
      <w:pPr>
        <w:spacing w:line="200" w:lineRule="exact"/>
        <w:rPr>
          <w:sz w:val="20"/>
          <w:szCs w:val="20"/>
        </w:rPr>
      </w:pPr>
    </w:p>
    <w:p w:rsidR="009B49BF" w:rsidRDefault="009B49BF">
      <w:pPr>
        <w:spacing w:line="380" w:lineRule="exact"/>
        <w:rPr>
          <w:sz w:val="20"/>
          <w:szCs w:val="20"/>
        </w:rPr>
      </w:pPr>
    </w:p>
    <w:p w:rsidR="009B49BF" w:rsidRDefault="00B52679">
      <w:pPr>
        <w:tabs>
          <w:tab w:val="left" w:pos="2980"/>
          <w:tab w:val="left" w:pos="4700"/>
          <w:tab w:val="left" w:pos="7500"/>
        </w:tabs>
        <w:spacing w:line="292" w:lineRule="exact"/>
        <w:ind w:left="200"/>
        <w:rPr>
          <w:sz w:val="20"/>
          <w:szCs w:val="20"/>
        </w:rPr>
      </w:pPr>
      <w:r>
        <w:rPr>
          <w:rFonts w:ascii="宋体" w:eastAsia="宋体" w:hAnsi="宋体" w:cs="宋体"/>
          <w:sz w:val="24"/>
          <w:szCs w:val="24"/>
        </w:rPr>
        <w:t>发包人监督单位：</w:t>
      </w:r>
      <w:r>
        <w:rPr>
          <w:rFonts w:eastAsia="Times New Roman"/>
          <w:sz w:val="24"/>
          <w:szCs w:val="24"/>
          <w:u w:val="single"/>
        </w:rPr>
        <w:t>(</w:t>
      </w:r>
      <w:r>
        <w:rPr>
          <w:rFonts w:ascii="宋体" w:eastAsia="宋体" w:hAnsi="宋体" w:cs="宋体"/>
          <w:sz w:val="24"/>
          <w:szCs w:val="24"/>
          <w:u w:val="single"/>
        </w:rPr>
        <w:t>全称</w:t>
      </w:r>
      <w:r>
        <w:rPr>
          <w:rFonts w:eastAsia="Times New Roman"/>
          <w:sz w:val="24"/>
          <w:szCs w:val="24"/>
          <w:u w:val="single"/>
        </w:rPr>
        <w:t>)</w:t>
      </w:r>
      <w:r>
        <w:rPr>
          <w:sz w:val="20"/>
          <w:szCs w:val="20"/>
        </w:rPr>
        <w:tab/>
      </w:r>
      <w:r>
        <w:rPr>
          <w:rFonts w:eastAsia="Times New Roman"/>
          <w:sz w:val="24"/>
          <w:szCs w:val="24"/>
          <w:u w:val="single"/>
        </w:rPr>
        <w:t>(</w:t>
      </w:r>
      <w:r>
        <w:rPr>
          <w:rFonts w:ascii="宋体" w:eastAsia="宋体" w:hAnsi="宋体" w:cs="宋体"/>
          <w:sz w:val="24"/>
          <w:szCs w:val="24"/>
          <w:u w:val="single"/>
        </w:rPr>
        <w:t>盖单位章</w:t>
      </w:r>
      <w:r>
        <w:rPr>
          <w:rFonts w:eastAsia="Times New Roman"/>
          <w:sz w:val="24"/>
          <w:szCs w:val="24"/>
          <w:u w:val="single"/>
        </w:rPr>
        <w:t>)</w:t>
      </w:r>
      <w:r>
        <w:rPr>
          <w:sz w:val="20"/>
          <w:szCs w:val="20"/>
        </w:rPr>
        <w:tab/>
      </w:r>
      <w:r>
        <w:rPr>
          <w:rFonts w:ascii="宋体" w:eastAsia="宋体" w:hAnsi="宋体" w:cs="宋体"/>
          <w:sz w:val="24"/>
          <w:szCs w:val="24"/>
        </w:rPr>
        <w:t>承包人监督单位：</w:t>
      </w:r>
      <w:r>
        <w:rPr>
          <w:rFonts w:eastAsia="Times New Roman"/>
          <w:sz w:val="24"/>
          <w:szCs w:val="24"/>
          <w:u w:val="single"/>
        </w:rPr>
        <w:t>(</w:t>
      </w:r>
      <w:r>
        <w:rPr>
          <w:rFonts w:ascii="宋体" w:eastAsia="宋体" w:hAnsi="宋体" w:cs="宋体"/>
          <w:sz w:val="24"/>
          <w:szCs w:val="24"/>
          <w:u w:val="single"/>
        </w:rPr>
        <w:t>全称</w:t>
      </w:r>
      <w:r>
        <w:rPr>
          <w:rFonts w:eastAsia="Times New Roman"/>
          <w:sz w:val="24"/>
          <w:szCs w:val="24"/>
          <w:u w:val="single"/>
        </w:rPr>
        <w:t>)</w:t>
      </w:r>
      <w:r>
        <w:rPr>
          <w:sz w:val="20"/>
          <w:szCs w:val="20"/>
        </w:rPr>
        <w:tab/>
      </w:r>
      <w:r>
        <w:rPr>
          <w:rFonts w:eastAsia="Times New Roman"/>
          <w:sz w:val="23"/>
          <w:szCs w:val="23"/>
          <w:u w:val="single"/>
        </w:rPr>
        <w:t>(</w:t>
      </w:r>
      <w:r>
        <w:rPr>
          <w:rFonts w:ascii="宋体" w:eastAsia="宋体" w:hAnsi="宋体" w:cs="宋体"/>
          <w:sz w:val="23"/>
          <w:szCs w:val="23"/>
          <w:u w:val="single"/>
        </w:rPr>
        <w:t>盖单位章</w:t>
      </w:r>
      <w:r>
        <w:rPr>
          <w:rFonts w:eastAsia="Times New Roman"/>
          <w:sz w:val="23"/>
          <w:szCs w:val="23"/>
          <w:u w:val="single"/>
        </w:rPr>
        <w:t>)</w:t>
      </w: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4" w:lineRule="exact"/>
        <w:rPr>
          <w:sz w:val="20"/>
          <w:szCs w:val="20"/>
        </w:rPr>
      </w:pPr>
    </w:p>
    <w:p w:rsidR="009B49BF" w:rsidRDefault="009B49BF">
      <w:pPr>
        <w:spacing w:line="319" w:lineRule="exact"/>
        <w:rPr>
          <w:sz w:val="20"/>
          <w:szCs w:val="20"/>
        </w:rPr>
      </w:pPr>
      <w:bookmarkStart w:id="59" w:name="page206"/>
      <w:bookmarkEnd w:id="59"/>
    </w:p>
    <w:p w:rsidR="009B49BF" w:rsidRDefault="00B52679">
      <w:pPr>
        <w:spacing w:line="274" w:lineRule="exact"/>
        <w:ind w:left="200"/>
        <w:rPr>
          <w:rFonts w:ascii="黑体" w:eastAsia="黑体" w:hAnsi="黑体" w:cs="黑体"/>
          <w:sz w:val="24"/>
          <w:szCs w:val="24"/>
        </w:rPr>
      </w:pPr>
      <w:r>
        <w:rPr>
          <w:rFonts w:ascii="黑体" w:eastAsia="黑体" w:hAnsi="黑体" w:cs="黑体"/>
          <w:sz w:val="24"/>
          <w:szCs w:val="24"/>
        </w:rPr>
        <w:br w:type="page"/>
      </w:r>
    </w:p>
    <w:p w:rsidR="009B49BF" w:rsidRDefault="00B52679">
      <w:pPr>
        <w:spacing w:line="274" w:lineRule="exact"/>
        <w:ind w:left="200"/>
        <w:rPr>
          <w:sz w:val="20"/>
          <w:szCs w:val="20"/>
        </w:rPr>
      </w:pPr>
      <w:r>
        <w:rPr>
          <w:rFonts w:ascii="黑体" w:eastAsia="黑体" w:hAnsi="黑体" w:cs="黑体"/>
          <w:sz w:val="24"/>
          <w:szCs w:val="24"/>
        </w:rPr>
        <w:lastRenderedPageBreak/>
        <w:t>附件三：安全生产合同</w:t>
      </w:r>
    </w:p>
    <w:p w:rsidR="009B49BF" w:rsidRDefault="009B49BF">
      <w:pPr>
        <w:spacing w:line="66" w:lineRule="exact"/>
        <w:rPr>
          <w:sz w:val="20"/>
          <w:szCs w:val="20"/>
        </w:rPr>
      </w:pPr>
    </w:p>
    <w:p w:rsidR="009B49BF" w:rsidRDefault="00B52679">
      <w:pPr>
        <w:spacing w:line="320" w:lineRule="exact"/>
        <w:ind w:right="-55"/>
        <w:jc w:val="center"/>
        <w:rPr>
          <w:sz w:val="20"/>
          <w:szCs w:val="20"/>
        </w:rPr>
      </w:pPr>
      <w:r>
        <w:rPr>
          <w:rFonts w:ascii="黑体" w:eastAsia="黑体" w:hAnsi="黑体" w:cs="黑体"/>
          <w:sz w:val="28"/>
          <w:szCs w:val="28"/>
        </w:rPr>
        <w:t>安全生产合同</w:t>
      </w:r>
    </w:p>
    <w:p w:rsidR="009B49BF" w:rsidRDefault="009B49BF">
      <w:pPr>
        <w:spacing w:line="200" w:lineRule="exact"/>
        <w:rPr>
          <w:sz w:val="20"/>
          <w:szCs w:val="20"/>
        </w:rPr>
      </w:pPr>
    </w:p>
    <w:p w:rsidR="009B49BF" w:rsidRDefault="009B49BF">
      <w:pPr>
        <w:spacing w:line="288" w:lineRule="exact"/>
        <w:rPr>
          <w:sz w:val="20"/>
          <w:szCs w:val="20"/>
        </w:rPr>
      </w:pPr>
    </w:p>
    <w:p w:rsidR="009B49BF" w:rsidRDefault="00B52679">
      <w:pPr>
        <w:spacing w:line="360" w:lineRule="auto"/>
        <w:ind w:firstLine="720"/>
        <w:rPr>
          <w:rFonts w:ascii="宋体" w:eastAsia="宋体" w:hAnsi="宋体"/>
          <w:sz w:val="24"/>
        </w:rPr>
      </w:pPr>
      <w:r>
        <w:rPr>
          <w:rFonts w:ascii="宋体" w:eastAsia="宋体" w:hAnsi="宋体" w:hint="eastAsia"/>
          <w:sz w:val="24"/>
        </w:rPr>
        <w:t>为在</w:t>
      </w:r>
      <w:r>
        <w:rPr>
          <w:rFonts w:ascii="宋体" w:eastAsia="宋体" w:hAnsi="宋体" w:hint="eastAsia"/>
          <w:sz w:val="24"/>
          <w:u w:val="single"/>
        </w:rPr>
        <w:t xml:space="preserve">              </w:t>
      </w:r>
      <w:r>
        <w:rPr>
          <w:rFonts w:ascii="TimesNewRomanPSMT" w:eastAsia="TimesNewRomanPSMT" w:hAnsi="TimesNewRomanPSMT"/>
          <w:sz w:val="24"/>
        </w:rPr>
        <w:t>(</w:t>
      </w:r>
      <w:r>
        <w:rPr>
          <w:rFonts w:ascii="宋体" w:eastAsia="宋体" w:hAnsi="宋体" w:hint="eastAsia"/>
          <w:sz w:val="24"/>
        </w:rPr>
        <w:t>项目名称</w:t>
      </w:r>
      <w:r>
        <w:rPr>
          <w:rFonts w:ascii="TimesNewRomanPSMT" w:eastAsia="TimesNewRomanPSMT" w:hAnsi="TimesNewRomanPSMT"/>
          <w:sz w:val="24"/>
        </w:rPr>
        <w:t>)</w:t>
      </w:r>
      <w:r>
        <w:rPr>
          <w:rFonts w:ascii="宋体" w:eastAsia="宋体" w:hAnsi="宋体" w:hint="eastAsia"/>
          <w:sz w:val="24"/>
          <w:u w:val="single"/>
        </w:rPr>
        <w:t xml:space="preserve">       </w:t>
      </w:r>
      <w:r>
        <w:rPr>
          <w:rFonts w:ascii="TimesNewRomanPSMT" w:eastAsia="TimesNewRomanPSMT" w:hAnsi="TimesNewRomanPSMT"/>
          <w:sz w:val="24"/>
        </w:rPr>
        <w:t xml:space="preserve"> </w:t>
      </w:r>
      <w:r>
        <w:rPr>
          <w:rFonts w:ascii="宋体" w:eastAsia="宋体" w:hAnsi="宋体" w:hint="eastAsia"/>
          <w:sz w:val="24"/>
        </w:rPr>
        <w:t>标段施工合同的实施过程中创造安全、高效的施工环境，切实搞好本项目的安全管理工作，本项目发包人</w:t>
      </w:r>
      <w:r>
        <w:rPr>
          <w:rFonts w:ascii="宋体" w:eastAsia="宋体" w:hAnsi="宋体" w:hint="eastAsia"/>
          <w:sz w:val="24"/>
        </w:rPr>
        <w:t xml:space="preserve"> </w:t>
      </w:r>
      <w:r>
        <w:rPr>
          <w:rFonts w:ascii="宋体" w:eastAsia="宋体" w:hAnsi="宋体" w:hint="eastAsia"/>
          <w:sz w:val="24"/>
          <w:u w:val="single"/>
        </w:rPr>
        <w:t xml:space="preserve">              </w:t>
      </w:r>
      <w:r>
        <w:rPr>
          <w:rFonts w:ascii="TimesNewRomanPSMT" w:eastAsia="TimesNewRomanPSMT" w:hAnsi="TimesNewRomanPSMT"/>
          <w:sz w:val="24"/>
        </w:rPr>
        <w:t>(</w:t>
      </w:r>
      <w:r>
        <w:rPr>
          <w:rFonts w:ascii="宋体" w:eastAsia="宋体" w:hAnsi="宋体" w:hint="eastAsia"/>
          <w:sz w:val="24"/>
        </w:rPr>
        <w:t>发包人名称，以下简称</w:t>
      </w:r>
      <w:r>
        <w:rPr>
          <w:rFonts w:ascii="TimesNewRomanPSMT" w:eastAsia="TimesNewRomanPSMT" w:hAnsi="TimesNewRomanPSMT"/>
          <w:sz w:val="24"/>
        </w:rPr>
        <w:t>“</w:t>
      </w:r>
      <w:r>
        <w:rPr>
          <w:rFonts w:ascii="宋体" w:eastAsia="宋体" w:hAnsi="宋体" w:hint="eastAsia"/>
          <w:sz w:val="24"/>
        </w:rPr>
        <w:t>发包人</w:t>
      </w:r>
      <w:r>
        <w:rPr>
          <w:rFonts w:ascii="TimesNewRomanPSMT" w:eastAsia="TimesNewRomanPSMT" w:hAnsi="TimesNewRomanPSMT"/>
          <w:sz w:val="24"/>
        </w:rPr>
        <w:t>”)</w:t>
      </w:r>
      <w:r>
        <w:rPr>
          <w:rFonts w:ascii="宋体" w:eastAsia="宋体" w:hAnsi="宋体" w:hint="eastAsia"/>
          <w:sz w:val="24"/>
        </w:rPr>
        <w:t>与承包人</w:t>
      </w:r>
      <w:r>
        <w:rPr>
          <w:rFonts w:ascii="宋体" w:eastAsia="宋体" w:hAnsi="宋体" w:hint="eastAsia"/>
          <w:sz w:val="24"/>
          <w:u w:val="single"/>
        </w:rPr>
        <w:t xml:space="preserve">              </w:t>
      </w:r>
      <w:r>
        <w:rPr>
          <w:rFonts w:ascii="宋体" w:eastAsia="宋体" w:hAnsi="宋体" w:hint="eastAsia"/>
          <w:sz w:val="24"/>
        </w:rPr>
        <w:t xml:space="preserve"> </w:t>
      </w:r>
      <w:r>
        <w:rPr>
          <w:rFonts w:ascii="TimesNewRomanPSMT" w:eastAsia="TimesNewRomanPSMT" w:hAnsi="TimesNewRomanPSMT"/>
          <w:sz w:val="24"/>
        </w:rPr>
        <w:t>(</w:t>
      </w:r>
      <w:r>
        <w:rPr>
          <w:rFonts w:ascii="宋体" w:eastAsia="宋体" w:hAnsi="宋体" w:hint="eastAsia"/>
          <w:sz w:val="24"/>
        </w:rPr>
        <w:t>承包人名称，以下简称</w:t>
      </w:r>
      <w:r>
        <w:rPr>
          <w:rFonts w:ascii="TimesNewRomanPSMT" w:eastAsia="TimesNewRomanPSMT" w:hAnsi="TimesNewRomanPSMT"/>
          <w:sz w:val="24"/>
        </w:rPr>
        <w:t>“</w:t>
      </w:r>
      <w:r>
        <w:rPr>
          <w:rFonts w:ascii="宋体" w:eastAsia="宋体" w:hAnsi="宋体" w:hint="eastAsia"/>
          <w:sz w:val="24"/>
        </w:rPr>
        <w:t>承包人</w:t>
      </w:r>
      <w:r>
        <w:rPr>
          <w:rFonts w:ascii="TimesNewRomanPSMT" w:eastAsia="TimesNewRomanPSMT" w:hAnsi="TimesNewRomanPSMT"/>
          <w:sz w:val="24"/>
        </w:rPr>
        <w:t>”)</w:t>
      </w:r>
      <w:r>
        <w:rPr>
          <w:rFonts w:ascii="宋体" w:eastAsia="宋体" w:hAnsi="宋体" w:hint="eastAsia"/>
          <w:sz w:val="24"/>
        </w:rPr>
        <w:t>特此签订安全生产合同：</w:t>
      </w:r>
    </w:p>
    <w:p w:rsidR="009B49BF" w:rsidRDefault="00B52679">
      <w:pPr>
        <w:spacing w:line="360" w:lineRule="auto"/>
        <w:ind w:firstLineChars="100" w:firstLine="240"/>
        <w:rPr>
          <w:rFonts w:ascii="宋体" w:eastAsia="宋体" w:hAnsi="宋体"/>
          <w:sz w:val="24"/>
        </w:rPr>
      </w:pPr>
      <w:r>
        <w:rPr>
          <w:rFonts w:ascii="TimesNewRomanPSMT" w:eastAsia="TimesNewRomanPSMT" w:hAnsi="TimesNewRomanPSMT"/>
          <w:sz w:val="24"/>
        </w:rPr>
        <w:t>1.</w:t>
      </w:r>
      <w:r>
        <w:rPr>
          <w:rFonts w:ascii="黑体" w:eastAsia="黑体" w:hAnsi="黑体" w:hint="eastAsia"/>
          <w:sz w:val="24"/>
        </w:rPr>
        <w:t>发包人职责</w:t>
      </w:r>
    </w:p>
    <w:p w:rsidR="009B49BF" w:rsidRDefault="00B52679">
      <w:pPr>
        <w:numPr>
          <w:ilvl w:val="0"/>
          <w:numId w:val="77"/>
        </w:numPr>
        <w:tabs>
          <w:tab w:val="left" w:pos="1218"/>
        </w:tabs>
        <w:spacing w:line="315" w:lineRule="exact"/>
        <w:ind w:left="200" w:right="144" w:firstLine="621"/>
        <w:rPr>
          <w:rFonts w:eastAsia="Times New Roman"/>
          <w:sz w:val="24"/>
          <w:szCs w:val="24"/>
        </w:rPr>
      </w:pPr>
      <w:r>
        <w:rPr>
          <w:rFonts w:ascii="宋体" w:eastAsia="宋体" w:hAnsi="宋体" w:cs="宋体"/>
          <w:sz w:val="24"/>
          <w:szCs w:val="24"/>
        </w:rPr>
        <w:t>严格遵守国家有关安全生产的法律法规，认真执行工程承包合同中的有关安全要求。</w:t>
      </w:r>
    </w:p>
    <w:p w:rsidR="009B49BF" w:rsidRDefault="009B49BF">
      <w:pPr>
        <w:spacing w:line="116" w:lineRule="exact"/>
        <w:rPr>
          <w:rFonts w:eastAsia="Times New Roman"/>
          <w:sz w:val="24"/>
          <w:szCs w:val="24"/>
        </w:rPr>
      </w:pPr>
    </w:p>
    <w:p w:rsidR="009B49BF" w:rsidRDefault="00B52679">
      <w:pPr>
        <w:numPr>
          <w:ilvl w:val="0"/>
          <w:numId w:val="77"/>
        </w:numPr>
        <w:tabs>
          <w:tab w:val="left" w:pos="1219"/>
        </w:tabs>
        <w:spacing w:line="332" w:lineRule="exact"/>
        <w:ind w:left="200" w:right="144" w:firstLine="621"/>
        <w:rPr>
          <w:rFonts w:eastAsia="Times New Roman"/>
          <w:sz w:val="24"/>
          <w:szCs w:val="24"/>
        </w:rPr>
      </w:pPr>
      <w:r>
        <w:rPr>
          <w:rFonts w:ascii="宋体" w:eastAsia="宋体" w:hAnsi="宋体" w:cs="宋体"/>
          <w:sz w:val="24"/>
          <w:szCs w:val="24"/>
        </w:rPr>
        <w:t>按照</w:t>
      </w:r>
      <w:r>
        <w:rPr>
          <w:rFonts w:eastAsia="Times New Roman"/>
          <w:sz w:val="24"/>
          <w:szCs w:val="24"/>
        </w:rPr>
        <w:t>“</w:t>
      </w:r>
      <w:r>
        <w:rPr>
          <w:rFonts w:ascii="宋体" w:eastAsia="宋体" w:hAnsi="宋体" w:cs="宋体"/>
          <w:sz w:val="24"/>
          <w:szCs w:val="24"/>
        </w:rPr>
        <w:t>安全第一、预防为主</w:t>
      </w:r>
      <w:r>
        <w:rPr>
          <w:rFonts w:eastAsia="Times New Roman"/>
          <w:sz w:val="24"/>
          <w:szCs w:val="24"/>
        </w:rPr>
        <w:t>”</w:t>
      </w:r>
      <w:r>
        <w:rPr>
          <w:rFonts w:ascii="宋体" w:eastAsia="宋体" w:hAnsi="宋体" w:cs="宋体"/>
          <w:sz w:val="24"/>
          <w:szCs w:val="24"/>
        </w:rPr>
        <w:t>和坚持</w:t>
      </w:r>
      <w:r>
        <w:rPr>
          <w:rFonts w:eastAsia="Times New Roman"/>
          <w:sz w:val="24"/>
          <w:szCs w:val="24"/>
        </w:rPr>
        <w:t>“</w:t>
      </w:r>
      <w:r>
        <w:rPr>
          <w:rFonts w:ascii="宋体" w:eastAsia="宋体" w:hAnsi="宋体" w:cs="宋体"/>
          <w:sz w:val="24"/>
          <w:szCs w:val="24"/>
        </w:rPr>
        <w:t>管生产必须管安全</w:t>
      </w:r>
      <w:r>
        <w:rPr>
          <w:rFonts w:eastAsia="Times New Roman"/>
          <w:sz w:val="24"/>
          <w:szCs w:val="24"/>
        </w:rPr>
        <w:t>”</w:t>
      </w:r>
      <w:r>
        <w:rPr>
          <w:rFonts w:ascii="宋体" w:eastAsia="宋体" w:hAnsi="宋体" w:cs="宋体"/>
          <w:sz w:val="24"/>
          <w:szCs w:val="24"/>
        </w:rPr>
        <w:t>的原则进行安全生产管理，做到生产与安全工作同时计划、布置、检查、总结和评比。</w:t>
      </w:r>
    </w:p>
    <w:p w:rsidR="009B49BF" w:rsidRDefault="009B49BF">
      <w:pPr>
        <w:spacing w:line="117" w:lineRule="exact"/>
        <w:rPr>
          <w:rFonts w:eastAsia="Times New Roman"/>
          <w:sz w:val="24"/>
          <w:szCs w:val="24"/>
        </w:rPr>
      </w:pPr>
    </w:p>
    <w:p w:rsidR="009B49BF" w:rsidRDefault="00B52679">
      <w:pPr>
        <w:numPr>
          <w:ilvl w:val="0"/>
          <w:numId w:val="77"/>
        </w:numPr>
        <w:tabs>
          <w:tab w:val="left" w:pos="1218"/>
        </w:tabs>
        <w:spacing w:line="332" w:lineRule="exact"/>
        <w:ind w:left="200" w:right="144" w:firstLine="621"/>
        <w:rPr>
          <w:rFonts w:eastAsia="Times New Roman"/>
          <w:sz w:val="24"/>
          <w:szCs w:val="24"/>
        </w:rPr>
      </w:pPr>
      <w:r>
        <w:rPr>
          <w:rFonts w:ascii="宋体" w:eastAsia="宋体" w:hAnsi="宋体" w:cs="宋体"/>
          <w:sz w:val="24"/>
          <w:szCs w:val="24"/>
        </w:rPr>
        <w:t>重要的安全设施必须坚持与主体工程</w:t>
      </w:r>
      <w:r>
        <w:rPr>
          <w:rFonts w:eastAsia="Times New Roman"/>
          <w:sz w:val="24"/>
          <w:szCs w:val="24"/>
        </w:rPr>
        <w:t>“</w:t>
      </w:r>
      <w:r>
        <w:rPr>
          <w:rFonts w:ascii="宋体" w:eastAsia="宋体" w:hAnsi="宋体" w:cs="宋体"/>
          <w:sz w:val="24"/>
          <w:szCs w:val="24"/>
        </w:rPr>
        <w:t>三同时</w:t>
      </w:r>
      <w:r>
        <w:rPr>
          <w:rFonts w:eastAsia="Times New Roman"/>
          <w:sz w:val="24"/>
          <w:szCs w:val="24"/>
        </w:rPr>
        <w:t>”</w:t>
      </w:r>
      <w:r>
        <w:rPr>
          <w:rFonts w:ascii="宋体" w:eastAsia="宋体" w:hAnsi="宋体" w:cs="宋体"/>
          <w:sz w:val="24"/>
          <w:szCs w:val="24"/>
        </w:rPr>
        <w:t>的原则，即：同时设计、审批，同时施工，同时验收，投入使用。</w:t>
      </w:r>
    </w:p>
    <w:p w:rsidR="009B49BF" w:rsidRDefault="009B49BF">
      <w:pPr>
        <w:spacing w:line="99" w:lineRule="exact"/>
        <w:rPr>
          <w:rFonts w:eastAsia="Times New Roman"/>
          <w:sz w:val="24"/>
          <w:szCs w:val="24"/>
        </w:rPr>
      </w:pPr>
    </w:p>
    <w:p w:rsidR="009B49BF" w:rsidRDefault="00B52679">
      <w:pPr>
        <w:numPr>
          <w:ilvl w:val="0"/>
          <w:numId w:val="77"/>
        </w:numPr>
        <w:tabs>
          <w:tab w:val="left" w:pos="1220"/>
        </w:tabs>
        <w:spacing w:line="292" w:lineRule="exact"/>
        <w:ind w:left="1220" w:hanging="399"/>
        <w:rPr>
          <w:rFonts w:eastAsia="Times New Roman"/>
          <w:sz w:val="24"/>
          <w:szCs w:val="24"/>
        </w:rPr>
      </w:pPr>
      <w:r>
        <w:rPr>
          <w:rFonts w:ascii="宋体" w:eastAsia="宋体" w:hAnsi="宋体" w:cs="宋体"/>
          <w:sz w:val="24"/>
          <w:szCs w:val="24"/>
        </w:rPr>
        <w:t>定期召开安全生产调度会，及时传达中央及地方有关安全生产的精神。</w:t>
      </w:r>
    </w:p>
    <w:p w:rsidR="009B49BF" w:rsidRDefault="009B49BF">
      <w:pPr>
        <w:spacing w:line="149" w:lineRule="exact"/>
        <w:rPr>
          <w:rFonts w:eastAsia="Times New Roman"/>
          <w:sz w:val="24"/>
          <w:szCs w:val="24"/>
        </w:rPr>
      </w:pPr>
    </w:p>
    <w:p w:rsidR="009B49BF" w:rsidRDefault="00B52679">
      <w:pPr>
        <w:numPr>
          <w:ilvl w:val="0"/>
          <w:numId w:val="77"/>
        </w:numPr>
        <w:tabs>
          <w:tab w:val="left" w:pos="1218"/>
        </w:tabs>
        <w:spacing w:line="315" w:lineRule="exact"/>
        <w:ind w:left="200" w:right="144" w:firstLine="621"/>
        <w:rPr>
          <w:rFonts w:eastAsia="Times New Roman"/>
          <w:sz w:val="24"/>
          <w:szCs w:val="24"/>
        </w:rPr>
      </w:pPr>
      <w:r>
        <w:rPr>
          <w:rFonts w:ascii="宋体" w:eastAsia="宋体" w:hAnsi="宋体" w:cs="宋体"/>
          <w:sz w:val="24"/>
          <w:szCs w:val="24"/>
        </w:rPr>
        <w:t>组织对承包人施工现场进行安全生产检查，监督承包人及时处理发现的各种安全隐患。</w:t>
      </w:r>
    </w:p>
    <w:p w:rsidR="009B49BF" w:rsidRDefault="009B49BF">
      <w:pPr>
        <w:spacing w:line="116" w:lineRule="exact"/>
        <w:rPr>
          <w:rFonts w:eastAsia="Times New Roman"/>
          <w:sz w:val="24"/>
          <w:szCs w:val="24"/>
        </w:rPr>
      </w:pPr>
    </w:p>
    <w:p w:rsidR="009B49BF" w:rsidRDefault="00B52679">
      <w:pPr>
        <w:spacing w:line="292" w:lineRule="exact"/>
        <w:ind w:firstLineChars="100" w:firstLine="240"/>
        <w:rPr>
          <w:rFonts w:eastAsia="Times New Roman"/>
          <w:sz w:val="24"/>
          <w:szCs w:val="24"/>
        </w:rPr>
      </w:pPr>
      <w:r>
        <w:rPr>
          <w:rFonts w:eastAsia="Times New Roman"/>
          <w:sz w:val="24"/>
          <w:szCs w:val="24"/>
        </w:rPr>
        <w:t>2.</w:t>
      </w:r>
      <w:r>
        <w:rPr>
          <w:rFonts w:ascii="黑体" w:eastAsia="黑体" w:hAnsi="黑体" w:cs="黑体"/>
          <w:sz w:val="24"/>
          <w:szCs w:val="24"/>
        </w:rPr>
        <w:t>承包人职责</w:t>
      </w:r>
    </w:p>
    <w:p w:rsidR="009B49BF" w:rsidRDefault="009B49BF">
      <w:pPr>
        <w:spacing w:line="131" w:lineRule="exact"/>
        <w:rPr>
          <w:rFonts w:eastAsia="Times New Roman"/>
          <w:sz w:val="24"/>
          <w:szCs w:val="24"/>
        </w:rPr>
      </w:pPr>
    </w:p>
    <w:p w:rsidR="009B49BF" w:rsidRDefault="00B52679">
      <w:pPr>
        <w:numPr>
          <w:ilvl w:val="0"/>
          <w:numId w:val="78"/>
        </w:numPr>
        <w:tabs>
          <w:tab w:val="left" w:pos="1218"/>
        </w:tabs>
        <w:spacing w:line="353" w:lineRule="exact"/>
        <w:ind w:left="200" w:right="124" w:firstLine="621"/>
        <w:jc w:val="both"/>
        <w:rPr>
          <w:rFonts w:eastAsia="Times New Roman"/>
          <w:sz w:val="24"/>
          <w:szCs w:val="24"/>
        </w:rPr>
      </w:pPr>
      <w:r>
        <w:rPr>
          <w:rFonts w:ascii="宋体" w:eastAsia="宋体" w:hAnsi="宋体" w:cs="宋体"/>
          <w:sz w:val="24"/>
          <w:szCs w:val="24"/>
        </w:rPr>
        <w:t>严格遵守《中华人民共和国安全生产法》、《建设工程安全生产管理条例》等国家有关安全生产的法律法规、《公路水运工程安全生产监督管理办法》、《公路工程施工安全技术规程》和《公路筑养路机械操作规程》等有关安全生产的规定。认真执行工程承包合同中的有关安全要求。</w:t>
      </w:r>
    </w:p>
    <w:p w:rsidR="009B49BF" w:rsidRDefault="009B49BF">
      <w:pPr>
        <w:spacing w:line="116" w:lineRule="exact"/>
        <w:rPr>
          <w:rFonts w:eastAsia="Times New Roman"/>
          <w:sz w:val="24"/>
          <w:szCs w:val="24"/>
        </w:rPr>
      </w:pPr>
    </w:p>
    <w:p w:rsidR="009B49BF" w:rsidRDefault="00B52679">
      <w:pPr>
        <w:numPr>
          <w:ilvl w:val="0"/>
          <w:numId w:val="78"/>
        </w:numPr>
        <w:tabs>
          <w:tab w:val="left" w:pos="1219"/>
        </w:tabs>
        <w:spacing w:line="367" w:lineRule="exact"/>
        <w:ind w:left="200" w:right="144" w:firstLine="621"/>
        <w:jc w:val="both"/>
        <w:rPr>
          <w:rFonts w:eastAsia="Times New Roman"/>
          <w:sz w:val="24"/>
          <w:szCs w:val="24"/>
        </w:rPr>
      </w:pPr>
      <w:r>
        <w:rPr>
          <w:rFonts w:ascii="宋体" w:eastAsia="宋体" w:hAnsi="宋体" w:cs="宋体"/>
          <w:sz w:val="24"/>
          <w:szCs w:val="24"/>
        </w:rPr>
        <w:t>坚持</w:t>
      </w:r>
      <w:r>
        <w:rPr>
          <w:rFonts w:eastAsia="Times New Roman"/>
          <w:sz w:val="24"/>
          <w:szCs w:val="24"/>
        </w:rPr>
        <w:t>“</w:t>
      </w:r>
      <w:r>
        <w:rPr>
          <w:rFonts w:ascii="宋体" w:eastAsia="宋体" w:hAnsi="宋体" w:cs="宋体"/>
          <w:sz w:val="24"/>
          <w:szCs w:val="24"/>
        </w:rPr>
        <w:t>安全第一、预防为主</w:t>
      </w:r>
      <w:r>
        <w:rPr>
          <w:rFonts w:eastAsia="Times New Roman"/>
          <w:sz w:val="24"/>
          <w:szCs w:val="24"/>
        </w:rPr>
        <w:t>”</w:t>
      </w:r>
      <w:r>
        <w:rPr>
          <w:rFonts w:ascii="宋体" w:eastAsia="宋体" w:hAnsi="宋体" w:cs="宋体"/>
          <w:sz w:val="24"/>
          <w:szCs w:val="24"/>
        </w:rPr>
        <w:t>和</w:t>
      </w:r>
      <w:r>
        <w:rPr>
          <w:rFonts w:eastAsia="Times New Roman"/>
          <w:sz w:val="24"/>
          <w:szCs w:val="24"/>
        </w:rPr>
        <w:t>“</w:t>
      </w:r>
      <w:r>
        <w:rPr>
          <w:rFonts w:ascii="宋体" w:eastAsia="宋体" w:hAnsi="宋体" w:cs="宋体"/>
          <w:sz w:val="24"/>
          <w:szCs w:val="24"/>
        </w:rPr>
        <w:t>管生产必须管安全</w:t>
      </w:r>
      <w:r>
        <w:rPr>
          <w:rFonts w:eastAsia="Times New Roman"/>
          <w:sz w:val="24"/>
          <w:szCs w:val="24"/>
        </w:rPr>
        <w:t>”</w:t>
      </w:r>
      <w:r>
        <w:rPr>
          <w:rFonts w:ascii="宋体" w:eastAsia="宋体" w:hAnsi="宋体" w:cs="宋体"/>
          <w:sz w:val="24"/>
          <w:szCs w:val="24"/>
        </w:rPr>
        <w:t>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rsidR="009B49BF" w:rsidRDefault="009B49BF">
      <w:pPr>
        <w:spacing w:line="118" w:lineRule="exact"/>
        <w:rPr>
          <w:rFonts w:eastAsia="Times New Roman"/>
          <w:sz w:val="24"/>
          <w:szCs w:val="24"/>
        </w:rPr>
      </w:pPr>
    </w:p>
    <w:p w:rsidR="009B49BF" w:rsidRDefault="00B52679">
      <w:pPr>
        <w:numPr>
          <w:ilvl w:val="0"/>
          <w:numId w:val="78"/>
        </w:numPr>
        <w:tabs>
          <w:tab w:val="left" w:pos="1218"/>
        </w:tabs>
        <w:spacing w:line="374" w:lineRule="exact"/>
        <w:ind w:left="200" w:right="24" w:firstLine="621"/>
        <w:rPr>
          <w:rFonts w:eastAsia="Times New Roman"/>
          <w:sz w:val="24"/>
          <w:szCs w:val="24"/>
        </w:rPr>
      </w:pPr>
      <w:r>
        <w:rPr>
          <w:rFonts w:ascii="宋体" w:eastAsia="宋体" w:hAnsi="宋体" w:cs="宋体"/>
          <w:sz w:val="24"/>
          <w:szCs w:val="24"/>
        </w:rPr>
        <w:t>建立健全安全生产责任制。从派往项目实施的项目经理到生产工人</w:t>
      </w:r>
      <w:r>
        <w:rPr>
          <w:rFonts w:eastAsia="Times New Roman"/>
          <w:sz w:val="24"/>
          <w:szCs w:val="24"/>
        </w:rPr>
        <w:t>(</w:t>
      </w:r>
      <w:r>
        <w:rPr>
          <w:rFonts w:ascii="宋体" w:eastAsia="宋体" w:hAnsi="宋体" w:cs="宋体"/>
          <w:sz w:val="24"/>
          <w:szCs w:val="24"/>
        </w:rPr>
        <w:t>包括临时雇请的民工</w:t>
      </w:r>
      <w:r>
        <w:rPr>
          <w:rFonts w:eastAsia="Times New Roman"/>
          <w:sz w:val="24"/>
          <w:szCs w:val="24"/>
        </w:rPr>
        <w:t>)</w:t>
      </w:r>
      <w:r>
        <w:rPr>
          <w:rFonts w:ascii="宋体" w:eastAsia="宋体" w:hAnsi="宋体" w:cs="宋体"/>
          <w:sz w:val="24"/>
          <w:szCs w:val="24"/>
        </w:rPr>
        <w:t>的安全生产管理系统必须做到纵向到底，一环不漏；各职能部门、人员的安全生产责任制做到横向到边，人人有责。项目经理是安全生产的第一责任</w:t>
      </w:r>
      <w:r>
        <w:rPr>
          <w:rFonts w:ascii="宋体" w:eastAsia="宋体" w:hAnsi="宋体" w:cs="宋体"/>
          <w:sz w:val="24"/>
          <w:szCs w:val="24"/>
        </w:rPr>
        <w:t>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rsidR="009B49BF" w:rsidRDefault="009B49BF">
      <w:pPr>
        <w:spacing w:line="100" w:lineRule="exact"/>
        <w:rPr>
          <w:rFonts w:eastAsia="Times New Roman"/>
          <w:sz w:val="24"/>
          <w:szCs w:val="24"/>
        </w:rPr>
      </w:pPr>
    </w:p>
    <w:p w:rsidR="009B49BF" w:rsidRDefault="00B52679">
      <w:pPr>
        <w:numPr>
          <w:ilvl w:val="0"/>
          <w:numId w:val="78"/>
        </w:numPr>
        <w:tabs>
          <w:tab w:val="left" w:pos="1220"/>
        </w:tabs>
        <w:spacing w:line="292" w:lineRule="exact"/>
        <w:ind w:left="1220" w:hanging="399"/>
        <w:rPr>
          <w:rFonts w:eastAsia="Times New Roman"/>
          <w:sz w:val="24"/>
          <w:szCs w:val="24"/>
        </w:rPr>
      </w:pPr>
      <w:r>
        <w:rPr>
          <w:rFonts w:ascii="宋体" w:eastAsia="宋体" w:hAnsi="宋体" w:cs="宋体"/>
          <w:sz w:val="24"/>
          <w:szCs w:val="24"/>
        </w:rPr>
        <w:t>承包人在任何时候都应采取各种合理的预防措施，防止其员工发生任何违</w:t>
      </w:r>
    </w:p>
    <w:p w:rsidR="009B49BF" w:rsidRDefault="00B52679">
      <w:pPr>
        <w:spacing w:line="274" w:lineRule="exact"/>
        <w:ind w:firstLineChars="100" w:firstLine="240"/>
        <w:rPr>
          <w:sz w:val="20"/>
          <w:szCs w:val="20"/>
        </w:rPr>
      </w:pPr>
      <w:r>
        <w:rPr>
          <w:rFonts w:ascii="宋体" w:eastAsia="宋体" w:hAnsi="宋体" w:cs="宋体"/>
          <w:sz w:val="24"/>
          <w:szCs w:val="24"/>
        </w:rPr>
        <w:t>法、违禁、暴力或妨碍治安的行为。</w:t>
      </w:r>
    </w:p>
    <w:p w:rsidR="009B49BF" w:rsidRDefault="009B49BF">
      <w:pPr>
        <w:spacing w:line="150" w:lineRule="exact"/>
        <w:rPr>
          <w:sz w:val="20"/>
          <w:szCs w:val="20"/>
        </w:rPr>
      </w:pPr>
    </w:p>
    <w:p w:rsidR="009B49BF" w:rsidRDefault="00B52679">
      <w:pPr>
        <w:numPr>
          <w:ilvl w:val="0"/>
          <w:numId w:val="79"/>
        </w:numPr>
        <w:tabs>
          <w:tab w:val="left" w:pos="1218"/>
        </w:tabs>
        <w:spacing w:line="365" w:lineRule="exact"/>
        <w:ind w:left="200" w:right="144" w:firstLine="621"/>
        <w:jc w:val="both"/>
        <w:rPr>
          <w:rFonts w:eastAsia="Times New Roman"/>
          <w:sz w:val="24"/>
          <w:szCs w:val="24"/>
        </w:rPr>
      </w:pPr>
      <w:r>
        <w:rPr>
          <w:rFonts w:ascii="宋体" w:eastAsia="宋体" w:hAnsi="宋体" w:cs="宋体"/>
          <w:sz w:val="24"/>
          <w:szCs w:val="24"/>
        </w:rPr>
        <w:lastRenderedPageBreak/>
        <w:t>承包人必须具有劳动安全管理部门颁发的安全生产考核合格证书，参加施工的人员，必须接受安全技术教育，熟知和遵守本工种的各项安全技术操作规程，定期进行安全技术考核，合格者方准上岗</w:t>
      </w:r>
      <w:r>
        <w:rPr>
          <w:rFonts w:ascii="宋体" w:eastAsia="宋体" w:hAnsi="宋体" w:cs="宋体"/>
          <w:sz w:val="24"/>
          <w:szCs w:val="24"/>
        </w:rPr>
        <w:t>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rsidR="009B49BF" w:rsidRDefault="009B49BF">
      <w:pPr>
        <w:spacing w:line="153" w:lineRule="exact"/>
        <w:rPr>
          <w:rFonts w:eastAsia="Times New Roman"/>
          <w:sz w:val="24"/>
          <w:szCs w:val="24"/>
        </w:rPr>
      </w:pPr>
    </w:p>
    <w:p w:rsidR="009B49BF" w:rsidRDefault="00B52679">
      <w:pPr>
        <w:numPr>
          <w:ilvl w:val="0"/>
          <w:numId w:val="79"/>
        </w:numPr>
        <w:tabs>
          <w:tab w:val="left" w:pos="1225"/>
        </w:tabs>
        <w:spacing w:line="340" w:lineRule="exact"/>
        <w:ind w:left="200" w:right="144" w:firstLine="621"/>
        <w:jc w:val="both"/>
        <w:rPr>
          <w:rFonts w:eastAsia="Times New Roman"/>
          <w:sz w:val="24"/>
          <w:szCs w:val="24"/>
        </w:rPr>
      </w:pPr>
      <w:r>
        <w:rPr>
          <w:rFonts w:ascii="宋体" w:eastAsia="宋体" w:hAnsi="宋体" w:cs="宋体"/>
          <w:sz w:val="24"/>
          <w:szCs w:val="24"/>
        </w:rPr>
        <w:t>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rsidR="009B49BF" w:rsidRDefault="009B49BF">
      <w:pPr>
        <w:spacing w:line="152" w:lineRule="exact"/>
        <w:rPr>
          <w:rFonts w:eastAsia="Times New Roman"/>
          <w:sz w:val="24"/>
          <w:szCs w:val="24"/>
        </w:rPr>
      </w:pPr>
    </w:p>
    <w:p w:rsidR="009B49BF" w:rsidRDefault="00B52679">
      <w:pPr>
        <w:numPr>
          <w:ilvl w:val="0"/>
          <w:numId w:val="79"/>
        </w:numPr>
        <w:tabs>
          <w:tab w:val="left" w:pos="1218"/>
        </w:tabs>
        <w:spacing w:line="315" w:lineRule="exact"/>
        <w:ind w:left="200" w:right="144" w:firstLine="621"/>
        <w:rPr>
          <w:rFonts w:eastAsia="Times New Roman"/>
          <w:sz w:val="24"/>
          <w:szCs w:val="24"/>
        </w:rPr>
      </w:pPr>
      <w:r>
        <w:rPr>
          <w:rFonts w:ascii="宋体" w:eastAsia="宋体" w:hAnsi="宋体" w:cs="宋体"/>
          <w:sz w:val="24"/>
          <w:szCs w:val="24"/>
        </w:rPr>
        <w:t>操作人员上岗，必须按规定穿戴防护用品。施工负责人和安全检查员应随时检查劳动防护用品的穿戴情况，不按规定穿戴防护用品的人员不得上岗。</w:t>
      </w:r>
    </w:p>
    <w:p w:rsidR="009B49BF" w:rsidRDefault="009B49BF">
      <w:pPr>
        <w:spacing w:line="150" w:lineRule="exact"/>
        <w:rPr>
          <w:rFonts w:eastAsia="Times New Roman"/>
          <w:sz w:val="24"/>
          <w:szCs w:val="24"/>
        </w:rPr>
      </w:pPr>
    </w:p>
    <w:p w:rsidR="009B49BF" w:rsidRDefault="00B52679">
      <w:pPr>
        <w:numPr>
          <w:ilvl w:val="0"/>
          <w:numId w:val="79"/>
        </w:numPr>
        <w:tabs>
          <w:tab w:val="left" w:pos="1218"/>
        </w:tabs>
        <w:spacing w:line="315" w:lineRule="exact"/>
        <w:ind w:left="200" w:right="144" w:firstLine="621"/>
        <w:rPr>
          <w:rFonts w:eastAsia="Times New Roman"/>
          <w:sz w:val="24"/>
          <w:szCs w:val="24"/>
        </w:rPr>
      </w:pPr>
      <w:r>
        <w:rPr>
          <w:rFonts w:ascii="宋体" w:eastAsia="宋体" w:hAnsi="宋体" w:cs="宋体"/>
          <w:sz w:val="24"/>
          <w:szCs w:val="24"/>
        </w:rPr>
        <w:t>所有施工机具设备和高空作业的设备均应定期检查，并有安全员的签字记录，保证其经常处于完好状态；不合格的机具、设备和劳动保护用品严禁使用。</w:t>
      </w:r>
    </w:p>
    <w:p w:rsidR="009B49BF" w:rsidRDefault="009B49BF">
      <w:pPr>
        <w:spacing w:line="150" w:lineRule="exact"/>
        <w:rPr>
          <w:rFonts w:eastAsia="Times New Roman"/>
          <w:sz w:val="24"/>
          <w:szCs w:val="24"/>
        </w:rPr>
      </w:pPr>
    </w:p>
    <w:p w:rsidR="009B49BF" w:rsidRDefault="00B52679">
      <w:pPr>
        <w:numPr>
          <w:ilvl w:val="0"/>
          <w:numId w:val="79"/>
        </w:numPr>
        <w:tabs>
          <w:tab w:val="left" w:pos="1218"/>
        </w:tabs>
        <w:spacing w:line="315" w:lineRule="exact"/>
        <w:ind w:left="200" w:right="144" w:firstLine="621"/>
        <w:rPr>
          <w:rFonts w:eastAsia="Times New Roman"/>
          <w:sz w:val="24"/>
          <w:szCs w:val="24"/>
        </w:rPr>
      </w:pPr>
      <w:r>
        <w:rPr>
          <w:rFonts w:ascii="宋体" w:eastAsia="宋体" w:hAnsi="宋体" w:cs="宋体"/>
          <w:sz w:val="24"/>
          <w:szCs w:val="24"/>
        </w:rPr>
        <w:t>施工中采用新技术、新工艺、新设备、新材料时，必须制定相应的安全技术措施，施工现场必须具有相关的安全标志牌。</w:t>
      </w:r>
    </w:p>
    <w:p w:rsidR="009B49BF" w:rsidRDefault="009B49BF">
      <w:pPr>
        <w:spacing w:line="150" w:lineRule="exact"/>
        <w:rPr>
          <w:rFonts w:eastAsia="Times New Roman"/>
          <w:sz w:val="24"/>
          <w:szCs w:val="24"/>
        </w:rPr>
      </w:pPr>
    </w:p>
    <w:p w:rsidR="009B49BF" w:rsidRDefault="00B52679">
      <w:pPr>
        <w:numPr>
          <w:ilvl w:val="0"/>
          <w:numId w:val="79"/>
        </w:numPr>
        <w:tabs>
          <w:tab w:val="left" w:pos="1340"/>
        </w:tabs>
        <w:spacing w:line="353" w:lineRule="exact"/>
        <w:ind w:left="200" w:right="144" w:firstLine="621"/>
        <w:jc w:val="both"/>
        <w:rPr>
          <w:rFonts w:eastAsia="Times New Roman"/>
          <w:sz w:val="24"/>
          <w:szCs w:val="24"/>
        </w:rPr>
      </w:pPr>
      <w:r>
        <w:rPr>
          <w:rFonts w:ascii="宋体" w:eastAsia="宋体" w:hAnsi="宋体" w:cs="宋体"/>
          <w:sz w:val="24"/>
          <w:szCs w:val="24"/>
        </w:rPr>
        <w:t>承包人必须按照本工程项目特点，组织制定本工程实施中的生产安全事故应急救援预案；如果发生安全事故，应按照《国务院关于特大安全事故行政</w:t>
      </w:r>
      <w:r>
        <w:rPr>
          <w:rFonts w:ascii="宋体" w:eastAsia="宋体" w:hAnsi="宋体" w:cs="宋体"/>
          <w:sz w:val="24"/>
          <w:szCs w:val="24"/>
        </w:rPr>
        <w:t>责任追究的规定》以及其他有关规定，及时上报有关部门，并坚持</w:t>
      </w:r>
      <w:r>
        <w:rPr>
          <w:rFonts w:eastAsia="Times New Roman"/>
          <w:sz w:val="24"/>
          <w:szCs w:val="24"/>
        </w:rPr>
        <w:t>“</w:t>
      </w:r>
      <w:r>
        <w:rPr>
          <w:rFonts w:ascii="宋体" w:eastAsia="宋体" w:hAnsi="宋体" w:cs="宋体"/>
          <w:sz w:val="24"/>
          <w:szCs w:val="24"/>
        </w:rPr>
        <w:t>四不放过</w:t>
      </w:r>
      <w:r>
        <w:rPr>
          <w:rFonts w:eastAsia="Times New Roman"/>
          <w:sz w:val="24"/>
          <w:szCs w:val="24"/>
        </w:rPr>
        <w:t>”</w:t>
      </w:r>
      <w:r>
        <w:rPr>
          <w:rFonts w:ascii="宋体" w:eastAsia="宋体" w:hAnsi="宋体" w:cs="宋体"/>
          <w:sz w:val="24"/>
          <w:szCs w:val="24"/>
        </w:rPr>
        <w:t>的原则，严肃处理相关责任人。</w:t>
      </w:r>
    </w:p>
    <w:p w:rsidR="009B49BF" w:rsidRDefault="009B49BF">
      <w:pPr>
        <w:spacing w:line="100" w:lineRule="exact"/>
        <w:rPr>
          <w:rFonts w:eastAsia="Times New Roman"/>
          <w:sz w:val="24"/>
          <w:szCs w:val="24"/>
        </w:rPr>
      </w:pPr>
    </w:p>
    <w:p w:rsidR="009B49BF" w:rsidRDefault="00B52679">
      <w:pPr>
        <w:numPr>
          <w:ilvl w:val="0"/>
          <w:numId w:val="79"/>
        </w:numPr>
        <w:tabs>
          <w:tab w:val="left" w:pos="1340"/>
        </w:tabs>
        <w:spacing w:line="292" w:lineRule="exact"/>
        <w:ind w:left="1340" w:hanging="519"/>
        <w:rPr>
          <w:rFonts w:eastAsia="Times New Roman"/>
          <w:sz w:val="24"/>
          <w:szCs w:val="24"/>
        </w:rPr>
      </w:pPr>
      <w:r>
        <w:rPr>
          <w:rFonts w:ascii="宋体" w:eastAsia="宋体" w:hAnsi="宋体" w:cs="宋体"/>
          <w:sz w:val="24"/>
          <w:szCs w:val="24"/>
        </w:rPr>
        <w:t>安全生产费用按照《公路水运工程安全生产监督管理办法》的相关规定</w:t>
      </w:r>
    </w:p>
    <w:p w:rsidR="009B49BF" w:rsidRDefault="009B49BF">
      <w:pPr>
        <w:spacing w:line="116" w:lineRule="exact"/>
        <w:rPr>
          <w:sz w:val="20"/>
          <w:szCs w:val="20"/>
        </w:rPr>
      </w:pPr>
    </w:p>
    <w:p w:rsidR="009B49BF" w:rsidRDefault="00B52679">
      <w:pPr>
        <w:spacing w:line="274" w:lineRule="exact"/>
        <w:ind w:left="200"/>
        <w:rPr>
          <w:sz w:val="20"/>
          <w:szCs w:val="20"/>
        </w:rPr>
      </w:pPr>
      <w:r>
        <w:rPr>
          <w:rFonts w:ascii="宋体" w:eastAsia="宋体" w:hAnsi="宋体" w:cs="宋体"/>
          <w:sz w:val="24"/>
          <w:szCs w:val="24"/>
        </w:rPr>
        <w:t>使用和管理。</w:t>
      </w:r>
    </w:p>
    <w:p w:rsidR="009B49BF" w:rsidRDefault="009B49BF">
      <w:pPr>
        <w:spacing w:line="116" w:lineRule="exact"/>
        <w:rPr>
          <w:sz w:val="20"/>
          <w:szCs w:val="20"/>
        </w:rPr>
      </w:pPr>
    </w:p>
    <w:p w:rsidR="009B49BF" w:rsidRDefault="00B52679">
      <w:pPr>
        <w:spacing w:line="292" w:lineRule="exact"/>
        <w:ind w:left="820"/>
        <w:rPr>
          <w:sz w:val="20"/>
          <w:szCs w:val="20"/>
        </w:rPr>
      </w:pPr>
      <w:r>
        <w:rPr>
          <w:rFonts w:eastAsia="Times New Roman"/>
          <w:sz w:val="24"/>
          <w:szCs w:val="24"/>
        </w:rPr>
        <w:t>3.</w:t>
      </w:r>
      <w:r>
        <w:rPr>
          <w:rFonts w:ascii="黑体" w:eastAsia="黑体" w:hAnsi="黑体" w:cs="黑体"/>
          <w:sz w:val="24"/>
          <w:szCs w:val="24"/>
        </w:rPr>
        <w:t>违约责任</w:t>
      </w:r>
    </w:p>
    <w:p w:rsidR="009B49BF" w:rsidRDefault="009B49BF">
      <w:pPr>
        <w:spacing w:line="98" w:lineRule="exact"/>
        <w:rPr>
          <w:sz w:val="20"/>
          <w:szCs w:val="20"/>
        </w:rPr>
      </w:pPr>
    </w:p>
    <w:p w:rsidR="009B49BF" w:rsidRDefault="00B52679">
      <w:pPr>
        <w:spacing w:line="274" w:lineRule="exact"/>
        <w:ind w:left="820"/>
        <w:rPr>
          <w:sz w:val="20"/>
          <w:szCs w:val="20"/>
        </w:rPr>
      </w:pPr>
      <w:r>
        <w:rPr>
          <w:rFonts w:ascii="宋体" w:eastAsia="宋体" w:hAnsi="宋体" w:cs="宋体"/>
          <w:sz w:val="24"/>
          <w:szCs w:val="24"/>
        </w:rPr>
        <w:t>如因发包人或承包人违约造成安全事故，将依法追究责任。</w:t>
      </w:r>
    </w:p>
    <w:p w:rsidR="009B49BF" w:rsidRDefault="009B49BF">
      <w:pPr>
        <w:spacing w:line="150" w:lineRule="exact"/>
        <w:rPr>
          <w:sz w:val="20"/>
          <w:szCs w:val="20"/>
        </w:rPr>
      </w:pPr>
    </w:p>
    <w:p w:rsidR="009B49BF" w:rsidRDefault="00B52679">
      <w:pPr>
        <w:numPr>
          <w:ilvl w:val="0"/>
          <w:numId w:val="80"/>
        </w:numPr>
        <w:tabs>
          <w:tab w:val="left" w:pos="1119"/>
        </w:tabs>
        <w:spacing w:line="315" w:lineRule="exact"/>
        <w:ind w:left="200" w:right="144" w:firstLine="621"/>
        <w:rPr>
          <w:rFonts w:eastAsia="Times New Roman"/>
          <w:sz w:val="24"/>
          <w:szCs w:val="24"/>
        </w:rPr>
      </w:pPr>
      <w:r>
        <w:rPr>
          <w:rFonts w:ascii="宋体" w:eastAsia="宋体" w:hAnsi="宋体" w:cs="宋体"/>
          <w:sz w:val="24"/>
          <w:szCs w:val="24"/>
        </w:rPr>
        <w:t>本合同由双方法定代表人或其授权的代理人签署并加盖单位章后生效，全部工程竣工验收后失效。</w:t>
      </w:r>
    </w:p>
    <w:p w:rsidR="009B49BF" w:rsidRDefault="009B49BF">
      <w:pPr>
        <w:spacing w:line="116" w:lineRule="exact"/>
        <w:rPr>
          <w:rFonts w:eastAsia="Times New Roman"/>
          <w:sz w:val="24"/>
          <w:szCs w:val="24"/>
        </w:rPr>
      </w:pPr>
    </w:p>
    <w:p w:rsidR="009B49BF" w:rsidRDefault="00B52679">
      <w:pPr>
        <w:numPr>
          <w:ilvl w:val="0"/>
          <w:numId w:val="80"/>
        </w:numPr>
        <w:tabs>
          <w:tab w:val="left" w:pos="1119"/>
        </w:tabs>
        <w:spacing w:line="332" w:lineRule="exact"/>
        <w:ind w:left="200" w:right="144" w:firstLine="621"/>
        <w:rPr>
          <w:rFonts w:eastAsia="Times New Roman"/>
          <w:sz w:val="24"/>
          <w:szCs w:val="24"/>
        </w:rPr>
      </w:pPr>
      <w:r>
        <w:rPr>
          <w:rFonts w:ascii="宋体" w:eastAsia="宋体" w:hAnsi="宋体" w:cs="宋体"/>
          <w:sz w:val="24"/>
          <w:szCs w:val="24"/>
        </w:rPr>
        <w:t>本合同正本二份、副本</w:t>
      </w:r>
      <w:r>
        <w:rPr>
          <w:rFonts w:eastAsia="Times New Roman"/>
          <w:sz w:val="24"/>
          <w:szCs w:val="24"/>
        </w:rPr>
        <w:t>____</w:t>
      </w:r>
      <w:r>
        <w:rPr>
          <w:rFonts w:ascii="宋体" w:eastAsia="宋体" w:hAnsi="宋体" w:cs="宋体"/>
          <w:sz w:val="24"/>
          <w:szCs w:val="24"/>
        </w:rPr>
        <w:t>份，合同双方各执正本一份，副本</w:t>
      </w:r>
      <w:r>
        <w:rPr>
          <w:rFonts w:eastAsia="Times New Roman"/>
          <w:sz w:val="24"/>
          <w:szCs w:val="24"/>
        </w:rPr>
        <w:t>____</w:t>
      </w:r>
      <w:r>
        <w:rPr>
          <w:rFonts w:ascii="宋体" w:eastAsia="宋体" w:hAnsi="宋体" w:cs="宋体"/>
          <w:sz w:val="24"/>
          <w:szCs w:val="24"/>
        </w:rPr>
        <w:t>份，当正本与副本的内容不一致时，以正本为准。</w:t>
      </w: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324" w:lineRule="exact"/>
        <w:rPr>
          <w:sz w:val="20"/>
          <w:szCs w:val="20"/>
        </w:rPr>
      </w:pPr>
    </w:p>
    <w:tbl>
      <w:tblPr>
        <w:tblW w:w="9040" w:type="dxa"/>
        <w:tblInd w:w="200" w:type="dxa"/>
        <w:tblLayout w:type="fixed"/>
        <w:tblCellMar>
          <w:left w:w="0" w:type="dxa"/>
          <w:right w:w="0" w:type="dxa"/>
        </w:tblCellMar>
        <w:tblLook w:val="04A0"/>
      </w:tblPr>
      <w:tblGrid>
        <w:gridCol w:w="360"/>
        <w:gridCol w:w="600"/>
        <w:gridCol w:w="480"/>
        <w:gridCol w:w="240"/>
        <w:gridCol w:w="840"/>
        <w:gridCol w:w="240"/>
        <w:gridCol w:w="120"/>
        <w:gridCol w:w="220"/>
        <w:gridCol w:w="260"/>
        <w:gridCol w:w="300"/>
        <w:gridCol w:w="680"/>
        <w:gridCol w:w="460"/>
        <w:gridCol w:w="640"/>
        <w:gridCol w:w="440"/>
        <w:gridCol w:w="240"/>
        <w:gridCol w:w="840"/>
        <w:gridCol w:w="160"/>
        <w:gridCol w:w="200"/>
        <w:gridCol w:w="240"/>
        <w:gridCol w:w="240"/>
        <w:gridCol w:w="320"/>
        <w:gridCol w:w="40"/>
        <w:gridCol w:w="520"/>
        <w:gridCol w:w="360"/>
      </w:tblGrid>
      <w:tr w:rsidR="009B49BF">
        <w:trPr>
          <w:trHeight w:val="292"/>
        </w:trPr>
        <w:tc>
          <w:tcPr>
            <w:tcW w:w="1680" w:type="dxa"/>
            <w:gridSpan w:val="4"/>
            <w:vAlign w:val="bottom"/>
          </w:tcPr>
          <w:p w:rsidR="009B49BF" w:rsidRDefault="00B52679">
            <w:pPr>
              <w:spacing w:line="274" w:lineRule="exact"/>
              <w:rPr>
                <w:kern w:val="2"/>
                <w:sz w:val="20"/>
                <w:szCs w:val="20"/>
              </w:rPr>
            </w:pPr>
            <w:r>
              <w:rPr>
                <w:rFonts w:ascii="宋体" w:eastAsia="宋体" w:hAnsi="宋体" w:cs="宋体"/>
                <w:kern w:val="2"/>
                <w:sz w:val="24"/>
                <w:szCs w:val="24"/>
              </w:rPr>
              <w:t>发包人：</w:t>
            </w:r>
          </w:p>
        </w:tc>
        <w:tc>
          <w:tcPr>
            <w:tcW w:w="840" w:type="dxa"/>
            <w:vAlign w:val="bottom"/>
          </w:tcPr>
          <w:p w:rsidR="009B49BF" w:rsidRDefault="009B49BF">
            <w:pPr>
              <w:rPr>
                <w:kern w:val="2"/>
                <w:sz w:val="24"/>
                <w:szCs w:val="24"/>
              </w:rPr>
            </w:pPr>
          </w:p>
        </w:tc>
        <w:tc>
          <w:tcPr>
            <w:tcW w:w="240" w:type="dxa"/>
            <w:vAlign w:val="bottom"/>
          </w:tcPr>
          <w:p w:rsidR="009B49BF" w:rsidRDefault="009B49BF">
            <w:pPr>
              <w:rPr>
                <w:kern w:val="2"/>
                <w:sz w:val="24"/>
                <w:szCs w:val="24"/>
              </w:rPr>
            </w:pPr>
          </w:p>
        </w:tc>
        <w:tc>
          <w:tcPr>
            <w:tcW w:w="1580" w:type="dxa"/>
            <w:gridSpan w:val="5"/>
            <w:vAlign w:val="bottom"/>
          </w:tcPr>
          <w:p w:rsidR="009B49BF" w:rsidRDefault="00B52679">
            <w:pPr>
              <w:spacing w:line="292" w:lineRule="exact"/>
              <w:rPr>
                <w:kern w:val="2"/>
                <w:sz w:val="20"/>
                <w:szCs w:val="20"/>
              </w:rPr>
            </w:pPr>
            <w:r>
              <w:rPr>
                <w:rFonts w:eastAsia="Times New Roman"/>
                <w:kern w:val="2"/>
                <w:sz w:val="24"/>
                <w:szCs w:val="24"/>
              </w:rPr>
              <w:t>(</w:t>
            </w:r>
            <w:r>
              <w:rPr>
                <w:rFonts w:ascii="宋体" w:eastAsia="宋体" w:hAnsi="宋体" w:cs="宋体"/>
                <w:kern w:val="2"/>
                <w:sz w:val="24"/>
                <w:szCs w:val="24"/>
              </w:rPr>
              <w:t>盖单位章</w:t>
            </w:r>
            <w:r>
              <w:rPr>
                <w:rFonts w:eastAsia="Times New Roman"/>
                <w:kern w:val="2"/>
                <w:sz w:val="24"/>
                <w:szCs w:val="24"/>
              </w:rPr>
              <w:t>)</w:t>
            </w:r>
          </w:p>
        </w:tc>
        <w:tc>
          <w:tcPr>
            <w:tcW w:w="1780" w:type="dxa"/>
            <w:gridSpan w:val="4"/>
            <w:vAlign w:val="bottom"/>
          </w:tcPr>
          <w:p w:rsidR="009B49BF" w:rsidRDefault="00B52679">
            <w:pPr>
              <w:spacing w:line="274" w:lineRule="exact"/>
              <w:ind w:left="140"/>
              <w:rPr>
                <w:kern w:val="2"/>
                <w:sz w:val="20"/>
                <w:szCs w:val="20"/>
              </w:rPr>
            </w:pPr>
            <w:r>
              <w:rPr>
                <w:rFonts w:ascii="宋体" w:eastAsia="宋体" w:hAnsi="宋体" w:cs="宋体"/>
                <w:kern w:val="2"/>
                <w:sz w:val="24"/>
                <w:szCs w:val="24"/>
              </w:rPr>
              <w:t>承包人：</w:t>
            </w:r>
          </w:p>
        </w:tc>
        <w:tc>
          <w:tcPr>
            <w:tcW w:w="840" w:type="dxa"/>
            <w:vAlign w:val="bottom"/>
          </w:tcPr>
          <w:p w:rsidR="009B49BF" w:rsidRDefault="009B49BF">
            <w:pPr>
              <w:rPr>
                <w:kern w:val="2"/>
                <w:sz w:val="24"/>
                <w:szCs w:val="24"/>
              </w:rPr>
            </w:pPr>
          </w:p>
        </w:tc>
        <w:tc>
          <w:tcPr>
            <w:tcW w:w="160" w:type="dxa"/>
            <w:vAlign w:val="bottom"/>
          </w:tcPr>
          <w:p w:rsidR="009B49BF" w:rsidRDefault="009B49BF">
            <w:pPr>
              <w:rPr>
                <w:kern w:val="2"/>
                <w:sz w:val="24"/>
                <w:szCs w:val="24"/>
              </w:rPr>
            </w:pPr>
          </w:p>
        </w:tc>
        <w:tc>
          <w:tcPr>
            <w:tcW w:w="1560" w:type="dxa"/>
            <w:gridSpan w:val="6"/>
            <w:vAlign w:val="bottom"/>
          </w:tcPr>
          <w:p w:rsidR="009B49BF" w:rsidRDefault="00B52679">
            <w:pPr>
              <w:spacing w:line="292" w:lineRule="exact"/>
              <w:rPr>
                <w:kern w:val="2"/>
                <w:sz w:val="20"/>
                <w:szCs w:val="20"/>
              </w:rPr>
            </w:pPr>
            <w:r>
              <w:rPr>
                <w:rFonts w:eastAsia="Times New Roman"/>
                <w:kern w:val="2"/>
                <w:sz w:val="24"/>
                <w:szCs w:val="24"/>
              </w:rPr>
              <w:t>(</w:t>
            </w:r>
            <w:r>
              <w:rPr>
                <w:rFonts w:ascii="宋体" w:eastAsia="宋体" w:hAnsi="宋体" w:cs="宋体"/>
                <w:kern w:val="2"/>
                <w:sz w:val="24"/>
                <w:szCs w:val="24"/>
              </w:rPr>
              <w:t>盖单位章</w:t>
            </w:r>
            <w:r>
              <w:rPr>
                <w:rFonts w:eastAsia="Times New Roman"/>
                <w:kern w:val="2"/>
                <w:sz w:val="24"/>
                <w:szCs w:val="24"/>
              </w:rPr>
              <w:t>)</w:t>
            </w:r>
          </w:p>
        </w:tc>
        <w:tc>
          <w:tcPr>
            <w:tcW w:w="360" w:type="dxa"/>
            <w:vAlign w:val="bottom"/>
          </w:tcPr>
          <w:p w:rsidR="009B49BF" w:rsidRDefault="009B49BF">
            <w:pPr>
              <w:rPr>
                <w:kern w:val="2"/>
                <w:sz w:val="1"/>
                <w:szCs w:val="1"/>
              </w:rPr>
            </w:pPr>
          </w:p>
        </w:tc>
      </w:tr>
      <w:tr w:rsidR="009B49BF">
        <w:trPr>
          <w:trHeight w:val="20"/>
        </w:trPr>
        <w:tc>
          <w:tcPr>
            <w:tcW w:w="360" w:type="dxa"/>
            <w:vAlign w:val="bottom"/>
          </w:tcPr>
          <w:p w:rsidR="009B49BF" w:rsidRDefault="009B49BF">
            <w:pPr>
              <w:spacing w:line="20" w:lineRule="exact"/>
              <w:rPr>
                <w:kern w:val="2"/>
                <w:sz w:val="1"/>
                <w:szCs w:val="1"/>
              </w:rPr>
            </w:pPr>
          </w:p>
        </w:tc>
        <w:tc>
          <w:tcPr>
            <w:tcW w:w="600" w:type="dxa"/>
            <w:vAlign w:val="bottom"/>
          </w:tcPr>
          <w:p w:rsidR="009B49BF" w:rsidRDefault="009B49BF">
            <w:pPr>
              <w:spacing w:line="20" w:lineRule="exact"/>
              <w:rPr>
                <w:kern w:val="2"/>
                <w:sz w:val="1"/>
                <w:szCs w:val="1"/>
              </w:rPr>
            </w:pPr>
          </w:p>
        </w:tc>
        <w:tc>
          <w:tcPr>
            <w:tcW w:w="480" w:type="dxa"/>
            <w:shd w:val="clear" w:color="auto" w:fill="000000"/>
            <w:vAlign w:val="bottom"/>
          </w:tcPr>
          <w:p w:rsidR="009B49BF" w:rsidRDefault="009B49BF">
            <w:pPr>
              <w:spacing w:line="20" w:lineRule="exact"/>
              <w:rPr>
                <w:kern w:val="2"/>
                <w:sz w:val="1"/>
                <w:szCs w:val="1"/>
              </w:rPr>
            </w:pPr>
          </w:p>
        </w:tc>
        <w:tc>
          <w:tcPr>
            <w:tcW w:w="1080" w:type="dxa"/>
            <w:gridSpan w:val="2"/>
            <w:shd w:val="clear" w:color="auto" w:fill="000000"/>
            <w:vAlign w:val="bottom"/>
          </w:tcPr>
          <w:p w:rsidR="009B49BF" w:rsidRDefault="009B49BF">
            <w:pPr>
              <w:spacing w:line="20" w:lineRule="exact"/>
              <w:rPr>
                <w:kern w:val="2"/>
                <w:sz w:val="1"/>
                <w:szCs w:val="1"/>
              </w:rPr>
            </w:pPr>
          </w:p>
        </w:tc>
        <w:tc>
          <w:tcPr>
            <w:tcW w:w="240" w:type="dxa"/>
            <w:shd w:val="clear" w:color="auto" w:fill="000000"/>
            <w:vAlign w:val="bottom"/>
          </w:tcPr>
          <w:p w:rsidR="009B49BF" w:rsidRDefault="009B49BF">
            <w:pPr>
              <w:spacing w:line="20" w:lineRule="exact"/>
              <w:rPr>
                <w:kern w:val="2"/>
                <w:sz w:val="1"/>
                <w:szCs w:val="1"/>
              </w:rPr>
            </w:pPr>
          </w:p>
        </w:tc>
        <w:tc>
          <w:tcPr>
            <w:tcW w:w="120" w:type="dxa"/>
            <w:vAlign w:val="bottom"/>
          </w:tcPr>
          <w:p w:rsidR="009B49BF" w:rsidRDefault="009B49BF">
            <w:pPr>
              <w:spacing w:line="20" w:lineRule="exact"/>
              <w:rPr>
                <w:kern w:val="2"/>
                <w:sz w:val="1"/>
                <w:szCs w:val="1"/>
              </w:rPr>
            </w:pPr>
          </w:p>
        </w:tc>
        <w:tc>
          <w:tcPr>
            <w:tcW w:w="220" w:type="dxa"/>
            <w:vAlign w:val="bottom"/>
          </w:tcPr>
          <w:p w:rsidR="009B49BF" w:rsidRDefault="009B49BF">
            <w:pPr>
              <w:spacing w:line="20" w:lineRule="exact"/>
              <w:rPr>
                <w:kern w:val="2"/>
                <w:sz w:val="1"/>
                <w:szCs w:val="1"/>
              </w:rPr>
            </w:pPr>
          </w:p>
        </w:tc>
        <w:tc>
          <w:tcPr>
            <w:tcW w:w="260" w:type="dxa"/>
            <w:vAlign w:val="bottom"/>
          </w:tcPr>
          <w:p w:rsidR="009B49BF" w:rsidRDefault="009B49BF">
            <w:pPr>
              <w:spacing w:line="20" w:lineRule="exact"/>
              <w:rPr>
                <w:kern w:val="2"/>
                <w:sz w:val="1"/>
                <w:szCs w:val="1"/>
              </w:rPr>
            </w:pPr>
          </w:p>
        </w:tc>
        <w:tc>
          <w:tcPr>
            <w:tcW w:w="980" w:type="dxa"/>
            <w:gridSpan w:val="2"/>
            <w:vMerge w:val="restart"/>
            <w:vAlign w:val="bottom"/>
          </w:tcPr>
          <w:p w:rsidR="009B49BF" w:rsidRDefault="00B52679">
            <w:pPr>
              <w:spacing w:line="292" w:lineRule="exact"/>
              <w:ind w:left="220"/>
              <w:rPr>
                <w:kern w:val="2"/>
                <w:sz w:val="20"/>
                <w:szCs w:val="20"/>
              </w:rPr>
            </w:pPr>
            <w:r>
              <w:rPr>
                <w:rFonts w:eastAsia="Times New Roman"/>
                <w:kern w:val="2"/>
                <w:sz w:val="24"/>
                <w:szCs w:val="24"/>
              </w:rPr>
              <w:t>(</w:t>
            </w:r>
            <w:r>
              <w:rPr>
                <w:rFonts w:ascii="宋体" w:eastAsia="宋体" w:hAnsi="宋体" w:cs="宋体"/>
                <w:kern w:val="2"/>
                <w:sz w:val="24"/>
                <w:szCs w:val="24"/>
              </w:rPr>
              <w:t>签字</w:t>
            </w:r>
            <w:r>
              <w:rPr>
                <w:rFonts w:eastAsia="Times New Roman"/>
                <w:kern w:val="2"/>
                <w:sz w:val="24"/>
                <w:szCs w:val="24"/>
              </w:rPr>
              <w:t>)</w:t>
            </w:r>
          </w:p>
        </w:tc>
        <w:tc>
          <w:tcPr>
            <w:tcW w:w="460" w:type="dxa"/>
            <w:vAlign w:val="bottom"/>
          </w:tcPr>
          <w:p w:rsidR="009B49BF" w:rsidRDefault="009B49BF">
            <w:pPr>
              <w:spacing w:line="20" w:lineRule="exact"/>
              <w:rPr>
                <w:kern w:val="2"/>
                <w:sz w:val="1"/>
                <w:szCs w:val="1"/>
              </w:rPr>
            </w:pPr>
          </w:p>
        </w:tc>
        <w:tc>
          <w:tcPr>
            <w:tcW w:w="640" w:type="dxa"/>
            <w:vAlign w:val="bottom"/>
          </w:tcPr>
          <w:p w:rsidR="009B49BF" w:rsidRDefault="009B49BF">
            <w:pPr>
              <w:spacing w:line="20" w:lineRule="exact"/>
              <w:rPr>
                <w:kern w:val="2"/>
                <w:sz w:val="1"/>
                <w:szCs w:val="1"/>
              </w:rPr>
            </w:pPr>
          </w:p>
        </w:tc>
        <w:tc>
          <w:tcPr>
            <w:tcW w:w="440" w:type="dxa"/>
            <w:shd w:val="clear" w:color="auto" w:fill="000000"/>
            <w:vAlign w:val="bottom"/>
          </w:tcPr>
          <w:p w:rsidR="009B49BF" w:rsidRDefault="009B49BF">
            <w:pPr>
              <w:spacing w:line="20" w:lineRule="exact"/>
              <w:rPr>
                <w:kern w:val="2"/>
                <w:sz w:val="1"/>
                <w:szCs w:val="1"/>
              </w:rPr>
            </w:pPr>
          </w:p>
        </w:tc>
        <w:tc>
          <w:tcPr>
            <w:tcW w:w="1080" w:type="dxa"/>
            <w:gridSpan w:val="2"/>
            <w:shd w:val="clear" w:color="auto" w:fill="000000"/>
            <w:vAlign w:val="bottom"/>
          </w:tcPr>
          <w:p w:rsidR="009B49BF" w:rsidRDefault="009B49BF">
            <w:pPr>
              <w:spacing w:line="20" w:lineRule="exact"/>
              <w:rPr>
                <w:kern w:val="2"/>
                <w:sz w:val="1"/>
                <w:szCs w:val="1"/>
              </w:rPr>
            </w:pPr>
          </w:p>
        </w:tc>
        <w:tc>
          <w:tcPr>
            <w:tcW w:w="160" w:type="dxa"/>
            <w:shd w:val="clear" w:color="auto" w:fill="000000"/>
            <w:vAlign w:val="bottom"/>
          </w:tcPr>
          <w:p w:rsidR="009B49BF" w:rsidRDefault="009B49BF">
            <w:pPr>
              <w:spacing w:line="20" w:lineRule="exact"/>
              <w:rPr>
                <w:kern w:val="2"/>
                <w:sz w:val="1"/>
                <w:szCs w:val="1"/>
              </w:rPr>
            </w:pPr>
          </w:p>
        </w:tc>
        <w:tc>
          <w:tcPr>
            <w:tcW w:w="200" w:type="dxa"/>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880" w:type="dxa"/>
            <w:gridSpan w:val="3"/>
            <w:vMerge w:val="restart"/>
            <w:vAlign w:val="bottom"/>
          </w:tcPr>
          <w:p w:rsidR="009B49BF" w:rsidRDefault="00B52679">
            <w:pPr>
              <w:spacing w:line="292" w:lineRule="exact"/>
              <w:ind w:left="120"/>
              <w:jc w:val="center"/>
              <w:rPr>
                <w:kern w:val="2"/>
                <w:sz w:val="20"/>
                <w:szCs w:val="20"/>
              </w:rPr>
            </w:pPr>
            <w:r>
              <w:rPr>
                <w:rFonts w:eastAsia="Times New Roman"/>
                <w:w w:val="99"/>
                <w:kern w:val="2"/>
                <w:sz w:val="24"/>
                <w:szCs w:val="24"/>
              </w:rPr>
              <w:t>(</w:t>
            </w:r>
            <w:r>
              <w:rPr>
                <w:rFonts w:ascii="宋体" w:eastAsia="宋体" w:hAnsi="宋体" w:cs="宋体"/>
                <w:w w:val="99"/>
                <w:kern w:val="2"/>
                <w:sz w:val="24"/>
                <w:szCs w:val="24"/>
              </w:rPr>
              <w:t>签字</w:t>
            </w:r>
            <w:r>
              <w:rPr>
                <w:rFonts w:eastAsia="Times New Roman"/>
                <w:w w:val="99"/>
                <w:kern w:val="2"/>
                <w:sz w:val="24"/>
                <w:szCs w:val="24"/>
              </w:rPr>
              <w:t>)</w:t>
            </w:r>
          </w:p>
        </w:tc>
        <w:tc>
          <w:tcPr>
            <w:tcW w:w="360" w:type="dxa"/>
            <w:vAlign w:val="bottom"/>
          </w:tcPr>
          <w:p w:rsidR="009B49BF" w:rsidRDefault="009B49BF">
            <w:pPr>
              <w:spacing w:line="20" w:lineRule="exact"/>
              <w:rPr>
                <w:kern w:val="2"/>
                <w:sz w:val="1"/>
                <w:szCs w:val="1"/>
              </w:rPr>
            </w:pPr>
          </w:p>
        </w:tc>
      </w:tr>
      <w:tr w:rsidR="009B49BF">
        <w:trPr>
          <w:trHeight w:val="420"/>
        </w:trPr>
        <w:tc>
          <w:tcPr>
            <w:tcW w:w="3360" w:type="dxa"/>
            <w:gridSpan w:val="9"/>
            <w:vAlign w:val="bottom"/>
          </w:tcPr>
          <w:p w:rsidR="009B49BF" w:rsidRDefault="00B52679">
            <w:pPr>
              <w:spacing w:line="274" w:lineRule="exact"/>
              <w:rPr>
                <w:kern w:val="2"/>
                <w:sz w:val="20"/>
                <w:szCs w:val="20"/>
              </w:rPr>
            </w:pPr>
            <w:r>
              <w:rPr>
                <w:rFonts w:ascii="宋体" w:eastAsia="宋体" w:hAnsi="宋体" w:cs="宋体"/>
                <w:kern w:val="2"/>
                <w:sz w:val="24"/>
                <w:szCs w:val="24"/>
              </w:rPr>
              <w:t>法定代表人或其委托代理人：</w:t>
            </w:r>
          </w:p>
        </w:tc>
        <w:tc>
          <w:tcPr>
            <w:tcW w:w="980" w:type="dxa"/>
            <w:gridSpan w:val="2"/>
            <w:vMerge/>
            <w:vAlign w:val="bottom"/>
          </w:tcPr>
          <w:p w:rsidR="009B49BF" w:rsidRDefault="009B49BF">
            <w:pPr>
              <w:rPr>
                <w:kern w:val="2"/>
                <w:sz w:val="24"/>
                <w:szCs w:val="24"/>
              </w:rPr>
            </w:pPr>
          </w:p>
        </w:tc>
        <w:tc>
          <w:tcPr>
            <w:tcW w:w="3460" w:type="dxa"/>
            <w:gridSpan w:val="9"/>
            <w:vAlign w:val="bottom"/>
          </w:tcPr>
          <w:p w:rsidR="009B49BF" w:rsidRDefault="00B52679">
            <w:pPr>
              <w:spacing w:line="274" w:lineRule="exact"/>
              <w:ind w:left="120"/>
              <w:rPr>
                <w:kern w:val="2"/>
                <w:sz w:val="20"/>
                <w:szCs w:val="20"/>
              </w:rPr>
            </w:pPr>
            <w:r>
              <w:rPr>
                <w:rFonts w:ascii="宋体" w:eastAsia="宋体" w:hAnsi="宋体" w:cs="宋体"/>
                <w:kern w:val="2"/>
                <w:sz w:val="24"/>
                <w:szCs w:val="24"/>
              </w:rPr>
              <w:t>法定代表人或其委托代理人：</w:t>
            </w:r>
          </w:p>
        </w:tc>
        <w:tc>
          <w:tcPr>
            <w:tcW w:w="880" w:type="dxa"/>
            <w:gridSpan w:val="3"/>
            <w:vMerge/>
            <w:vAlign w:val="bottom"/>
          </w:tcPr>
          <w:p w:rsidR="009B49BF" w:rsidRDefault="009B49BF">
            <w:pPr>
              <w:rPr>
                <w:kern w:val="2"/>
                <w:sz w:val="24"/>
                <w:szCs w:val="24"/>
              </w:rPr>
            </w:pPr>
          </w:p>
        </w:tc>
        <w:tc>
          <w:tcPr>
            <w:tcW w:w="360" w:type="dxa"/>
            <w:vAlign w:val="bottom"/>
          </w:tcPr>
          <w:p w:rsidR="009B49BF" w:rsidRDefault="009B49BF">
            <w:pPr>
              <w:rPr>
                <w:kern w:val="2"/>
                <w:sz w:val="1"/>
                <w:szCs w:val="1"/>
              </w:rPr>
            </w:pPr>
          </w:p>
        </w:tc>
      </w:tr>
      <w:tr w:rsidR="009B49BF">
        <w:trPr>
          <w:trHeight w:val="20"/>
        </w:trPr>
        <w:tc>
          <w:tcPr>
            <w:tcW w:w="360" w:type="dxa"/>
            <w:vAlign w:val="bottom"/>
          </w:tcPr>
          <w:p w:rsidR="009B49BF" w:rsidRDefault="009B49BF">
            <w:pPr>
              <w:spacing w:line="20" w:lineRule="exact"/>
              <w:rPr>
                <w:kern w:val="2"/>
                <w:sz w:val="1"/>
                <w:szCs w:val="1"/>
              </w:rPr>
            </w:pPr>
          </w:p>
        </w:tc>
        <w:tc>
          <w:tcPr>
            <w:tcW w:w="600" w:type="dxa"/>
            <w:vAlign w:val="bottom"/>
          </w:tcPr>
          <w:p w:rsidR="009B49BF" w:rsidRDefault="009B49BF">
            <w:pPr>
              <w:spacing w:line="20" w:lineRule="exact"/>
              <w:rPr>
                <w:kern w:val="2"/>
                <w:sz w:val="1"/>
                <w:szCs w:val="1"/>
              </w:rPr>
            </w:pPr>
          </w:p>
        </w:tc>
        <w:tc>
          <w:tcPr>
            <w:tcW w:w="480" w:type="dxa"/>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840" w:type="dxa"/>
            <w:vAlign w:val="bottom"/>
          </w:tcPr>
          <w:p w:rsidR="009B49BF" w:rsidRDefault="009B49BF">
            <w:pPr>
              <w:spacing w:line="20" w:lineRule="exact"/>
              <w:rPr>
                <w:kern w:val="2"/>
                <w:sz w:val="1"/>
                <w:szCs w:val="1"/>
              </w:rPr>
            </w:pPr>
          </w:p>
        </w:tc>
        <w:tc>
          <w:tcPr>
            <w:tcW w:w="360" w:type="dxa"/>
            <w:gridSpan w:val="2"/>
            <w:vAlign w:val="bottom"/>
          </w:tcPr>
          <w:p w:rsidR="009B49BF" w:rsidRDefault="009B49BF">
            <w:pPr>
              <w:spacing w:line="20" w:lineRule="exact"/>
              <w:rPr>
                <w:kern w:val="2"/>
                <w:sz w:val="1"/>
                <w:szCs w:val="1"/>
              </w:rPr>
            </w:pPr>
          </w:p>
        </w:tc>
        <w:tc>
          <w:tcPr>
            <w:tcW w:w="220" w:type="dxa"/>
            <w:vAlign w:val="bottom"/>
          </w:tcPr>
          <w:p w:rsidR="009B49BF" w:rsidRDefault="009B49BF">
            <w:pPr>
              <w:spacing w:line="20" w:lineRule="exact"/>
              <w:rPr>
                <w:kern w:val="2"/>
                <w:sz w:val="1"/>
                <w:szCs w:val="1"/>
              </w:rPr>
            </w:pPr>
          </w:p>
        </w:tc>
        <w:tc>
          <w:tcPr>
            <w:tcW w:w="260" w:type="dxa"/>
            <w:shd w:val="clear" w:color="auto" w:fill="000000"/>
            <w:vAlign w:val="bottom"/>
          </w:tcPr>
          <w:p w:rsidR="009B49BF" w:rsidRDefault="009B49BF">
            <w:pPr>
              <w:spacing w:line="20" w:lineRule="exact"/>
              <w:rPr>
                <w:kern w:val="2"/>
                <w:sz w:val="1"/>
                <w:szCs w:val="1"/>
              </w:rPr>
            </w:pPr>
          </w:p>
        </w:tc>
        <w:tc>
          <w:tcPr>
            <w:tcW w:w="300" w:type="dxa"/>
            <w:shd w:val="clear" w:color="auto" w:fill="000000"/>
            <w:vAlign w:val="bottom"/>
          </w:tcPr>
          <w:p w:rsidR="009B49BF" w:rsidRDefault="009B49BF">
            <w:pPr>
              <w:spacing w:line="20" w:lineRule="exact"/>
              <w:rPr>
                <w:kern w:val="2"/>
                <w:sz w:val="1"/>
                <w:szCs w:val="1"/>
              </w:rPr>
            </w:pPr>
          </w:p>
        </w:tc>
        <w:tc>
          <w:tcPr>
            <w:tcW w:w="680" w:type="dxa"/>
            <w:vAlign w:val="bottom"/>
          </w:tcPr>
          <w:p w:rsidR="009B49BF" w:rsidRDefault="009B49BF">
            <w:pPr>
              <w:spacing w:line="20" w:lineRule="exact"/>
              <w:rPr>
                <w:kern w:val="2"/>
                <w:sz w:val="1"/>
                <w:szCs w:val="1"/>
              </w:rPr>
            </w:pPr>
          </w:p>
        </w:tc>
        <w:tc>
          <w:tcPr>
            <w:tcW w:w="460" w:type="dxa"/>
            <w:vAlign w:val="bottom"/>
          </w:tcPr>
          <w:p w:rsidR="009B49BF" w:rsidRDefault="009B49BF">
            <w:pPr>
              <w:spacing w:line="20" w:lineRule="exact"/>
              <w:rPr>
                <w:kern w:val="2"/>
                <w:sz w:val="1"/>
                <w:szCs w:val="1"/>
              </w:rPr>
            </w:pPr>
          </w:p>
        </w:tc>
        <w:tc>
          <w:tcPr>
            <w:tcW w:w="640" w:type="dxa"/>
            <w:vAlign w:val="bottom"/>
          </w:tcPr>
          <w:p w:rsidR="009B49BF" w:rsidRDefault="009B49BF">
            <w:pPr>
              <w:spacing w:line="20" w:lineRule="exact"/>
              <w:rPr>
                <w:kern w:val="2"/>
                <w:sz w:val="1"/>
                <w:szCs w:val="1"/>
              </w:rPr>
            </w:pPr>
          </w:p>
        </w:tc>
        <w:tc>
          <w:tcPr>
            <w:tcW w:w="440" w:type="dxa"/>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840" w:type="dxa"/>
            <w:vAlign w:val="bottom"/>
          </w:tcPr>
          <w:p w:rsidR="009B49BF" w:rsidRDefault="009B49BF">
            <w:pPr>
              <w:spacing w:line="20" w:lineRule="exact"/>
              <w:rPr>
                <w:kern w:val="2"/>
                <w:sz w:val="1"/>
                <w:szCs w:val="1"/>
              </w:rPr>
            </w:pPr>
          </w:p>
        </w:tc>
        <w:tc>
          <w:tcPr>
            <w:tcW w:w="360" w:type="dxa"/>
            <w:gridSpan w:val="2"/>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240" w:type="dxa"/>
            <w:shd w:val="clear" w:color="auto" w:fill="000000"/>
            <w:vAlign w:val="bottom"/>
          </w:tcPr>
          <w:p w:rsidR="009B49BF" w:rsidRDefault="009B49BF">
            <w:pPr>
              <w:spacing w:line="20" w:lineRule="exact"/>
              <w:rPr>
                <w:kern w:val="2"/>
                <w:sz w:val="1"/>
                <w:szCs w:val="1"/>
              </w:rPr>
            </w:pPr>
          </w:p>
        </w:tc>
        <w:tc>
          <w:tcPr>
            <w:tcW w:w="320" w:type="dxa"/>
            <w:shd w:val="clear" w:color="auto" w:fill="000000"/>
            <w:vAlign w:val="bottom"/>
          </w:tcPr>
          <w:p w:rsidR="009B49BF" w:rsidRDefault="009B49BF">
            <w:pPr>
              <w:spacing w:line="20" w:lineRule="exact"/>
              <w:rPr>
                <w:kern w:val="2"/>
                <w:sz w:val="1"/>
                <w:szCs w:val="1"/>
              </w:rPr>
            </w:pPr>
          </w:p>
        </w:tc>
        <w:tc>
          <w:tcPr>
            <w:tcW w:w="40" w:type="dxa"/>
            <w:vAlign w:val="bottom"/>
          </w:tcPr>
          <w:p w:rsidR="009B49BF" w:rsidRDefault="009B49BF">
            <w:pPr>
              <w:spacing w:line="20" w:lineRule="exact"/>
              <w:rPr>
                <w:kern w:val="2"/>
                <w:sz w:val="1"/>
                <w:szCs w:val="1"/>
              </w:rPr>
            </w:pPr>
          </w:p>
        </w:tc>
        <w:tc>
          <w:tcPr>
            <w:tcW w:w="520" w:type="dxa"/>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r>
      <w:tr w:rsidR="009B49BF">
        <w:trPr>
          <w:trHeight w:val="419"/>
        </w:trPr>
        <w:tc>
          <w:tcPr>
            <w:tcW w:w="360" w:type="dxa"/>
            <w:vAlign w:val="bottom"/>
          </w:tcPr>
          <w:p w:rsidR="009B49BF" w:rsidRDefault="009B49BF">
            <w:pPr>
              <w:rPr>
                <w:kern w:val="2"/>
                <w:sz w:val="24"/>
                <w:szCs w:val="24"/>
              </w:rPr>
            </w:pPr>
          </w:p>
        </w:tc>
        <w:tc>
          <w:tcPr>
            <w:tcW w:w="600" w:type="dxa"/>
            <w:tcBorders>
              <w:bottom w:val="single" w:sz="8" w:space="0" w:color="auto"/>
            </w:tcBorders>
            <w:vAlign w:val="bottom"/>
          </w:tcPr>
          <w:p w:rsidR="009B49BF" w:rsidRDefault="009B49BF">
            <w:pPr>
              <w:rPr>
                <w:kern w:val="2"/>
                <w:sz w:val="24"/>
                <w:szCs w:val="24"/>
              </w:rPr>
            </w:pPr>
          </w:p>
        </w:tc>
        <w:tc>
          <w:tcPr>
            <w:tcW w:w="480" w:type="dxa"/>
            <w:tcBorders>
              <w:bottom w:val="single" w:sz="8" w:space="0" w:color="auto"/>
            </w:tcBorders>
            <w:vAlign w:val="bottom"/>
          </w:tcPr>
          <w:p w:rsidR="009B49BF" w:rsidRDefault="009B49BF">
            <w:pPr>
              <w:rPr>
                <w:kern w:val="2"/>
                <w:sz w:val="24"/>
                <w:szCs w:val="24"/>
              </w:rPr>
            </w:pPr>
          </w:p>
        </w:tc>
        <w:tc>
          <w:tcPr>
            <w:tcW w:w="240" w:type="dxa"/>
            <w:vAlign w:val="bottom"/>
          </w:tcPr>
          <w:p w:rsidR="009B49BF" w:rsidRDefault="00B52679">
            <w:pPr>
              <w:spacing w:line="274" w:lineRule="exact"/>
              <w:rPr>
                <w:kern w:val="2"/>
                <w:sz w:val="20"/>
                <w:szCs w:val="20"/>
              </w:rPr>
            </w:pPr>
            <w:r>
              <w:rPr>
                <w:rFonts w:ascii="宋体" w:eastAsia="宋体" w:hAnsi="宋体" w:cs="宋体"/>
                <w:w w:val="91"/>
                <w:kern w:val="2"/>
                <w:sz w:val="24"/>
                <w:szCs w:val="24"/>
              </w:rPr>
              <w:t>年</w:t>
            </w:r>
          </w:p>
        </w:tc>
        <w:tc>
          <w:tcPr>
            <w:tcW w:w="840" w:type="dxa"/>
            <w:tcBorders>
              <w:bottom w:val="single" w:sz="8" w:space="0" w:color="auto"/>
            </w:tcBorders>
            <w:vAlign w:val="bottom"/>
          </w:tcPr>
          <w:p w:rsidR="009B49BF" w:rsidRDefault="009B49BF">
            <w:pPr>
              <w:rPr>
                <w:kern w:val="2"/>
                <w:sz w:val="24"/>
                <w:szCs w:val="24"/>
              </w:rPr>
            </w:pPr>
          </w:p>
        </w:tc>
        <w:tc>
          <w:tcPr>
            <w:tcW w:w="360" w:type="dxa"/>
            <w:gridSpan w:val="2"/>
            <w:vAlign w:val="bottom"/>
          </w:tcPr>
          <w:p w:rsidR="009B49BF" w:rsidRDefault="00B52679">
            <w:pPr>
              <w:spacing w:line="274" w:lineRule="exact"/>
              <w:rPr>
                <w:kern w:val="2"/>
                <w:sz w:val="20"/>
                <w:szCs w:val="20"/>
              </w:rPr>
            </w:pPr>
            <w:r>
              <w:rPr>
                <w:rFonts w:ascii="宋体" w:eastAsia="宋体" w:hAnsi="宋体" w:cs="宋体"/>
                <w:kern w:val="2"/>
                <w:sz w:val="24"/>
                <w:szCs w:val="24"/>
              </w:rPr>
              <w:t>月</w:t>
            </w:r>
          </w:p>
        </w:tc>
        <w:tc>
          <w:tcPr>
            <w:tcW w:w="220" w:type="dxa"/>
            <w:tcBorders>
              <w:bottom w:val="single" w:sz="8" w:space="0" w:color="auto"/>
            </w:tcBorders>
            <w:vAlign w:val="bottom"/>
          </w:tcPr>
          <w:p w:rsidR="009B49BF" w:rsidRDefault="009B49BF">
            <w:pPr>
              <w:rPr>
                <w:kern w:val="2"/>
                <w:sz w:val="24"/>
                <w:szCs w:val="24"/>
              </w:rPr>
            </w:pPr>
          </w:p>
        </w:tc>
        <w:tc>
          <w:tcPr>
            <w:tcW w:w="260" w:type="dxa"/>
            <w:tcBorders>
              <w:bottom w:val="single" w:sz="8" w:space="0" w:color="auto"/>
            </w:tcBorders>
            <w:vAlign w:val="bottom"/>
          </w:tcPr>
          <w:p w:rsidR="009B49BF" w:rsidRDefault="009B49BF">
            <w:pPr>
              <w:rPr>
                <w:kern w:val="2"/>
                <w:sz w:val="24"/>
                <w:szCs w:val="24"/>
              </w:rPr>
            </w:pPr>
          </w:p>
        </w:tc>
        <w:tc>
          <w:tcPr>
            <w:tcW w:w="980" w:type="dxa"/>
            <w:gridSpan w:val="2"/>
            <w:vAlign w:val="bottom"/>
          </w:tcPr>
          <w:p w:rsidR="009B49BF" w:rsidRDefault="00B52679">
            <w:pPr>
              <w:spacing w:line="274" w:lineRule="exact"/>
              <w:ind w:left="120"/>
              <w:rPr>
                <w:kern w:val="2"/>
                <w:sz w:val="20"/>
                <w:szCs w:val="20"/>
              </w:rPr>
            </w:pPr>
            <w:r>
              <w:rPr>
                <w:rFonts w:ascii="宋体" w:eastAsia="宋体" w:hAnsi="宋体" w:cs="宋体"/>
                <w:kern w:val="2"/>
                <w:sz w:val="24"/>
                <w:szCs w:val="24"/>
              </w:rPr>
              <w:t>日</w:t>
            </w:r>
          </w:p>
        </w:tc>
        <w:tc>
          <w:tcPr>
            <w:tcW w:w="460" w:type="dxa"/>
            <w:vAlign w:val="bottom"/>
          </w:tcPr>
          <w:p w:rsidR="009B49BF" w:rsidRDefault="009B49BF">
            <w:pPr>
              <w:rPr>
                <w:kern w:val="2"/>
                <w:sz w:val="24"/>
                <w:szCs w:val="24"/>
              </w:rPr>
            </w:pPr>
          </w:p>
        </w:tc>
        <w:tc>
          <w:tcPr>
            <w:tcW w:w="640" w:type="dxa"/>
            <w:tcBorders>
              <w:bottom w:val="single" w:sz="8" w:space="0" w:color="auto"/>
            </w:tcBorders>
            <w:vAlign w:val="bottom"/>
          </w:tcPr>
          <w:p w:rsidR="009B49BF" w:rsidRDefault="009B49BF">
            <w:pPr>
              <w:rPr>
                <w:kern w:val="2"/>
                <w:sz w:val="24"/>
                <w:szCs w:val="24"/>
              </w:rPr>
            </w:pPr>
          </w:p>
        </w:tc>
        <w:tc>
          <w:tcPr>
            <w:tcW w:w="440" w:type="dxa"/>
            <w:tcBorders>
              <w:bottom w:val="single" w:sz="8" w:space="0" w:color="auto"/>
            </w:tcBorders>
            <w:vAlign w:val="bottom"/>
          </w:tcPr>
          <w:p w:rsidR="009B49BF" w:rsidRDefault="009B49BF">
            <w:pPr>
              <w:rPr>
                <w:kern w:val="2"/>
                <w:sz w:val="24"/>
                <w:szCs w:val="24"/>
              </w:rPr>
            </w:pPr>
          </w:p>
        </w:tc>
        <w:tc>
          <w:tcPr>
            <w:tcW w:w="240" w:type="dxa"/>
            <w:vAlign w:val="bottom"/>
          </w:tcPr>
          <w:p w:rsidR="009B49BF" w:rsidRDefault="00B52679">
            <w:pPr>
              <w:spacing w:line="274" w:lineRule="exact"/>
              <w:rPr>
                <w:kern w:val="2"/>
                <w:sz w:val="20"/>
                <w:szCs w:val="20"/>
              </w:rPr>
            </w:pPr>
            <w:r>
              <w:rPr>
                <w:rFonts w:ascii="宋体" w:eastAsia="宋体" w:hAnsi="宋体" w:cs="宋体"/>
                <w:w w:val="91"/>
                <w:kern w:val="2"/>
                <w:sz w:val="24"/>
                <w:szCs w:val="24"/>
              </w:rPr>
              <w:t>年</w:t>
            </w:r>
          </w:p>
        </w:tc>
        <w:tc>
          <w:tcPr>
            <w:tcW w:w="840" w:type="dxa"/>
            <w:tcBorders>
              <w:bottom w:val="single" w:sz="8" w:space="0" w:color="auto"/>
            </w:tcBorders>
            <w:vAlign w:val="bottom"/>
          </w:tcPr>
          <w:p w:rsidR="009B49BF" w:rsidRDefault="009B49BF">
            <w:pPr>
              <w:rPr>
                <w:kern w:val="2"/>
                <w:sz w:val="24"/>
                <w:szCs w:val="24"/>
              </w:rPr>
            </w:pPr>
          </w:p>
        </w:tc>
        <w:tc>
          <w:tcPr>
            <w:tcW w:w="360" w:type="dxa"/>
            <w:gridSpan w:val="2"/>
            <w:vAlign w:val="bottom"/>
          </w:tcPr>
          <w:p w:rsidR="009B49BF" w:rsidRDefault="00B52679">
            <w:pPr>
              <w:spacing w:line="274" w:lineRule="exact"/>
              <w:rPr>
                <w:kern w:val="2"/>
                <w:sz w:val="20"/>
                <w:szCs w:val="20"/>
              </w:rPr>
            </w:pPr>
            <w:r>
              <w:rPr>
                <w:rFonts w:ascii="宋体" w:eastAsia="宋体" w:hAnsi="宋体" w:cs="宋体"/>
                <w:kern w:val="2"/>
                <w:sz w:val="24"/>
                <w:szCs w:val="24"/>
              </w:rPr>
              <w:t>月</w:t>
            </w:r>
          </w:p>
        </w:tc>
        <w:tc>
          <w:tcPr>
            <w:tcW w:w="480" w:type="dxa"/>
            <w:gridSpan w:val="2"/>
            <w:tcBorders>
              <w:bottom w:val="single" w:sz="8" w:space="0" w:color="auto"/>
            </w:tcBorders>
            <w:vAlign w:val="bottom"/>
          </w:tcPr>
          <w:p w:rsidR="009B49BF" w:rsidRDefault="009B49BF">
            <w:pPr>
              <w:rPr>
                <w:kern w:val="2"/>
                <w:sz w:val="24"/>
                <w:szCs w:val="24"/>
              </w:rPr>
            </w:pPr>
          </w:p>
        </w:tc>
        <w:tc>
          <w:tcPr>
            <w:tcW w:w="320" w:type="dxa"/>
            <w:tcBorders>
              <w:bottom w:val="single" w:sz="8" w:space="0" w:color="auto"/>
            </w:tcBorders>
            <w:vAlign w:val="bottom"/>
          </w:tcPr>
          <w:p w:rsidR="009B49BF" w:rsidRDefault="009B49BF">
            <w:pPr>
              <w:rPr>
                <w:kern w:val="2"/>
                <w:sz w:val="24"/>
                <w:szCs w:val="24"/>
              </w:rPr>
            </w:pPr>
          </w:p>
        </w:tc>
        <w:tc>
          <w:tcPr>
            <w:tcW w:w="40" w:type="dxa"/>
            <w:tcBorders>
              <w:bottom w:val="single" w:sz="8" w:space="0" w:color="auto"/>
            </w:tcBorders>
            <w:vAlign w:val="bottom"/>
          </w:tcPr>
          <w:p w:rsidR="009B49BF" w:rsidRDefault="009B49BF">
            <w:pPr>
              <w:rPr>
                <w:kern w:val="2"/>
                <w:sz w:val="24"/>
                <w:szCs w:val="24"/>
              </w:rPr>
            </w:pPr>
          </w:p>
        </w:tc>
        <w:tc>
          <w:tcPr>
            <w:tcW w:w="520" w:type="dxa"/>
            <w:vAlign w:val="bottom"/>
          </w:tcPr>
          <w:p w:rsidR="009B49BF" w:rsidRDefault="00B52679">
            <w:pPr>
              <w:spacing w:line="274" w:lineRule="exact"/>
              <w:jc w:val="center"/>
              <w:rPr>
                <w:kern w:val="2"/>
                <w:sz w:val="20"/>
                <w:szCs w:val="20"/>
              </w:rPr>
            </w:pPr>
            <w:r>
              <w:rPr>
                <w:rFonts w:ascii="宋体" w:eastAsia="宋体" w:hAnsi="宋体" w:cs="宋体"/>
                <w:w w:val="99"/>
                <w:kern w:val="2"/>
                <w:sz w:val="24"/>
                <w:szCs w:val="24"/>
              </w:rPr>
              <w:t>日</w:t>
            </w:r>
          </w:p>
        </w:tc>
        <w:tc>
          <w:tcPr>
            <w:tcW w:w="360" w:type="dxa"/>
            <w:vAlign w:val="bottom"/>
          </w:tcPr>
          <w:p w:rsidR="009B49BF" w:rsidRDefault="009B49BF">
            <w:pPr>
              <w:rPr>
                <w:kern w:val="2"/>
                <w:sz w:val="1"/>
                <w:szCs w:val="1"/>
              </w:rPr>
            </w:pPr>
          </w:p>
        </w:tc>
      </w:tr>
    </w:tbl>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356" w:lineRule="exact"/>
        <w:rPr>
          <w:sz w:val="20"/>
          <w:szCs w:val="20"/>
        </w:rPr>
      </w:pPr>
    </w:p>
    <w:p w:rsidR="009B49BF" w:rsidRDefault="00B52679">
      <w:pPr>
        <w:ind w:left="8600"/>
        <w:rPr>
          <w:sz w:val="20"/>
          <w:szCs w:val="20"/>
        </w:rPr>
      </w:pPr>
      <w:r>
        <w:rPr>
          <w:rFonts w:eastAsia="Times New Roman"/>
          <w:sz w:val="18"/>
          <w:szCs w:val="18"/>
        </w:rPr>
        <w:t>197</w:t>
      </w:r>
    </w:p>
    <w:p w:rsidR="009B49BF" w:rsidRDefault="009B49BF">
      <w:pPr>
        <w:sectPr w:rsidR="009B49BF">
          <w:pgSz w:w="11900" w:h="16840"/>
          <w:pgMar w:top="1247" w:right="1247" w:bottom="1247" w:left="1361" w:header="0" w:footer="0" w:gutter="0"/>
          <w:cols w:space="720" w:equalWidth="0">
            <w:col w:w="9024"/>
          </w:cols>
        </w:sectPr>
      </w:pPr>
    </w:p>
    <w:p w:rsidR="009B49BF" w:rsidRDefault="009B49BF">
      <w:pPr>
        <w:spacing w:line="343" w:lineRule="exact"/>
        <w:rPr>
          <w:sz w:val="20"/>
          <w:szCs w:val="20"/>
        </w:rPr>
      </w:pPr>
      <w:bookmarkStart w:id="60" w:name="page208"/>
      <w:bookmarkEnd w:id="60"/>
    </w:p>
    <w:p w:rsidR="009B49BF" w:rsidRDefault="00B52679">
      <w:pPr>
        <w:spacing w:line="274" w:lineRule="exact"/>
        <w:ind w:left="200"/>
        <w:rPr>
          <w:rFonts w:ascii="宋体" w:eastAsia="宋体" w:hAnsi="宋体" w:cs="宋体"/>
          <w:b/>
          <w:bCs/>
          <w:sz w:val="24"/>
          <w:szCs w:val="24"/>
          <w:vertAlign w:val="superscript"/>
        </w:rPr>
      </w:pPr>
      <w:r>
        <w:rPr>
          <w:rFonts w:ascii="黑体" w:eastAsia="黑体" w:hAnsi="黑体" w:cs="黑体"/>
          <w:sz w:val="24"/>
          <w:szCs w:val="24"/>
        </w:rPr>
        <w:t>附件四：其他管理和技术人员最低要求</w:t>
      </w:r>
      <w:r>
        <w:rPr>
          <w:rFonts w:ascii="黑体" w:eastAsia="黑体" w:hAnsi="黑体" w:cs="黑体"/>
          <w:sz w:val="24"/>
          <w:szCs w:val="24"/>
        </w:rPr>
        <w:t xml:space="preserve"> </w:t>
      </w:r>
      <w:r>
        <w:rPr>
          <w:rFonts w:ascii="宋体" w:eastAsia="宋体" w:hAnsi="宋体" w:cs="宋体"/>
          <w:b/>
          <w:bCs/>
          <w:sz w:val="24"/>
          <w:szCs w:val="24"/>
          <w:vertAlign w:val="superscript"/>
        </w:rPr>
        <w:t>①</w:t>
      </w:r>
    </w:p>
    <w:p w:rsidR="009B49BF" w:rsidRDefault="009B49BF">
      <w:pPr>
        <w:spacing w:line="274" w:lineRule="exact"/>
        <w:ind w:left="200"/>
        <w:rPr>
          <w:rFonts w:ascii="宋体" w:eastAsia="宋体" w:hAnsi="宋体" w:cs="宋体"/>
          <w:b/>
          <w:bCs/>
          <w:sz w:val="24"/>
          <w:szCs w:val="24"/>
          <w:vertAlign w:val="superscript"/>
        </w:rPr>
      </w:pPr>
    </w:p>
    <w:tbl>
      <w:tblPr>
        <w:tblW w:w="9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2145"/>
        <w:gridCol w:w="2145"/>
        <w:gridCol w:w="5030"/>
      </w:tblGrid>
      <w:tr w:rsidR="009B49BF">
        <w:trPr>
          <w:trHeight w:val="1677"/>
        </w:trPr>
        <w:tc>
          <w:tcPr>
            <w:tcW w:w="2145"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8"/>
                <w:szCs w:val="28"/>
              </w:rPr>
            </w:pPr>
            <w:r>
              <w:rPr>
                <w:rFonts w:ascii="宋体" w:eastAsia="宋体" w:hAnsi="宋体" w:cs="宋体" w:hint="eastAsia"/>
                <w:color w:val="000000"/>
                <w:kern w:val="2"/>
                <w:sz w:val="28"/>
                <w:szCs w:val="28"/>
                <w:lang/>
              </w:rPr>
              <w:t>人员</w:t>
            </w:r>
          </w:p>
        </w:tc>
        <w:tc>
          <w:tcPr>
            <w:tcW w:w="2145"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8"/>
                <w:szCs w:val="28"/>
              </w:rPr>
            </w:pPr>
            <w:r>
              <w:rPr>
                <w:rFonts w:ascii="宋体" w:eastAsia="宋体" w:hAnsi="宋体" w:cs="宋体" w:hint="eastAsia"/>
                <w:color w:val="000000"/>
                <w:kern w:val="2"/>
                <w:sz w:val="28"/>
                <w:szCs w:val="28"/>
                <w:lang/>
              </w:rPr>
              <w:t>数量</w:t>
            </w:r>
          </w:p>
        </w:tc>
        <w:tc>
          <w:tcPr>
            <w:tcW w:w="5030" w:type="dxa"/>
            <w:tcBorders>
              <w:tl2br w:val="nil"/>
              <w:tr2bl w:val="nil"/>
            </w:tcBorders>
            <w:shd w:val="clear" w:color="auto" w:fill="auto"/>
            <w:vAlign w:val="center"/>
          </w:tcPr>
          <w:p w:rsidR="009B49BF" w:rsidRDefault="00B52679">
            <w:pPr>
              <w:jc w:val="center"/>
              <w:textAlignment w:val="center"/>
              <w:rPr>
                <w:rFonts w:ascii="宋体" w:eastAsia="宋体" w:hAnsi="宋体" w:cs="宋体"/>
                <w:color w:val="000000"/>
                <w:kern w:val="2"/>
                <w:sz w:val="28"/>
                <w:szCs w:val="28"/>
              </w:rPr>
            </w:pPr>
            <w:r>
              <w:rPr>
                <w:rFonts w:ascii="宋体" w:eastAsia="宋体" w:hAnsi="宋体" w:cs="宋体" w:hint="eastAsia"/>
                <w:color w:val="000000"/>
                <w:kern w:val="2"/>
                <w:sz w:val="28"/>
                <w:szCs w:val="28"/>
                <w:lang/>
              </w:rPr>
              <w:t>资格要求</w:t>
            </w:r>
          </w:p>
        </w:tc>
      </w:tr>
      <w:tr w:rsidR="009B49BF">
        <w:trPr>
          <w:trHeight w:val="915"/>
        </w:trPr>
        <w:tc>
          <w:tcPr>
            <w:tcW w:w="2145"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c>
          <w:tcPr>
            <w:tcW w:w="2145"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c>
          <w:tcPr>
            <w:tcW w:w="5030"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r>
      <w:tr w:rsidR="009B49BF">
        <w:trPr>
          <w:trHeight w:val="915"/>
        </w:trPr>
        <w:tc>
          <w:tcPr>
            <w:tcW w:w="2145"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c>
          <w:tcPr>
            <w:tcW w:w="2145"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c>
          <w:tcPr>
            <w:tcW w:w="5030"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r>
      <w:tr w:rsidR="009B49BF">
        <w:trPr>
          <w:trHeight w:val="915"/>
        </w:trPr>
        <w:tc>
          <w:tcPr>
            <w:tcW w:w="2145"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c>
          <w:tcPr>
            <w:tcW w:w="2145"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c>
          <w:tcPr>
            <w:tcW w:w="5030"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r>
      <w:tr w:rsidR="009B49BF">
        <w:trPr>
          <w:trHeight w:val="915"/>
        </w:trPr>
        <w:tc>
          <w:tcPr>
            <w:tcW w:w="2145"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c>
          <w:tcPr>
            <w:tcW w:w="2145"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c>
          <w:tcPr>
            <w:tcW w:w="5030"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r>
      <w:tr w:rsidR="009B49BF">
        <w:trPr>
          <w:trHeight w:val="915"/>
        </w:trPr>
        <w:tc>
          <w:tcPr>
            <w:tcW w:w="2145"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c>
          <w:tcPr>
            <w:tcW w:w="2145"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c>
          <w:tcPr>
            <w:tcW w:w="5030"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r>
      <w:tr w:rsidR="009B49BF">
        <w:trPr>
          <w:trHeight w:val="915"/>
        </w:trPr>
        <w:tc>
          <w:tcPr>
            <w:tcW w:w="2145"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c>
          <w:tcPr>
            <w:tcW w:w="2145"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c>
          <w:tcPr>
            <w:tcW w:w="5030"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r>
      <w:tr w:rsidR="009B49BF">
        <w:trPr>
          <w:trHeight w:val="976"/>
        </w:trPr>
        <w:tc>
          <w:tcPr>
            <w:tcW w:w="2145"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c>
          <w:tcPr>
            <w:tcW w:w="2145"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c>
          <w:tcPr>
            <w:tcW w:w="5030" w:type="dxa"/>
            <w:tcBorders>
              <w:tl2br w:val="nil"/>
              <w:tr2bl w:val="nil"/>
            </w:tcBorders>
            <w:shd w:val="clear" w:color="auto" w:fill="auto"/>
            <w:vAlign w:val="center"/>
          </w:tcPr>
          <w:p w:rsidR="009B49BF" w:rsidRDefault="009B49BF">
            <w:pPr>
              <w:rPr>
                <w:rFonts w:ascii="宋体" w:eastAsia="宋体" w:hAnsi="宋体" w:cs="宋体"/>
                <w:color w:val="000000"/>
                <w:kern w:val="2"/>
              </w:rPr>
            </w:pPr>
          </w:p>
        </w:tc>
      </w:tr>
      <w:tr w:rsidR="009B49BF">
        <w:trPr>
          <w:trHeight w:val="976"/>
        </w:trPr>
        <w:tc>
          <w:tcPr>
            <w:tcW w:w="2145"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c>
          <w:tcPr>
            <w:tcW w:w="2145"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c>
          <w:tcPr>
            <w:tcW w:w="5030" w:type="dxa"/>
            <w:tcBorders>
              <w:tl2br w:val="nil"/>
              <w:tr2bl w:val="nil"/>
            </w:tcBorders>
            <w:shd w:val="clear" w:color="auto" w:fill="auto"/>
            <w:vAlign w:val="center"/>
          </w:tcPr>
          <w:p w:rsidR="009B49BF" w:rsidRDefault="009B49BF">
            <w:pPr>
              <w:rPr>
                <w:rFonts w:ascii="宋体" w:eastAsia="宋体" w:hAnsi="宋体" w:cs="宋体"/>
                <w:color w:val="000000"/>
                <w:kern w:val="2"/>
              </w:rPr>
            </w:pPr>
          </w:p>
        </w:tc>
      </w:tr>
      <w:tr w:rsidR="009B49BF">
        <w:trPr>
          <w:trHeight w:val="976"/>
        </w:trPr>
        <w:tc>
          <w:tcPr>
            <w:tcW w:w="2145"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c>
          <w:tcPr>
            <w:tcW w:w="2145" w:type="dxa"/>
            <w:tcBorders>
              <w:tl2br w:val="nil"/>
              <w:tr2bl w:val="nil"/>
            </w:tcBorders>
            <w:shd w:val="clear" w:color="auto" w:fill="auto"/>
            <w:vAlign w:val="center"/>
          </w:tcPr>
          <w:p w:rsidR="009B49BF" w:rsidRDefault="009B49BF">
            <w:pPr>
              <w:jc w:val="center"/>
              <w:rPr>
                <w:rFonts w:ascii="Calibri" w:eastAsia="宋体" w:hAnsi="Calibri" w:cs="Calibri"/>
                <w:color w:val="000000"/>
                <w:kern w:val="2"/>
                <w:sz w:val="28"/>
                <w:szCs w:val="28"/>
              </w:rPr>
            </w:pPr>
          </w:p>
        </w:tc>
        <w:tc>
          <w:tcPr>
            <w:tcW w:w="5030" w:type="dxa"/>
            <w:tcBorders>
              <w:tl2br w:val="nil"/>
              <w:tr2bl w:val="nil"/>
            </w:tcBorders>
            <w:shd w:val="clear" w:color="auto" w:fill="auto"/>
            <w:vAlign w:val="center"/>
          </w:tcPr>
          <w:p w:rsidR="009B49BF" w:rsidRDefault="009B49BF">
            <w:pPr>
              <w:rPr>
                <w:rFonts w:ascii="宋体" w:eastAsia="宋体" w:hAnsi="宋体" w:cs="宋体"/>
                <w:color w:val="000000"/>
                <w:kern w:val="2"/>
              </w:rPr>
            </w:pPr>
          </w:p>
        </w:tc>
      </w:tr>
    </w:tbl>
    <w:p w:rsidR="009B49BF" w:rsidRDefault="009B49BF">
      <w:pPr>
        <w:spacing w:line="156" w:lineRule="exact"/>
        <w:rPr>
          <w:sz w:val="20"/>
          <w:szCs w:val="20"/>
        </w:rPr>
      </w:pPr>
    </w:p>
    <w:p w:rsidR="009B49BF" w:rsidRDefault="00B52679">
      <w:pPr>
        <w:numPr>
          <w:ilvl w:val="0"/>
          <w:numId w:val="81"/>
        </w:numPr>
        <w:tabs>
          <w:tab w:val="left" w:pos="380"/>
        </w:tabs>
        <w:spacing w:line="219" w:lineRule="exact"/>
        <w:ind w:left="380" w:hanging="176"/>
        <w:rPr>
          <w:sz w:val="20"/>
          <w:szCs w:val="20"/>
        </w:rPr>
      </w:pPr>
      <w:r>
        <w:rPr>
          <w:rFonts w:eastAsia="Times New Roman"/>
          <w:sz w:val="18"/>
          <w:szCs w:val="18"/>
        </w:rPr>
        <w:t>a.</w:t>
      </w:r>
      <w:r>
        <w:rPr>
          <w:rFonts w:eastAsia="宋体" w:hint="eastAsia"/>
          <w:sz w:val="18"/>
          <w:szCs w:val="18"/>
        </w:rPr>
        <w:t xml:space="preserve"> </w:t>
      </w:r>
      <w:r>
        <w:rPr>
          <w:rFonts w:ascii="宋体" w:eastAsia="宋体" w:hAnsi="宋体" w:cs="宋体"/>
          <w:sz w:val="18"/>
          <w:szCs w:val="18"/>
        </w:rPr>
        <w:t>招标人应在招标文件中规定若投标人在所投标段中标需派驻的其他管理和技术人员（例如项目副经理、专业工程师等）。上述人员的具体人选由招标人和中标人在合同谈判阶段确定，且经招标人审批后作为派驻本标段的项目管理机构主要人员，不允许更换。如中标人拟派驻的人员数量和资格条件不满足本表要求，招标人应取消其中标资格。</w:t>
      </w:r>
    </w:p>
    <w:p w:rsidR="009B49BF" w:rsidRDefault="00B52679">
      <w:pPr>
        <w:spacing w:line="253" w:lineRule="exact"/>
        <w:ind w:leftChars="181" w:left="398" w:right="144" w:firstLineChars="200" w:firstLine="360"/>
        <w:rPr>
          <w:sz w:val="20"/>
          <w:szCs w:val="20"/>
        </w:rPr>
      </w:pPr>
      <w:r>
        <w:rPr>
          <w:rFonts w:eastAsia="Times New Roman"/>
          <w:sz w:val="18"/>
          <w:szCs w:val="18"/>
        </w:rPr>
        <w:t>b.</w:t>
      </w:r>
      <w:r>
        <w:rPr>
          <w:rFonts w:eastAsia="宋体" w:hint="eastAsia"/>
          <w:sz w:val="18"/>
          <w:szCs w:val="18"/>
        </w:rPr>
        <w:t xml:space="preserve"> </w:t>
      </w:r>
      <w:r>
        <w:rPr>
          <w:rFonts w:ascii="宋体" w:eastAsia="宋体" w:hAnsi="宋体" w:cs="宋体"/>
          <w:sz w:val="18"/>
          <w:szCs w:val="18"/>
        </w:rPr>
        <w:t>本表不适用于已按资格预审文件或招标文件要求提供了其他管理和技术人员的技术特别复杂的特大桥梁和特长隧道项目主体工程以及其他有特殊要求的</w:t>
      </w:r>
      <w:r>
        <w:rPr>
          <w:rFonts w:ascii="宋体" w:eastAsia="宋体" w:hAnsi="宋体" w:cs="宋体" w:hint="eastAsia"/>
          <w:sz w:val="18"/>
          <w:szCs w:val="18"/>
        </w:rPr>
        <w:t>工</w:t>
      </w:r>
      <w:r>
        <w:rPr>
          <w:rFonts w:ascii="宋体" w:eastAsia="宋体" w:hAnsi="宋体" w:cs="宋体"/>
          <w:sz w:val="18"/>
          <w:szCs w:val="18"/>
        </w:rPr>
        <w:t>程。</w:t>
      </w:r>
    </w:p>
    <w:p w:rsidR="009B49BF" w:rsidRDefault="009B49BF">
      <w:pPr>
        <w:sectPr w:rsidR="009B49BF">
          <w:pgSz w:w="11900" w:h="16840"/>
          <w:pgMar w:top="1247" w:right="1247" w:bottom="1247" w:left="1361" w:header="0" w:footer="0" w:gutter="0"/>
          <w:cols w:space="720" w:equalWidth="0">
            <w:col w:w="9024"/>
          </w:cols>
        </w:sectPr>
      </w:pPr>
    </w:p>
    <w:p w:rsidR="009B49BF" w:rsidRDefault="009B49BF">
      <w:pPr>
        <w:spacing w:line="357" w:lineRule="exact"/>
        <w:rPr>
          <w:sz w:val="20"/>
          <w:szCs w:val="20"/>
        </w:rPr>
      </w:pPr>
    </w:p>
    <w:p w:rsidR="009B49BF" w:rsidRDefault="00B52679">
      <w:pPr>
        <w:spacing w:line="274" w:lineRule="exact"/>
        <w:ind w:left="200"/>
        <w:rPr>
          <w:sz w:val="20"/>
          <w:szCs w:val="20"/>
        </w:rPr>
      </w:pPr>
      <w:r>
        <w:rPr>
          <w:rFonts w:ascii="黑体" w:eastAsia="黑体" w:hAnsi="黑体" w:cs="黑体"/>
          <w:sz w:val="24"/>
          <w:szCs w:val="24"/>
        </w:rPr>
        <w:t>附件五：主要机械设备和试验检测设备最低要求</w:t>
      </w:r>
      <w:r>
        <w:rPr>
          <w:rFonts w:ascii="宋体" w:eastAsia="宋体" w:hAnsi="宋体" w:cs="宋体"/>
          <w:b/>
          <w:bCs/>
          <w:sz w:val="24"/>
          <w:szCs w:val="24"/>
          <w:vertAlign w:val="superscript"/>
        </w:rPr>
        <w:t>①</w:t>
      </w:r>
    </w:p>
    <w:p w:rsidR="009B49BF" w:rsidRDefault="009B49BF">
      <w:pPr>
        <w:spacing w:line="390" w:lineRule="exact"/>
        <w:rPr>
          <w:sz w:val="20"/>
          <w:szCs w:val="20"/>
        </w:rPr>
      </w:pPr>
    </w:p>
    <w:tbl>
      <w:tblPr>
        <w:tblW w:w="9120" w:type="dxa"/>
        <w:tblLayout w:type="fixed"/>
        <w:tblCellMar>
          <w:top w:w="15" w:type="dxa"/>
          <w:left w:w="15" w:type="dxa"/>
          <w:bottom w:w="15" w:type="dxa"/>
          <w:right w:w="15" w:type="dxa"/>
        </w:tblCellMar>
        <w:tblLook w:val="04A0"/>
      </w:tblPr>
      <w:tblGrid>
        <w:gridCol w:w="2280"/>
        <w:gridCol w:w="2280"/>
        <w:gridCol w:w="2280"/>
        <w:gridCol w:w="2280"/>
      </w:tblGrid>
      <w:tr w:rsidR="009B49BF">
        <w:trPr>
          <w:trHeight w:val="1134"/>
        </w:trPr>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B52679">
            <w:pPr>
              <w:jc w:val="center"/>
              <w:textAlignment w:val="bottom"/>
              <w:rPr>
                <w:rFonts w:ascii="宋体" w:eastAsia="宋体" w:hAnsi="宋体" w:cs="宋体"/>
                <w:color w:val="000000"/>
                <w:kern w:val="2"/>
                <w:sz w:val="24"/>
                <w:szCs w:val="24"/>
              </w:rPr>
            </w:pPr>
            <w:r>
              <w:rPr>
                <w:rFonts w:ascii="宋体" w:eastAsia="宋体" w:hAnsi="宋体" w:cs="宋体" w:hint="eastAsia"/>
                <w:color w:val="000000"/>
                <w:kern w:val="2"/>
                <w:sz w:val="24"/>
                <w:szCs w:val="24"/>
                <w:lang/>
              </w:rPr>
              <w:t>设备名称</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B52679">
            <w:pPr>
              <w:jc w:val="center"/>
              <w:textAlignment w:val="bottom"/>
              <w:rPr>
                <w:rFonts w:ascii="宋体" w:eastAsia="宋体" w:hAnsi="宋体" w:cs="宋体"/>
                <w:color w:val="000000"/>
                <w:kern w:val="2"/>
                <w:sz w:val="24"/>
                <w:szCs w:val="24"/>
              </w:rPr>
            </w:pPr>
            <w:r>
              <w:rPr>
                <w:rFonts w:ascii="宋体" w:eastAsia="宋体" w:hAnsi="宋体" w:cs="宋体" w:hint="eastAsia"/>
                <w:color w:val="000000"/>
                <w:kern w:val="2"/>
                <w:sz w:val="24"/>
                <w:szCs w:val="24"/>
                <w:lang/>
              </w:rPr>
              <w:t>规格、功率及容量</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B52679">
            <w:pPr>
              <w:jc w:val="center"/>
              <w:textAlignment w:val="bottom"/>
              <w:rPr>
                <w:rFonts w:ascii="宋体" w:eastAsia="宋体" w:hAnsi="宋体" w:cs="宋体"/>
                <w:color w:val="000000"/>
                <w:kern w:val="2"/>
                <w:sz w:val="24"/>
                <w:szCs w:val="24"/>
              </w:rPr>
            </w:pPr>
            <w:r>
              <w:rPr>
                <w:rFonts w:ascii="宋体" w:eastAsia="宋体" w:hAnsi="宋体" w:cs="宋体" w:hint="eastAsia"/>
                <w:color w:val="000000"/>
                <w:kern w:val="2"/>
                <w:sz w:val="24"/>
                <w:szCs w:val="24"/>
                <w:lang/>
              </w:rPr>
              <w:t>单位</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B52679">
            <w:pPr>
              <w:jc w:val="center"/>
              <w:textAlignment w:val="bottom"/>
              <w:rPr>
                <w:rFonts w:ascii="宋体" w:eastAsia="宋体" w:hAnsi="宋体" w:cs="宋体"/>
                <w:color w:val="000000"/>
                <w:kern w:val="2"/>
                <w:sz w:val="24"/>
                <w:szCs w:val="24"/>
              </w:rPr>
            </w:pPr>
            <w:r>
              <w:rPr>
                <w:rFonts w:ascii="宋体" w:eastAsia="宋体" w:hAnsi="宋体" w:cs="宋体" w:hint="eastAsia"/>
                <w:color w:val="000000"/>
                <w:kern w:val="2"/>
                <w:sz w:val="24"/>
                <w:szCs w:val="24"/>
                <w:lang/>
              </w:rPr>
              <w:t>最低数量要求</w:t>
            </w:r>
          </w:p>
        </w:tc>
      </w:tr>
      <w:tr w:rsidR="009B49BF">
        <w:trPr>
          <w:trHeight w:val="577"/>
        </w:trPr>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r>
      <w:tr w:rsidR="009B49BF">
        <w:trPr>
          <w:trHeight w:val="577"/>
        </w:trPr>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r>
      <w:tr w:rsidR="009B49BF">
        <w:trPr>
          <w:trHeight w:val="577"/>
        </w:trPr>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r>
      <w:tr w:rsidR="009B49BF">
        <w:trPr>
          <w:trHeight w:val="577"/>
        </w:trPr>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r>
      <w:tr w:rsidR="009B49BF">
        <w:trPr>
          <w:trHeight w:val="577"/>
        </w:trPr>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r>
      <w:tr w:rsidR="009B49BF">
        <w:trPr>
          <w:trHeight w:val="577"/>
        </w:trPr>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r>
      <w:tr w:rsidR="009B49BF">
        <w:trPr>
          <w:trHeight w:val="577"/>
        </w:trPr>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r>
      <w:tr w:rsidR="009B49BF">
        <w:trPr>
          <w:trHeight w:val="577"/>
        </w:trPr>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r>
      <w:tr w:rsidR="009B49BF">
        <w:trPr>
          <w:trHeight w:val="577"/>
        </w:trPr>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r>
      <w:tr w:rsidR="009B49BF">
        <w:trPr>
          <w:trHeight w:val="577"/>
        </w:trPr>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r>
      <w:tr w:rsidR="009B49BF">
        <w:trPr>
          <w:trHeight w:val="577"/>
        </w:trPr>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r>
      <w:tr w:rsidR="009B49BF">
        <w:trPr>
          <w:trHeight w:val="577"/>
        </w:trPr>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r>
      <w:tr w:rsidR="009B49BF">
        <w:trPr>
          <w:trHeight w:val="605"/>
        </w:trPr>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9BF" w:rsidRDefault="009B49BF">
            <w:pPr>
              <w:jc w:val="center"/>
              <w:rPr>
                <w:rFonts w:ascii="宋体" w:eastAsia="宋体" w:hAnsi="宋体" w:cs="宋体"/>
                <w:color w:val="000000"/>
                <w:kern w:val="2"/>
              </w:rPr>
            </w:pPr>
          </w:p>
        </w:tc>
      </w:tr>
    </w:tbl>
    <w:p w:rsidR="009B49BF" w:rsidRDefault="009B49BF">
      <w:pPr>
        <w:spacing w:line="156" w:lineRule="exact"/>
        <w:rPr>
          <w:sz w:val="20"/>
          <w:szCs w:val="20"/>
        </w:rPr>
      </w:pPr>
    </w:p>
    <w:p w:rsidR="009B49BF" w:rsidRDefault="00B52679">
      <w:pPr>
        <w:numPr>
          <w:ilvl w:val="0"/>
          <w:numId w:val="82"/>
        </w:numPr>
        <w:tabs>
          <w:tab w:val="left" w:pos="380"/>
        </w:tabs>
        <w:spacing w:line="269" w:lineRule="exact"/>
        <w:ind w:left="560" w:right="144" w:hanging="356"/>
        <w:rPr>
          <w:sz w:val="20"/>
          <w:szCs w:val="20"/>
        </w:rPr>
      </w:pPr>
      <w:r>
        <w:rPr>
          <w:rFonts w:eastAsia="Times New Roman"/>
          <w:sz w:val="18"/>
          <w:szCs w:val="18"/>
        </w:rPr>
        <w:t xml:space="preserve">a. </w:t>
      </w:r>
      <w:r>
        <w:rPr>
          <w:rFonts w:ascii="宋体" w:eastAsia="宋体" w:hAnsi="宋体" w:cs="宋体"/>
          <w:sz w:val="18"/>
          <w:szCs w:val="18"/>
        </w:rPr>
        <w:t>招标人应在招标文件中规定若投标人在所投标段中标需提供的主要机械设备和试验检测设备。招标人将在合同谈判阶段要求中标人按照本表的最低要求填报为本标段配备的主要设备，在经招标人审批后作为投入本标段的主要设备且不允许更换。如招标人拟提供的设备数量和规格指标等不满足本表要求，招标人应取消其中标资格。</w:t>
      </w:r>
    </w:p>
    <w:p w:rsidR="009B49BF" w:rsidRDefault="009B49BF">
      <w:pPr>
        <w:spacing w:line="94" w:lineRule="exact"/>
        <w:rPr>
          <w:sz w:val="20"/>
          <w:szCs w:val="20"/>
        </w:rPr>
      </w:pPr>
    </w:p>
    <w:p w:rsidR="009B49BF" w:rsidRDefault="00B52679">
      <w:pPr>
        <w:spacing w:line="253" w:lineRule="exact"/>
        <w:ind w:left="660" w:right="144" w:hanging="179"/>
        <w:rPr>
          <w:sz w:val="20"/>
          <w:szCs w:val="20"/>
        </w:rPr>
      </w:pPr>
      <w:r>
        <w:rPr>
          <w:rFonts w:eastAsia="Times New Roman"/>
          <w:sz w:val="18"/>
          <w:szCs w:val="18"/>
        </w:rPr>
        <w:t>b.</w:t>
      </w:r>
      <w:r>
        <w:rPr>
          <w:rFonts w:ascii="宋体" w:eastAsia="宋体" w:hAnsi="宋体" w:cs="宋体"/>
          <w:sz w:val="18"/>
          <w:szCs w:val="18"/>
        </w:rPr>
        <w:t>本表不适用于已按资格预审文件或招标文件要求提供了主要机械设备和试验检测设备的技术特别复杂的特大桥梁和特长隧道项目主体工程以及其他有特殊要求的工程。</w:t>
      </w: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319" w:lineRule="exact"/>
        <w:rPr>
          <w:sz w:val="20"/>
          <w:szCs w:val="20"/>
        </w:rPr>
      </w:pPr>
    </w:p>
    <w:p w:rsidR="009B49BF" w:rsidRDefault="00B52679">
      <w:pPr>
        <w:spacing w:line="274" w:lineRule="exact"/>
        <w:ind w:left="200"/>
        <w:rPr>
          <w:rFonts w:ascii="黑体" w:eastAsia="黑体" w:hAnsi="黑体" w:cs="黑体"/>
          <w:sz w:val="24"/>
          <w:szCs w:val="24"/>
        </w:rPr>
      </w:pPr>
      <w:r>
        <w:rPr>
          <w:rFonts w:ascii="黑体" w:eastAsia="黑体" w:hAnsi="黑体" w:cs="黑体"/>
          <w:sz w:val="24"/>
          <w:szCs w:val="24"/>
        </w:rPr>
        <w:br w:type="page"/>
      </w:r>
    </w:p>
    <w:p w:rsidR="009B49BF" w:rsidRDefault="00B52679">
      <w:pPr>
        <w:spacing w:line="274" w:lineRule="exact"/>
        <w:ind w:left="200"/>
        <w:rPr>
          <w:sz w:val="20"/>
          <w:szCs w:val="20"/>
        </w:rPr>
      </w:pPr>
      <w:r>
        <w:rPr>
          <w:rFonts w:ascii="黑体" w:eastAsia="黑体" w:hAnsi="黑体" w:cs="黑体"/>
          <w:sz w:val="24"/>
          <w:szCs w:val="24"/>
        </w:rPr>
        <w:lastRenderedPageBreak/>
        <w:t>附件六：项目经理委任书</w:t>
      </w:r>
    </w:p>
    <w:p w:rsidR="009B49BF" w:rsidRDefault="009B49BF">
      <w:pPr>
        <w:spacing w:line="72" w:lineRule="exact"/>
        <w:rPr>
          <w:sz w:val="20"/>
          <w:szCs w:val="20"/>
        </w:rPr>
      </w:pPr>
    </w:p>
    <w:p w:rsidR="009B49BF" w:rsidRDefault="00B52679">
      <w:pPr>
        <w:spacing w:line="341" w:lineRule="exact"/>
        <w:ind w:right="-55"/>
        <w:jc w:val="center"/>
        <w:rPr>
          <w:sz w:val="20"/>
          <w:szCs w:val="20"/>
        </w:rPr>
      </w:pPr>
      <w:r>
        <w:rPr>
          <w:rFonts w:eastAsia="宋体" w:hint="eastAsia"/>
          <w:sz w:val="28"/>
          <w:szCs w:val="28"/>
          <w:u w:val="single"/>
        </w:rPr>
        <w:t xml:space="preserve">       </w:t>
      </w:r>
      <w:r>
        <w:rPr>
          <w:rFonts w:eastAsia="Times New Roman"/>
          <w:sz w:val="28"/>
          <w:szCs w:val="28"/>
          <w:u w:val="single"/>
        </w:rPr>
        <w:t>(</w:t>
      </w:r>
      <w:r>
        <w:rPr>
          <w:rFonts w:ascii="黑体" w:eastAsia="黑体" w:hAnsi="黑体" w:cs="黑体"/>
          <w:sz w:val="28"/>
          <w:szCs w:val="28"/>
          <w:u w:val="single"/>
        </w:rPr>
        <w:t>承包人全称</w:t>
      </w:r>
      <w:r>
        <w:rPr>
          <w:rFonts w:eastAsia="Times New Roman"/>
          <w:sz w:val="28"/>
          <w:szCs w:val="28"/>
          <w:u w:val="single"/>
        </w:rPr>
        <w:t>)</w:t>
      </w:r>
    </w:p>
    <w:p w:rsidR="009B49BF" w:rsidRDefault="009B49BF">
      <w:pPr>
        <w:spacing w:line="60" w:lineRule="exact"/>
        <w:rPr>
          <w:sz w:val="20"/>
          <w:szCs w:val="20"/>
        </w:rPr>
      </w:pPr>
    </w:p>
    <w:p w:rsidR="009B49BF" w:rsidRDefault="00B52679">
      <w:pPr>
        <w:spacing w:line="341" w:lineRule="exact"/>
        <w:ind w:right="-55"/>
        <w:jc w:val="center"/>
        <w:rPr>
          <w:sz w:val="20"/>
          <w:szCs w:val="20"/>
        </w:rPr>
      </w:pPr>
      <w:r>
        <w:rPr>
          <w:rFonts w:eastAsia="宋体" w:hint="eastAsia"/>
          <w:sz w:val="28"/>
          <w:szCs w:val="28"/>
          <w:u w:val="single"/>
        </w:rPr>
        <w:t xml:space="preserve">       </w:t>
      </w:r>
      <w:r>
        <w:rPr>
          <w:rFonts w:eastAsia="Times New Roman"/>
          <w:sz w:val="28"/>
          <w:szCs w:val="28"/>
          <w:u w:val="single"/>
        </w:rPr>
        <w:t>(</w:t>
      </w:r>
      <w:r>
        <w:rPr>
          <w:rFonts w:ascii="黑体" w:eastAsia="黑体" w:hAnsi="黑体" w:cs="黑体"/>
          <w:sz w:val="28"/>
          <w:szCs w:val="28"/>
          <w:u w:val="single"/>
        </w:rPr>
        <w:t>合同工程名称</w:t>
      </w:r>
      <w:r>
        <w:rPr>
          <w:rFonts w:eastAsia="Times New Roman"/>
          <w:sz w:val="28"/>
          <w:szCs w:val="28"/>
          <w:u w:val="single"/>
        </w:rPr>
        <w:t>)</w:t>
      </w:r>
      <w:r>
        <w:rPr>
          <w:rFonts w:eastAsia="Times New Roman"/>
          <w:sz w:val="28"/>
          <w:szCs w:val="28"/>
        </w:rPr>
        <w:t xml:space="preserve"> </w:t>
      </w:r>
      <w:r>
        <w:rPr>
          <w:rFonts w:ascii="黑体" w:eastAsia="黑体" w:hAnsi="黑体" w:cs="黑体"/>
          <w:sz w:val="28"/>
          <w:szCs w:val="28"/>
        </w:rPr>
        <w:t>项目经理委任书</w:t>
      </w: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311" w:lineRule="exact"/>
        <w:rPr>
          <w:sz w:val="20"/>
          <w:szCs w:val="20"/>
        </w:rPr>
      </w:pPr>
    </w:p>
    <w:p w:rsidR="009B49BF" w:rsidRDefault="00B52679">
      <w:pPr>
        <w:spacing w:line="292" w:lineRule="exact"/>
        <w:ind w:left="200"/>
        <w:rPr>
          <w:sz w:val="20"/>
          <w:szCs w:val="20"/>
        </w:rPr>
      </w:pPr>
      <w:r>
        <w:rPr>
          <w:rFonts w:ascii="宋体" w:eastAsia="宋体" w:hAnsi="宋体" w:cs="宋体"/>
          <w:sz w:val="24"/>
          <w:szCs w:val="24"/>
        </w:rPr>
        <w:t>致：</w:t>
      </w:r>
      <w:r>
        <w:rPr>
          <w:rFonts w:eastAsia="Times New Roman"/>
          <w:sz w:val="24"/>
          <w:szCs w:val="24"/>
          <w:u w:val="single"/>
        </w:rPr>
        <w:t>(</w:t>
      </w:r>
      <w:r>
        <w:rPr>
          <w:rFonts w:ascii="宋体" w:eastAsia="宋体" w:hAnsi="宋体" w:cs="宋体"/>
          <w:sz w:val="24"/>
          <w:szCs w:val="24"/>
          <w:u w:val="single"/>
        </w:rPr>
        <w:t>发包人全称</w:t>
      </w:r>
      <w:r>
        <w:rPr>
          <w:rFonts w:eastAsia="Times New Roman"/>
          <w:sz w:val="24"/>
          <w:szCs w:val="24"/>
          <w:u w:val="single"/>
        </w:rPr>
        <w:t>)</w:t>
      </w:r>
    </w:p>
    <w:p w:rsidR="009B49BF" w:rsidRDefault="009B49BF">
      <w:pPr>
        <w:spacing w:line="108" w:lineRule="exact"/>
        <w:rPr>
          <w:sz w:val="20"/>
          <w:szCs w:val="20"/>
        </w:rPr>
      </w:pPr>
    </w:p>
    <w:p w:rsidR="009B49BF" w:rsidRDefault="00B52679">
      <w:pPr>
        <w:spacing w:line="360" w:lineRule="auto"/>
        <w:ind w:right="144" w:firstLineChars="500" w:firstLine="1200"/>
        <w:jc w:val="both"/>
        <w:rPr>
          <w:sz w:val="20"/>
          <w:szCs w:val="20"/>
        </w:rPr>
      </w:pP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u w:val="single"/>
        </w:rPr>
        <w:t>承包人全称</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法定代表人</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u w:val="single"/>
        </w:rPr>
        <w:t>职务、姓名</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代表本单位委任</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u w:val="single"/>
        </w:rPr>
        <w:t>职务、姓名</w:t>
      </w:r>
      <w:r>
        <w:rPr>
          <w:rFonts w:asciiTheme="minorEastAsia" w:hAnsiTheme="minorEastAsia" w:cstheme="minorEastAsia" w:hint="eastAsia"/>
          <w:sz w:val="24"/>
          <w:szCs w:val="24"/>
          <w:u w:val="single"/>
        </w:rPr>
        <w:t>)</w:t>
      </w:r>
      <w:r>
        <w:rPr>
          <w:rFonts w:asciiTheme="minorEastAsia" w:hAnsiTheme="minorEastAsia" w:cstheme="minorEastAsia" w:hint="eastAsia"/>
          <w:sz w:val="24"/>
          <w:szCs w:val="24"/>
        </w:rPr>
        <w:t xml:space="preserve"> </w:t>
      </w:r>
      <w:r>
        <w:rPr>
          <w:rFonts w:asciiTheme="minorEastAsia" w:hAnsiTheme="minorEastAsia" w:cstheme="minorEastAsia" w:hint="eastAsia"/>
          <w:sz w:val="24"/>
          <w:szCs w:val="24"/>
        </w:rPr>
        <w:t>为</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u w:val="single"/>
        </w:rPr>
        <w:t>合同工程名称</w:t>
      </w:r>
      <w:r>
        <w:rPr>
          <w:rFonts w:asciiTheme="minorEastAsia" w:hAnsiTheme="minorEastAsia" w:cstheme="minorEastAsia" w:hint="eastAsia"/>
          <w:sz w:val="24"/>
          <w:szCs w:val="24"/>
          <w:u w:val="single"/>
        </w:rPr>
        <w:t>)</w:t>
      </w:r>
      <w:r>
        <w:rPr>
          <w:rFonts w:asciiTheme="minorEastAsia" w:hAnsiTheme="minorEastAsia" w:cstheme="minorEastAsia" w:hint="eastAsia"/>
          <w:sz w:val="24"/>
          <w:szCs w:val="24"/>
        </w:rPr>
        <w:t>的项目经理。凡本合同执行中的有关技术、工程进度、现场管理、质量检验、结算与支付等方面工作，由</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u w:val="single"/>
        </w:rPr>
        <w:t>姓名</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代表本单位全面负责。</w:t>
      </w:r>
    </w:p>
    <w:p w:rsidR="009B49BF" w:rsidRDefault="009B49BF">
      <w:pPr>
        <w:spacing w:line="20" w:lineRule="exact"/>
        <w:rPr>
          <w:sz w:val="20"/>
          <w:szCs w:val="20"/>
        </w:rPr>
      </w:pPr>
    </w:p>
    <w:p w:rsidR="009B49BF" w:rsidRDefault="009B49BF">
      <w:pPr>
        <w:spacing w:line="200" w:lineRule="exact"/>
        <w:rPr>
          <w:sz w:val="20"/>
          <w:szCs w:val="20"/>
        </w:rPr>
      </w:pPr>
    </w:p>
    <w:p w:rsidR="009B49BF" w:rsidRDefault="009B49BF">
      <w:pPr>
        <w:spacing w:line="245" w:lineRule="exact"/>
        <w:rPr>
          <w:sz w:val="20"/>
          <w:szCs w:val="20"/>
        </w:rPr>
      </w:pPr>
    </w:p>
    <w:tbl>
      <w:tblPr>
        <w:tblW w:w="4640" w:type="dxa"/>
        <w:tblInd w:w="4040" w:type="dxa"/>
        <w:tblLayout w:type="fixed"/>
        <w:tblCellMar>
          <w:left w:w="0" w:type="dxa"/>
          <w:right w:w="0" w:type="dxa"/>
        </w:tblCellMar>
        <w:tblLook w:val="04A0"/>
      </w:tblPr>
      <w:tblGrid>
        <w:gridCol w:w="960"/>
        <w:gridCol w:w="840"/>
        <w:gridCol w:w="400"/>
        <w:gridCol w:w="80"/>
        <w:gridCol w:w="360"/>
        <w:gridCol w:w="240"/>
        <w:gridCol w:w="600"/>
        <w:gridCol w:w="240"/>
        <w:gridCol w:w="600"/>
        <w:gridCol w:w="280"/>
        <w:gridCol w:w="40"/>
      </w:tblGrid>
      <w:tr w:rsidR="009B49BF">
        <w:trPr>
          <w:trHeight w:val="292"/>
        </w:trPr>
        <w:tc>
          <w:tcPr>
            <w:tcW w:w="2880" w:type="dxa"/>
            <w:gridSpan w:val="6"/>
            <w:vAlign w:val="bottom"/>
          </w:tcPr>
          <w:p w:rsidR="009B49BF" w:rsidRDefault="00B52679">
            <w:pPr>
              <w:spacing w:line="274" w:lineRule="exact"/>
              <w:rPr>
                <w:kern w:val="2"/>
                <w:sz w:val="20"/>
                <w:szCs w:val="20"/>
              </w:rPr>
            </w:pPr>
            <w:r>
              <w:rPr>
                <w:rFonts w:ascii="宋体" w:eastAsia="宋体" w:hAnsi="宋体" w:cs="宋体"/>
                <w:kern w:val="2"/>
                <w:sz w:val="24"/>
                <w:szCs w:val="24"/>
              </w:rPr>
              <w:t>承包人：</w:t>
            </w:r>
          </w:p>
        </w:tc>
        <w:tc>
          <w:tcPr>
            <w:tcW w:w="600" w:type="dxa"/>
            <w:vAlign w:val="bottom"/>
          </w:tcPr>
          <w:p w:rsidR="009B49BF" w:rsidRDefault="009B49BF">
            <w:pPr>
              <w:rPr>
                <w:kern w:val="2"/>
                <w:sz w:val="24"/>
                <w:szCs w:val="24"/>
              </w:rPr>
            </w:pPr>
          </w:p>
        </w:tc>
        <w:tc>
          <w:tcPr>
            <w:tcW w:w="1160" w:type="dxa"/>
            <w:gridSpan w:val="4"/>
            <w:vAlign w:val="bottom"/>
          </w:tcPr>
          <w:p w:rsidR="009B49BF" w:rsidRDefault="00B52679">
            <w:pPr>
              <w:spacing w:line="292" w:lineRule="exact"/>
              <w:rPr>
                <w:kern w:val="2"/>
                <w:sz w:val="20"/>
                <w:szCs w:val="20"/>
              </w:rPr>
            </w:pPr>
            <w:r>
              <w:rPr>
                <w:rFonts w:eastAsia="Times New Roman"/>
                <w:kern w:val="2"/>
                <w:sz w:val="24"/>
                <w:szCs w:val="24"/>
              </w:rPr>
              <w:t>(</w:t>
            </w:r>
            <w:r>
              <w:rPr>
                <w:rFonts w:ascii="宋体" w:eastAsia="宋体" w:hAnsi="宋体" w:cs="宋体"/>
                <w:kern w:val="2"/>
                <w:sz w:val="24"/>
                <w:szCs w:val="24"/>
              </w:rPr>
              <w:t>盖单位章</w:t>
            </w:r>
            <w:r>
              <w:rPr>
                <w:rFonts w:eastAsia="Times New Roman"/>
                <w:kern w:val="2"/>
                <w:sz w:val="24"/>
                <w:szCs w:val="24"/>
              </w:rPr>
              <w:t>)</w:t>
            </w:r>
          </w:p>
        </w:tc>
      </w:tr>
      <w:tr w:rsidR="009B49BF">
        <w:trPr>
          <w:trHeight w:val="20"/>
        </w:trPr>
        <w:tc>
          <w:tcPr>
            <w:tcW w:w="960" w:type="dxa"/>
            <w:vAlign w:val="bottom"/>
          </w:tcPr>
          <w:p w:rsidR="009B49BF" w:rsidRDefault="009B49BF">
            <w:pPr>
              <w:spacing w:line="20" w:lineRule="exact"/>
              <w:rPr>
                <w:kern w:val="2"/>
                <w:sz w:val="1"/>
                <w:szCs w:val="1"/>
              </w:rPr>
            </w:pPr>
          </w:p>
        </w:tc>
        <w:tc>
          <w:tcPr>
            <w:tcW w:w="840" w:type="dxa"/>
            <w:shd w:val="clear" w:color="auto" w:fill="000000"/>
            <w:vAlign w:val="bottom"/>
          </w:tcPr>
          <w:p w:rsidR="009B49BF" w:rsidRDefault="009B49BF">
            <w:pPr>
              <w:spacing w:line="20" w:lineRule="exact"/>
              <w:rPr>
                <w:kern w:val="2"/>
                <w:sz w:val="1"/>
                <w:szCs w:val="1"/>
              </w:rPr>
            </w:pPr>
          </w:p>
        </w:tc>
        <w:tc>
          <w:tcPr>
            <w:tcW w:w="400" w:type="dxa"/>
            <w:shd w:val="clear" w:color="auto" w:fill="000000"/>
            <w:vAlign w:val="bottom"/>
          </w:tcPr>
          <w:p w:rsidR="009B49BF" w:rsidRDefault="009B49BF">
            <w:pPr>
              <w:spacing w:line="20" w:lineRule="exact"/>
              <w:rPr>
                <w:kern w:val="2"/>
                <w:sz w:val="1"/>
                <w:szCs w:val="1"/>
              </w:rPr>
            </w:pPr>
          </w:p>
        </w:tc>
        <w:tc>
          <w:tcPr>
            <w:tcW w:w="80" w:type="dxa"/>
            <w:shd w:val="clear" w:color="auto" w:fill="000000"/>
            <w:vAlign w:val="bottom"/>
          </w:tcPr>
          <w:p w:rsidR="009B49BF" w:rsidRDefault="009B49BF">
            <w:pPr>
              <w:spacing w:line="20" w:lineRule="exact"/>
              <w:rPr>
                <w:kern w:val="2"/>
                <w:sz w:val="1"/>
                <w:szCs w:val="1"/>
              </w:rPr>
            </w:pPr>
          </w:p>
        </w:tc>
        <w:tc>
          <w:tcPr>
            <w:tcW w:w="360" w:type="dxa"/>
            <w:shd w:val="clear" w:color="auto" w:fill="000000"/>
            <w:vAlign w:val="bottom"/>
          </w:tcPr>
          <w:p w:rsidR="009B49BF" w:rsidRDefault="009B49BF">
            <w:pPr>
              <w:spacing w:line="20" w:lineRule="exact"/>
              <w:rPr>
                <w:kern w:val="2"/>
                <w:sz w:val="1"/>
                <w:szCs w:val="1"/>
              </w:rPr>
            </w:pPr>
          </w:p>
        </w:tc>
        <w:tc>
          <w:tcPr>
            <w:tcW w:w="240" w:type="dxa"/>
            <w:shd w:val="clear" w:color="auto" w:fill="000000"/>
            <w:vAlign w:val="bottom"/>
          </w:tcPr>
          <w:p w:rsidR="009B49BF" w:rsidRDefault="009B49BF">
            <w:pPr>
              <w:spacing w:line="20" w:lineRule="exact"/>
              <w:rPr>
                <w:kern w:val="2"/>
                <w:sz w:val="1"/>
                <w:szCs w:val="1"/>
              </w:rPr>
            </w:pPr>
          </w:p>
        </w:tc>
        <w:tc>
          <w:tcPr>
            <w:tcW w:w="600" w:type="dxa"/>
            <w:shd w:val="clear" w:color="auto" w:fill="000000"/>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600" w:type="dxa"/>
            <w:vAlign w:val="bottom"/>
          </w:tcPr>
          <w:p w:rsidR="009B49BF" w:rsidRDefault="009B49BF">
            <w:pPr>
              <w:spacing w:line="20" w:lineRule="exact"/>
              <w:rPr>
                <w:kern w:val="2"/>
                <w:sz w:val="1"/>
                <w:szCs w:val="1"/>
              </w:rPr>
            </w:pPr>
          </w:p>
        </w:tc>
        <w:tc>
          <w:tcPr>
            <w:tcW w:w="280" w:type="dxa"/>
            <w:vAlign w:val="bottom"/>
          </w:tcPr>
          <w:p w:rsidR="009B49BF" w:rsidRDefault="009B49BF">
            <w:pPr>
              <w:spacing w:line="20" w:lineRule="exact"/>
              <w:rPr>
                <w:kern w:val="2"/>
                <w:sz w:val="1"/>
                <w:szCs w:val="1"/>
              </w:rPr>
            </w:pPr>
          </w:p>
        </w:tc>
        <w:tc>
          <w:tcPr>
            <w:tcW w:w="40" w:type="dxa"/>
            <w:vAlign w:val="bottom"/>
          </w:tcPr>
          <w:p w:rsidR="009B49BF" w:rsidRDefault="009B49BF">
            <w:pPr>
              <w:spacing w:line="20" w:lineRule="exact"/>
              <w:rPr>
                <w:kern w:val="2"/>
                <w:sz w:val="1"/>
                <w:szCs w:val="1"/>
              </w:rPr>
            </w:pPr>
          </w:p>
        </w:tc>
      </w:tr>
      <w:tr w:rsidR="009B49BF">
        <w:trPr>
          <w:trHeight w:val="382"/>
        </w:trPr>
        <w:tc>
          <w:tcPr>
            <w:tcW w:w="2880" w:type="dxa"/>
            <w:gridSpan w:val="6"/>
            <w:vAlign w:val="bottom"/>
          </w:tcPr>
          <w:p w:rsidR="009B49BF" w:rsidRDefault="00B52679">
            <w:pPr>
              <w:spacing w:line="274" w:lineRule="exact"/>
              <w:ind w:left="760"/>
              <w:rPr>
                <w:kern w:val="2"/>
                <w:sz w:val="20"/>
                <w:szCs w:val="20"/>
              </w:rPr>
            </w:pPr>
            <w:r>
              <w:rPr>
                <w:rFonts w:ascii="宋体" w:eastAsia="宋体" w:hAnsi="宋体" w:cs="宋体"/>
                <w:kern w:val="2"/>
                <w:sz w:val="24"/>
                <w:szCs w:val="24"/>
              </w:rPr>
              <w:t>法定代表人：</w:t>
            </w:r>
          </w:p>
        </w:tc>
        <w:tc>
          <w:tcPr>
            <w:tcW w:w="1440" w:type="dxa"/>
            <w:gridSpan w:val="3"/>
            <w:vAlign w:val="bottom"/>
          </w:tcPr>
          <w:p w:rsidR="009B49BF" w:rsidRDefault="00B52679">
            <w:pPr>
              <w:spacing w:line="292" w:lineRule="exact"/>
              <w:ind w:left="160"/>
              <w:rPr>
                <w:kern w:val="2"/>
                <w:sz w:val="20"/>
                <w:szCs w:val="20"/>
              </w:rPr>
            </w:pPr>
            <w:r>
              <w:rPr>
                <w:rFonts w:eastAsia="Times New Roman"/>
                <w:kern w:val="2"/>
                <w:sz w:val="24"/>
                <w:szCs w:val="24"/>
              </w:rPr>
              <w:t>(</w:t>
            </w:r>
            <w:r>
              <w:rPr>
                <w:rFonts w:ascii="宋体" w:eastAsia="宋体" w:hAnsi="宋体" w:cs="宋体"/>
                <w:kern w:val="2"/>
                <w:sz w:val="24"/>
                <w:szCs w:val="24"/>
              </w:rPr>
              <w:t>职务</w:t>
            </w:r>
            <w:r>
              <w:rPr>
                <w:rFonts w:eastAsia="Times New Roman"/>
                <w:kern w:val="2"/>
                <w:sz w:val="24"/>
                <w:szCs w:val="24"/>
              </w:rPr>
              <w:t>)</w:t>
            </w:r>
          </w:p>
        </w:tc>
        <w:tc>
          <w:tcPr>
            <w:tcW w:w="280" w:type="dxa"/>
            <w:vAlign w:val="bottom"/>
          </w:tcPr>
          <w:p w:rsidR="009B49BF" w:rsidRDefault="009B49BF">
            <w:pPr>
              <w:rPr>
                <w:kern w:val="2"/>
                <w:sz w:val="24"/>
                <w:szCs w:val="24"/>
              </w:rPr>
            </w:pPr>
          </w:p>
        </w:tc>
        <w:tc>
          <w:tcPr>
            <w:tcW w:w="40" w:type="dxa"/>
            <w:vAlign w:val="bottom"/>
          </w:tcPr>
          <w:p w:rsidR="009B49BF" w:rsidRDefault="009B49BF">
            <w:pPr>
              <w:rPr>
                <w:kern w:val="2"/>
                <w:sz w:val="24"/>
                <w:szCs w:val="24"/>
              </w:rPr>
            </w:pPr>
          </w:p>
        </w:tc>
      </w:tr>
      <w:tr w:rsidR="009B49BF">
        <w:trPr>
          <w:trHeight w:val="380"/>
        </w:trPr>
        <w:tc>
          <w:tcPr>
            <w:tcW w:w="960" w:type="dxa"/>
            <w:vAlign w:val="bottom"/>
          </w:tcPr>
          <w:p w:rsidR="009B49BF" w:rsidRDefault="009B49BF">
            <w:pPr>
              <w:rPr>
                <w:kern w:val="2"/>
                <w:sz w:val="24"/>
                <w:szCs w:val="24"/>
              </w:rPr>
            </w:pPr>
          </w:p>
        </w:tc>
        <w:tc>
          <w:tcPr>
            <w:tcW w:w="840" w:type="dxa"/>
            <w:vAlign w:val="bottom"/>
          </w:tcPr>
          <w:p w:rsidR="009B49BF" w:rsidRDefault="009B49BF">
            <w:pPr>
              <w:rPr>
                <w:kern w:val="2"/>
                <w:sz w:val="24"/>
                <w:szCs w:val="24"/>
              </w:rPr>
            </w:pPr>
          </w:p>
        </w:tc>
        <w:tc>
          <w:tcPr>
            <w:tcW w:w="400" w:type="dxa"/>
            <w:vAlign w:val="bottom"/>
          </w:tcPr>
          <w:p w:rsidR="009B49BF" w:rsidRDefault="009B49BF">
            <w:pPr>
              <w:rPr>
                <w:kern w:val="2"/>
                <w:sz w:val="24"/>
                <w:szCs w:val="24"/>
              </w:rPr>
            </w:pPr>
          </w:p>
        </w:tc>
        <w:tc>
          <w:tcPr>
            <w:tcW w:w="80" w:type="dxa"/>
            <w:tcBorders>
              <w:top w:val="single" w:sz="8" w:space="0" w:color="auto"/>
            </w:tcBorders>
            <w:vAlign w:val="bottom"/>
          </w:tcPr>
          <w:p w:rsidR="009B49BF" w:rsidRDefault="009B49BF">
            <w:pPr>
              <w:rPr>
                <w:kern w:val="2"/>
                <w:sz w:val="24"/>
                <w:szCs w:val="24"/>
              </w:rPr>
            </w:pPr>
          </w:p>
        </w:tc>
        <w:tc>
          <w:tcPr>
            <w:tcW w:w="360" w:type="dxa"/>
            <w:tcBorders>
              <w:top w:val="single" w:sz="8" w:space="0" w:color="auto"/>
              <w:bottom w:val="single" w:sz="8" w:space="0" w:color="auto"/>
            </w:tcBorders>
            <w:vAlign w:val="bottom"/>
          </w:tcPr>
          <w:p w:rsidR="009B49BF" w:rsidRDefault="009B49BF">
            <w:pPr>
              <w:rPr>
                <w:kern w:val="2"/>
                <w:sz w:val="24"/>
                <w:szCs w:val="24"/>
              </w:rPr>
            </w:pPr>
          </w:p>
        </w:tc>
        <w:tc>
          <w:tcPr>
            <w:tcW w:w="240" w:type="dxa"/>
            <w:tcBorders>
              <w:top w:val="single" w:sz="8" w:space="0" w:color="auto"/>
              <w:bottom w:val="single" w:sz="8" w:space="0" w:color="auto"/>
            </w:tcBorders>
            <w:vAlign w:val="bottom"/>
          </w:tcPr>
          <w:p w:rsidR="009B49BF" w:rsidRDefault="009B49BF">
            <w:pPr>
              <w:rPr>
                <w:kern w:val="2"/>
                <w:sz w:val="24"/>
                <w:szCs w:val="24"/>
              </w:rPr>
            </w:pPr>
          </w:p>
        </w:tc>
        <w:tc>
          <w:tcPr>
            <w:tcW w:w="1440" w:type="dxa"/>
            <w:gridSpan w:val="3"/>
            <w:tcBorders>
              <w:top w:val="single" w:sz="8" w:space="0" w:color="auto"/>
              <w:bottom w:val="single" w:sz="8" w:space="0" w:color="auto"/>
            </w:tcBorders>
            <w:vAlign w:val="bottom"/>
          </w:tcPr>
          <w:p w:rsidR="009B49BF" w:rsidRDefault="00B52679">
            <w:pPr>
              <w:spacing w:line="292" w:lineRule="exact"/>
              <w:ind w:left="240"/>
              <w:rPr>
                <w:kern w:val="2"/>
                <w:sz w:val="20"/>
                <w:szCs w:val="20"/>
              </w:rPr>
            </w:pPr>
            <w:r>
              <w:rPr>
                <w:rFonts w:eastAsia="Times New Roman"/>
                <w:kern w:val="2"/>
                <w:sz w:val="24"/>
                <w:szCs w:val="24"/>
              </w:rPr>
              <w:t>(</w:t>
            </w:r>
            <w:r>
              <w:rPr>
                <w:rFonts w:ascii="宋体" w:eastAsia="宋体" w:hAnsi="宋体" w:cs="宋体"/>
                <w:kern w:val="2"/>
                <w:sz w:val="24"/>
                <w:szCs w:val="24"/>
              </w:rPr>
              <w:t>姓名</w:t>
            </w:r>
            <w:r>
              <w:rPr>
                <w:rFonts w:eastAsia="Times New Roman"/>
                <w:kern w:val="2"/>
                <w:sz w:val="24"/>
                <w:szCs w:val="24"/>
              </w:rPr>
              <w:t>)</w:t>
            </w:r>
          </w:p>
        </w:tc>
        <w:tc>
          <w:tcPr>
            <w:tcW w:w="280" w:type="dxa"/>
            <w:tcBorders>
              <w:top w:val="single" w:sz="8" w:space="0" w:color="auto"/>
              <w:bottom w:val="single" w:sz="8" w:space="0" w:color="auto"/>
            </w:tcBorders>
            <w:vAlign w:val="bottom"/>
          </w:tcPr>
          <w:p w:rsidR="009B49BF" w:rsidRDefault="009B49BF">
            <w:pPr>
              <w:rPr>
                <w:kern w:val="2"/>
                <w:sz w:val="24"/>
                <w:szCs w:val="24"/>
              </w:rPr>
            </w:pPr>
          </w:p>
        </w:tc>
        <w:tc>
          <w:tcPr>
            <w:tcW w:w="40" w:type="dxa"/>
            <w:tcBorders>
              <w:top w:val="single" w:sz="8" w:space="0" w:color="auto"/>
            </w:tcBorders>
            <w:vAlign w:val="bottom"/>
          </w:tcPr>
          <w:p w:rsidR="009B49BF" w:rsidRDefault="009B49BF">
            <w:pPr>
              <w:rPr>
                <w:kern w:val="2"/>
                <w:sz w:val="24"/>
                <w:szCs w:val="24"/>
              </w:rPr>
            </w:pPr>
          </w:p>
        </w:tc>
      </w:tr>
      <w:tr w:rsidR="009B49BF">
        <w:trPr>
          <w:trHeight w:val="380"/>
        </w:trPr>
        <w:tc>
          <w:tcPr>
            <w:tcW w:w="960" w:type="dxa"/>
            <w:vAlign w:val="bottom"/>
          </w:tcPr>
          <w:p w:rsidR="009B49BF" w:rsidRDefault="009B49BF">
            <w:pPr>
              <w:rPr>
                <w:kern w:val="2"/>
                <w:sz w:val="24"/>
                <w:szCs w:val="24"/>
              </w:rPr>
            </w:pPr>
          </w:p>
        </w:tc>
        <w:tc>
          <w:tcPr>
            <w:tcW w:w="840" w:type="dxa"/>
            <w:vAlign w:val="bottom"/>
          </w:tcPr>
          <w:p w:rsidR="009B49BF" w:rsidRDefault="009B49BF">
            <w:pPr>
              <w:rPr>
                <w:kern w:val="2"/>
                <w:sz w:val="24"/>
                <w:szCs w:val="24"/>
              </w:rPr>
            </w:pPr>
          </w:p>
        </w:tc>
        <w:tc>
          <w:tcPr>
            <w:tcW w:w="400" w:type="dxa"/>
            <w:vAlign w:val="bottom"/>
          </w:tcPr>
          <w:p w:rsidR="009B49BF" w:rsidRDefault="009B49BF">
            <w:pPr>
              <w:rPr>
                <w:kern w:val="2"/>
                <w:sz w:val="24"/>
                <w:szCs w:val="24"/>
              </w:rPr>
            </w:pPr>
          </w:p>
        </w:tc>
        <w:tc>
          <w:tcPr>
            <w:tcW w:w="80" w:type="dxa"/>
            <w:vAlign w:val="bottom"/>
          </w:tcPr>
          <w:p w:rsidR="009B49BF" w:rsidRDefault="009B49BF">
            <w:pPr>
              <w:rPr>
                <w:kern w:val="2"/>
                <w:sz w:val="24"/>
                <w:szCs w:val="24"/>
              </w:rPr>
            </w:pPr>
          </w:p>
        </w:tc>
        <w:tc>
          <w:tcPr>
            <w:tcW w:w="360" w:type="dxa"/>
            <w:tcBorders>
              <w:bottom w:val="single" w:sz="8" w:space="0" w:color="auto"/>
            </w:tcBorders>
            <w:vAlign w:val="bottom"/>
          </w:tcPr>
          <w:p w:rsidR="009B49BF" w:rsidRDefault="009B49BF">
            <w:pPr>
              <w:rPr>
                <w:kern w:val="2"/>
                <w:sz w:val="24"/>
                <w:szCs w:val="24"/>
              </w:rPr>
            </w:pPr>
          </w:p>
        </w:tc>
        <w:tc>
          <w:tcPr>
            <w:tcW w:w="240" w:type="dxa"/>
            <w:tcBorders>
              <w:bottom w:val="single" w:sz="8" w:space="0" w:color="auto"/>
            </w:tcBorders>
            <w:vAlign w:val="bottom"/>
          </w:tcPr>
          <w:p w:rsidR="009B49BF" w:rsidRDefault="009B49BF">
            <w:pPr>
              <w:rPr>
                <w:kern w:val="2"/>
                <w:sz w:val="24"/>
                <w:szCs w:val="24"/>
              </w:rPr>
            </w:pPr>
          </w:p>
        </w:tc>
        <w:tc>
          <w:tcPr>
            <w:tcW w:w="1440" w:type="dxa"/>
            <w:gridSpan w:val="3"/>
            <w:tcBorders>
              <w:bottom w:val="single" w:sz="8" w:space="0" w:color="auto"/>
            </w:tcBorders>
            <w:vAlign w:val="bottom"/>
          </w:tcPr>
          <w:p w:rsidR="009B49BF" w:rsidRDefault="00B52679">
            <w:pPr>
              <w:spacing w:line="292" w:lineRule="exact"/>
              <w:ind w:left="240"/>
              <w:rPr>
                <w:kern w:val="2"/>
                <w:sz w:val="20"/>
                <w:szCs w:val="20"/>
              </w:rPr>
            </w:pPr>
            <w:r>
              <w:rPr>
                <w:rFonts w:eastAsia="Times New Roman"/>
                <w:kern w:val="2"/>
                <w:sz w:val="24"/>
                <w:szCs w:val="24"/>
              </w:rPr>
              <w:t>(</w:t>
            </w:r>
            <w:r>
              <w:rPr>
                <w:rFonts w:ascii="宋体" w:eastAsia="宋体" w:hAnsi="宋体" w:cs="宋体"/>
                <w:kern w:val="2"/>
                <w:sz w:val="24"/>
                <w:szCs w:val="24"/>
              </w:rPr>
              <w:t>签字</w:t>
            </w:r>
            <w:r>
              <w:rPr>
                <w:rFonts w:eastAsia="Times New Roman"/>
                <w:kern w:val="2"/>
                <w:sz w:val="24"/>
                <w:szCs w:val="24"/>
              </w:rPr>
              <w:t>)</w:t>
            </w:r>
          </w:p>
        </w:tc>
        <w:tc>
          <w:tcPr>
            <w:tcW w:w="280" w:type="dxa"/>
            <w:tcBorders>
              <w:bottom w:val="single" w:sz="8" w:space="0" w:color="auto"/>
            </w:tcBorders>
            <w:vAlign w:val="bottom"/>
          </w:tcPr>
          <w:p w:rsidR="009B49BF" w:rsidRDefault="009B49BF">
            <w:pPr>
              <w:rPr>
                <w:kern w:val="2"/>
                <w:sz w:val="24"/>
                <w:szCs w:val="24"/>
              </w:rPr>
            </w:pPr>
          </w:p>
        </w:tc>
        <w:tc>
          <w:tcPr>
            <w:tcW w:w="40" w:type="dxa"/>
            <w:vAlign w:val="bottom"/>
          </w:tcPr>
          <w:p w:rsidR="009B49BF" w:rsidRDefault="009B49BF">
            <w:pPr>
              <w:rPr>
                <w:kern w:val="2"/>
                <w:sz w:val="24"/>
                <w:szCs w:val="24"/>
              </w:rPr>
            </w:pPr>
          </w:p>
        </w:tc>
      </w:tr>
      <w:tr w:rsidR="009B49BF">
        <w:trPr>
          <w:trHeight w:val="380"/>
        </w:trPr>
        <w:tc>
          <w:tcPr>
            <w:tcW w:w="960" w:type="dxa"/>
            <w:vAlign w:val="bottom"/>
          </w:tcPr>
          <w:p w:rsidR="009B49BF" w:rsidRDefault="009B49BF">
            <w:pPr>
              <w:rPr>
                <w:kern w:val="2"/>
                <w:sz w:val="24"/>
                <w:szCs w:val="24"/>
              </w:rPr>
            </w:pPr>
          </w:p>
        </w:tc>
        <w:tc>
          <w:tcPr>
            <w:tcW w:w="840" w:type="dxa"/>
            <w:vAlign w:val="bottom"/>
          </w:tcPr>
          <w:p w:rsidR="009B49BF" w:rsidRDefault="009B49BF">
            <w:pPr>
              <w:rPr>
                <w:kern w:val="2"/>
                <w:sz w:val="24"/>
                <w:szCs w:val="24"/>
              </w:rPr>
            </w:pPr>
          </w:p>
        </w:tc>
        <w:tc>
          <w:tcPr>
            <w:tcW w:w="400" w:type="dxa"/>
            <w:vAlign w:val="bottom"/>
          </w:tcPr>
          <w:p w:rsidR="009B49BF" w:rsidRDefault="009B49BF">
            <w:pPr>
              <w:rPr>
                <w:kern w:val="2"/>
                <w:sz w:val="24"/>
                <w:szCs w:val="24"/>
              </w:rPr>
            </w:pPr>
          </w:p>
        </w:tc>
        <w:tc>
          <w:tcPr>
            <w:tcW w:w="80" w:type="dxa"/>
            <w:vAlign w:val="bottom"/>
          </w:tcPr>
          <w:p w:rsidR="009B49BF" w:rsidRDefault="009B49BF">
            <w:pPr>
              <w:rPr>
                <w:kern w:val="2"/>
                <w:sz w:val="24"/>
                <w:szCs w:val="24"/>
              </w:rPr>
            </w:pPr>
          </w:p>
        </w:tc>
        <w:tc>
          <w:tcPr>
            <w:tcW w:w="360" w:type="dxa"/>
            <w:vAlign w:val="bottom"/>
          </w:tcPr>
          <w:p w:rsidR="009B49BF" w:rsidRDefault="009B49BF">
            <w:pPr>
              <w:rPr>
                <w:kern w:val="2"/>
                <w:sz w:val="24"/>
                <w:szCs w:val="24"/>
              </w:rPr>
            </w:pPr>
          </w:p>
        </w:tc>
        <w:tc>
          <w:tcPr>
            <w:tcW w:w="240" w:type="dxa"/>
            <w:vAlign w:val="bottom"/>
          </w:tcPr>
          <w:p w:rsidR="009B49BF" w:rsidRDefault="00B52679">
            <w:pPr>
              <w:spacing w:line="274" w:lineRule="exact"/>
              <w:rPr>
                <w:kern w:val="2"/>
                <w:sz w:val="20"/>
                <w:szCs w:val="20"/>
              </w:rPr>
            </w:pPr>
            <w:r>
              <w:rPr>
                <w:rFonts w:ascii="宋体" w:eastAsia="宋体" w:hAnsi="宋体" w:cs="宋体"/>
                <w:w w:val="91"/>
                <w:kern w:val="2"/>
                <w:sz w:val="24"/>
                <w:szCs w:val="24"/>
              </w:rPr>
              <w:t>年</w:t>
            </w:r>
          </w:p>
        </w:tc>
        <w:tc>
          <w:tcPr>
            <w:tcW w:w="600" w:type="dxa"/>
            <w:vAlign w:val="bottom"/>
          </w:tcPr>
          <w:p w:rsidR="009B49BF" w:rsidRDefault="009B49BF">
            <w:pPr>
              <w:rPr>
                <w:kern w:val="2"/>
                <w:sz w:val="24"/>
                <w:szCs w:val="24"/>
              </w:rPr>
            </w:pPr>
          </w:p>
        </w:tc>
        <w:tc>
          <w:tcPr>
            <w:tcW w:w="840" w:type="dxa"/>
            <w:gridSpan w:val="2"/>
            <w:vAlign w:val="bottom"/>
          </w:tcPr>
          <w:p w:rsidR="009B49BF" w:rsidRDefault="00B52679">
            <w:pPr>
              <w:spacing w:line="274" w:lineRule="exact"/>
              <w:rPr>
                <w:kern w:val="2"/>
                <w:sz w:val="20"/>
                <w:szCs w:val="20"/>
              </w:rPr>
            </w:pPr>
            <w:r>
              <w:rPr>
                <w:rFonts w:ascii="宋体" w:eastAsia="宋体" w:hAnsi="宋体" w:cs="宋体"/>
                <w:kern w:val="2"/>
                <w:sz w:val="24"/>
                <w:szCs w:val="24"/>
              </w:rPr>
              <w:t>月</w:t>
            </w:r>
          </w:p>
        </w:tc>
        <w:tc>
          <w:tcPr>
            <w:tcW w:w="320" w:type="dxa"/>
            <w:gridSpan w:val="2"/>
            <w:vAlign w:val="bottom"/>
          </w:tcPr>
          <w:p w:rsidR="009B49BF" w:rsidRDefault="00B52679">
            <w:pPr>
              <w:spacing w:line="274" w:lineRule="exact"/>
              <w:rPr>
                <w:kern w:val="2"/>
                <w:sz w:val="20"/>
                <w:szCs w:val="20"/>
              </w:rPr>
            </w:pPr>
            <w:r>
              <w:rPr>
                <w:rFonts w:ascii="宋体" w:eastAsia="宋体" w:hAnsi="宋体" w:cs="宋体"/>
                <w:kern w:val="2"/>
                <w:sz w:val="24"/>
                <w:szCs w:val="24"/>
              </w:rPr>
              <w:t>日</w:t>
            </w:r>
          </w:p>
        </w:tc>
      </w:tr>
      <w:tr w:rsidR="009B49BF">
        <w:trPr>
          <w:trHeight w:val="20"/>
        </w:trPr>
        <w:tc>
          <w:tcPr>
            <w:tcW w:w="960" w:type="dxa"/>
            <w:vAlign w:val="bottom"/>
          </w:tcPr>
          <w:p w:rsidR="009B49BF" w:rsidRDefault="009B49BF">
            <w:pPr>
              <w:spacing w:line="20" w:lineRule="exact"/>
              <w:rPr>
                <w:kern w:val="2"/>
                <w:sz w:val="1"/>
                <w:szCs w:val="1"/>
              </w:rPr>
            </w:pPr>
          </w:p>
        </w:tc>
        <w:tc>
          <w:tcPr>
            <w:tcW w:w="840" w:type="dxa"/>
            <w:vAlign w:val="bottom"/>
          </w:tcPr>
          <w:p w:rsidR="009B49BF" w:rsidRDefault="009B49BF">
            <w:pPr>
              <w:spacing w:line="20" w:lineRule="exact"/>
              <w:rPr>
                <w:kern w:val="2"/>
                <w:sz w:val="1"/>
                <w:szCs w:val="1"/>
              </w:rPr>
            </w:pPr>
          </w:p>
        </w:tc>
        <w:tc>
          <w:tcPr>
            <w:tcW w:w="400" w:type="dxa"/>
            <w:shd w:val="clear" w:color="auto" w:fill="000000"/>
            <w:vAlign w:val="bottom"/>
          </w:tcPr>
          <w:p w:rsidR="009B49BF" w:rsidRDefault="009B49BF">
            <w:pPr>
              <w:spacing w:line="20" w:lineRule="exact"/>
              <w:rPr>
                <w:kern w:val="2"/>
                <w:sz w:val="1"/>
                <w:szCs w:val="1"/>
              </w:rPr>
            </w:pPr>
          </w:p>
        </w:tc>
        <w:tc>
          <w:tcPr>
            <w:tcW w:w="80" w:type="dxa"/>
            <w:shd w:val="clear" w:color="auto" w:fill="000000"/>
            <w:vAlign w:val="bottom"/>
          </w:tcPr>
          <w:p w:rsidR="009B49BF" w:rsidRDefault="009B49BF">
            <w:pPr>
              <w:spacing w:line="20" w:lineRule="exact"/>
              <w:rPr>
                <w:kern w:val="2"/>
                <w:sz w:val="1"/>
                <w:szCs w:val="1"/>
              </w:rPr>
            </w:pPr>
          </w:p>
        </w:tc>
        <w:tc>
          <w:tcPr>
            <w:tcW w:w="360" w:type="dxa"/>
            <w:shd w:val="clear" w:color="auto" w:fill="000000"/>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600" w:type="dxa"/>
            <w:shd w:val="clear" w:color="auto" w:fill="000000"/>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600" w:type="dxa"/>
            <w:shd w:val="clear" w:color="auto" w:fill="000000"/>
            <w:vAlign w:val="bottom"/>
          </w:tcPr>
          <w:p w:rsidR="009B49BF" w:rsidRDefault="009B49BF">
            <w:pPr>
              <w:spacing w:line="20" w:lineRule="exact"/>
              <w:rPr>
                <w:kern w:val="2"/>
                <w:sz w:val="1"/>
                <w:szCs w:val="1"/>
              </w:rPr>
            </w:pPr>
          </w:p>
        </w:tc>
        <w:tc>
          <w:tcPr>
            <w:tcW w:w="280" w:type="dxa"/>
            <w:vAlign w:val="bottom"/>
          </w:tcPr>
          <w:p w:rsidR="009B49BF" w:rsidRDefault="009B49BF">
            <w:pPr>
              <w:spacing w:line="20" w:lineRule="exact"/>
              <w:rPr>
                <w:kern w:val="2"/>
                <w:sz w:val="1"/>
                <w:szCs w:val="1"/>
              </w:rPr>
            </w:pPr>
          </w:p>
        </w:tc>
        <w:tc>
          <w:tcPr>
            <w:tcW w:w="40" w:type="dxa"/>
            <w:vAlign w:val="bottom"/>
          </w:tcPr>
          <w:p w:rsidR="009B49BF" w:rsidRDefault="009B49BF">
            <w:pPr>
              <w:spacing w:line="20" w:lineRule="exact"/>
              <w:rPr>
                <w:kern w:val="2"/>
                <w:sz w:val="1"/>
                <w:szCs w:val="1"/>
              </w:rPr>
            </w:pPr>
          </w:p>
        </w:tc>
      </w:tr>
    </w:tbl>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321" w:lineRule="exact"/>
        <w:rPr>
          <w:sz w:val="20"/>
          <w:szCs w:val="20"/>
        </w:rPr>
      </w:pPr>
    </w:p>
    <w:p w:rsidR="009B49BF" w:rsidRDefault="00B52679">
      <w:pPr>
        <w:tabs>
          <w:tab w:val="left" w:pos="1140"/>
        </w:tabs>
        <w:spacing w:line="292" w:lineRule="exact"/>
        <w:ind w:left="200"/>
        <w:rPr>
          <w:sz w:val="20"/>
          <w:szCs w:val="20"/>
        </w:rPr>
      </w:pPr>
      <w:r>
        <w:rPr>
          <w:rFonts w:ascii="宋体" w:eastAsia="宋体" w:hAnsi="宋体" w:cs="宋体"/>
          <w:sz w:val="24"/>
          <w:szCs w:val="24"/>
        </w:rPr>
        <w:t>抄送：</w:t>
      </w:r>
      <w:r>
        <w:rPr>
          <w:sz w:val="20"/>
          <w:szCs w:val="20"/>
        </w:rPr>
        <w:tab/>
      </w:r>
      <w:r>
        <w:rPr>
          <w:rFonts w:eastAsia="Times New Roman"/>
          <w:sz w:val="24"/>
          <w:szCs w:val="24"/>
        </w:rPr>
        <w:t>(</w:t>
      </w:r>
      <w:r>
        <w:rPr>
          <w:rFonts w:ascii="宋体" w:eastAsia="宋体" w:hAnsi="宋体" w:cs="宋体"/>
          <w:sz w:val="24"/>
          <w:szCs w:val="24"/>
        </w:rPr>
        <w:t>监理人</w:t>
      </w:r>
      <w:r>
        <w:rPr>
          <w:rFonts w:eastAsia="Times New Roman"/>
          <w:sz w:val="24"/>
          <w:szCs w:val="24"/>
        </w:rPr>
        <w:t>)</w:t>
      </w:r>
    </w:p>
    <w:p w:rsidR="009B49BF" w:rsidRDefault="009B49BF">
      <w:pPr>
        <w:spacing w:line="20" w:lineRule="exact"/>
        <w:rPr>
          <w:sz w:val="20"/>
          <w:szCs w:val="20"/>
        </w:rPr>
      </w:pPr>
      <w:r>
        <w:rPr>
          <w:sz w:val="20"/>
          <w:szCs w:val="20"/>
        </w:rPr>
        <w:pict>
          <v:line id="Shape 524" o:spid="_x0000_s1029" style="position:absolute;z-index:-251653120" from="46.15pt,-.75pt" to="114.2pt,-.75pt" o:gfxdata="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AXkXWe1gAAAAgBAAAPAAAAAAAAAAEAIAAAACIAAABk&#10;cnMvZG93bnJldi54bWxQSwECFAAUAAAACACHTuJAOQxzQpYBAABOAwAADgAAAAAAAAABACAAAAAl&#10;AQAAZHJzL2Uyb0RvYy54bWxQSwUGAAAAAAYABgBZAQAALQUAAAAA&#10;" o:allowincell="f" filled="t" strokeweight=".6pt">
            <v:stroke joinstyle="miter"/>
          </v:line>
        </w:pict>
      </w:r>
    </w:p>
    <w:p w:rsidR="009B49BF" w:rsidRDefault="009B49BF">
      <w:pPr>
        <w:sectPr w:rsidR="009B49BF">
          <w:pgSz w:w="11900" w:h="16840"/>
          <w:pgMar w:top="1247" w:right="1247" w:bottom="1247" w:left="1361" w:header="0" w:footer="0" w:gutter="0"/>
          <w:cols w:space="720" w:equalWidth="0">
            <w:col w:w="9024"/>
          </w:cols>
        </w:sectPr>
      </w:pPr>
    </w:p>
    <w:p w:rsidR="009B49BF" w:rsidRDefault="00B52679">
      <w:pPr>
        <w:rPr>
          <w:rFonts w:ascii="黑体" w:eastAsia="黑体" w:hAnsi="黑体"/>
          <w:sz w:val="24"/>
        </w:rPr>
      </w:pPr>
      <w:r>
        <w:rPr>
          <w:rFonts w:ascii="黑体" w:eastAsia="黑体" w:hAnsi="黑体" w:hint="eastAsia"/>
          <w:sz w:val="24"/>
        </w:rPr>
        <w:lastRenderedPageBreak/>
        <w:t>附件七：履约担保格式</w:t>
      </w:r>
    </w:p>
    <w:p w:rsidR="009B49BF" w:rsidRDefault="009B49BF">
      <w:pPr>
        <w:jc w:val="center"/>
        <w:rPr>
          <w:rFonts w:ascii="黑体" w:eastAsia="黑体" w:hAnsi="黑体"/>
          <w:sz w:val="28"/>
        </w:rPr>
      </w:pPr>
    </w:p>
    <w:p w:rsidR="009B49BF" w:rsidRDefault="00B52679">
      <w:pPr>
        <w:jc w:val="center"/>
        <w:rPr>
          <w:rFonts w:ascii="黑体" w:eastAsia="黑体" w:hAnsi="黑体"/>
          <w:sz w:val="28"/>
        </w:rPr>
      </w:pPr>
      <w:r>
        <w:rPr>
          <w:rFonts w:ascii="黑体" w:eastAsia="黑体" w:hAnsi="黑体" w:hint="eastAsia"/>
          <w:sz w:val="28"/>
        </w:rPr>
        <w:t>履</w:t>
      </w:r>
      <w:r>
        <w:rPr>
          <w:rFonts w:ascii="黑体" w:eastAsia="黑体" w:hAnsi="黑体" w:hint="eastAsia"/>
          <w:sz w:val="28"/>
        </w:rPr>
        <w:t xml:space="preserve"> </w:t>
      </w:r>
      <w:r>
        <w:rPr>
          <w:rFonts w:ascii="黑体" w:eastAsia="黑体" w:hAnsi="黑体" w:hint="eastAsia"/>
          <w:sz w:val="28"/>
        </w:rPr>
        <w:t>约</w:t>
      </w:r>
      <w:r>
        <w:rPr>
          <w:rFonts w:ascii="黑体" w:eastAsia="黑体" w:hAnsi="黑体" w:hint="eastAsia"/>
          <w:sz w:val="28"/>
        </w:rPr>
        <w:t xml:space="preserve"> </w:t>
      </w:r>
      <w:r>
        <w:rPr>
          <w:rFonts w:ascii="黑体" w:eastAsia="黑体" w:hAnsi="黑体" w:hint="eastAsia"/>
          <w:sz w:val="28"/>
        </w:rPr>
        <w:t>担</w:t>
      </w:r>
      <w:r>
        <w:rPr>
          <w:rFonts w:ascii="黑体" w:eastAsia="黑体" w:hAnsi="黑体" w:hint="eastAsia"/>
          <w:sz w:val="28"/>
        </w:rPr>
        <w:t xml:space="preserve"> </w:t>
      </w:r>
      <w:r>
        <w:rPr>
          <w:rFonts w:ascii="黑体" w:eastAsia="黑体" w:hAnsi="黑体" w:hint="eastAsia"/>
          <w:sz w:val="28"/>
        </w:rPr>
        <w:t>保</w:t>
      </w:r>
    </w:p>
    <w:p w:rsidR="009B49BF" w:rsidRDefault="009B49BF">
      <w:pPr>
        <w:jc w:val="center"/>
        <w:rPr>
          <w:rFonts w:ascii="黑体" w:eastAsia="黑体" w:hAnsi="黑体"/>
          <w:sz w:val="28"/>
        </w:rPr>
      </w:pPr>
    </w:p>
    <w:p w:rsidR="009B49BF" w:rsidRDefault="00B52679">
      <w:pPr>
        <w:spacing w:line="360" w:lineRule="auto"/>
        <w:rPr>
          <w:rFonts w:ascii="宋体" w:eastAsia="宋体" w:hAnsi="宋体"/>
          <w:sz w:val="24"/>
        </w:rPr>
      </w:pPr>
      <w:r>
        <w:rPr>
          <w:rFonts w:ascii="宋体" w:eastAsia="宋体" w:hAnsi="宋体" w:hint="eastAsia"/>
          <w:sz w:val="24"/>
          <w:u w:val="single"/>
        </w:rPr>
        <w:t xml:space="preserve">                </w:t>
      </w:r>
      <w:r>
        <w:rPr>
          <w:rFonts w:ascii="TimesNewRomanPSMT" w:eastAsia="TimesNewRomanPSMT" w:hAnsi="TimesNewRomanPSMT"/>
          <w:sz w:val="24"/>
        </w:rPr>
        <w:t>(</w:t>
      </w:r>
      <w:r>
        <w:rPr>
          <w:rFonts w:ascii="宋体" w:eastAsia="宋体" w:hAnsi="宋体" w:hint="eastAsia"/>
          <w:sz w:val="24"/>
        </w:rPr>
        <w:t>发包人名称</w:t>
      </w:r>
      <w:r>
        <w:rPr>
          <w:rFonts w:ascii="TimesNewRomanPSMT" w:eastAsia="TimesNewRomanPSMT" w:hAnsi="TimesNewRomanPSMT"/>
          <w:sz w:val="24"/>
        </w:rPr>
        <w:t>)</w:t>
      </w:r>
      <w:r>
        <w:rPr>
          <w:rFonts w:ascii="宋体" w:eastAsia="宋体" w:hAnsi="宋体" w:hint="eastAsia"/>
          <w:sz w:val="24"/>
        </w:rPr>
        <w:t>：</w:t>
      </w:r>
    </w:p>
    <w:p w:rsidR="009B49BF" w:rsidRDefault="009B49BF">
      <w:pPr>
        <w:spacing w:line="360" w:lineRule="auto"/>
        <w:rPr>
          <w:rFonts w:asciiTheme="minorEastAsia" w:hAnsiTheme="minorEastAsia" w:cstheme="minorEastAsia"/>
          <w:sz w:val="24"/>
          <w:szCs w:val="24"/>
        </w:rPr>
      </w:pPr>
    </w:p>
    <w:p w:rsidR="009B49BF" w:rsidRDefault="00B52679">
      <w:pPr>
        <w:spacing w:line="360" w:lineRule="auto"/>
        <w:ind w:firstLine="720"/>
        <w:rPr>
          <w:rFonts w:asciiTheme="minorEastAsia" w:hAnsiTheme="minorEastAsia" w:cstheme="minorEastAsia"/>
          <w:sz w:val="24"/>
          <w:szCs w:val="24"/>
        </w:rPr>
      </w:pPr>
      <w:r>
        <w:rPr>
          <w:rFonts w:asciiTheme="minorEastAsia" w:hAnsiTheme="minorEastAsia" w:cstheme="minorEastAsia" w:hint="eastAsia"/>
          <w:sz w:val="24"/>
          <w:szCs w:val="24"/>
        </w:rPr>
        <w:t>鉴于</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r>
        <w:rPr>
          <w:rFonts w:asciiTheme="minorEastAsia" w:hAnsiTheme="minorEastAsia" w:cstheme="minorEastAsia" w:hint="eastAsia"/>
          <w:sz w:val="24"/>
          <w:szCs w:val="24"/>
        </w:rPr>
        <w:t>发包人名称，以下简称“发包人”</w:t>
      </w:r>
      <w:r>
        <w:rPr>
          <w:rFonts w:asciiTheme="minorEastAsia" w:hAnsiTheme="minorEastAsia" w:cstheme="minorEastAsia" w:hint="eastAsia"/>
          <w:sz w:val="24"/>
          <w:szCs w:val="24"/>
        </w:rPr>
        <w:t>)</w:t>
      </w:r>
      <w:r>
        <w:rPr>
          <w:rFonts w:asciiTheme="minorEastAsia" w:hAnsiTheme="minorEastAsia" w:cstheme="minorEastAsia" w:hint="eastAsia"/>
          <w:sz w:val="24"/>
          <w:szCs w:val="24"/>
        </w:rPr>
        <w:t>接受</w:t>
      </w:r>
      <w:r>
        <w:rPr>
          <w:rFonts w:asciiTheme="minorEastAsia" w:hAnsiTheme="minorEastAsia" w:cstheme="minorEastAsia" w:hint="eastAsia"/>
          <w:sz w:val="24"/>
          <w:szCs w:val="24"/>
        </w:rPr>
        <w:t xml:space="preserve"> </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r>
        <w:rPr>
          <w:rFonts w:asciiTheme="minorEastAsia" w:hAnsiTheme="minorEastAsia" w:cstheme="minorEastAsia" w:hint="eastAsia"/>
          <w:sz w:val="24"/>
          <w:szCs w:val="24"/>
        </w:rPr>
        <w:t>承包人名称</w:t>
      </w:r>
      <w:r>
        <w:rPr>
          <w:rFonts w:asciiTheme="minorEastAsia" w:hAnsiTheme="minorEastAsia" w:cstheme="minorEastAsia" w:hint="eastAsia"/>
          <w:sz w:val="24"/>
          <w:szCs w:val="24"/>
        </w:rPr>
        <w:t>)(</w:t>
      </w:r>
      <w:r>
        <w:rPr>
          <w:rFonts w:asciiTheme="minorEastAsia" w:hAnsiTheme="minorEastAsia" w:cstheme="minorEastAsia" w:hint="eastAsia"/>
          <w:sz w:val="24"/>
          <w:szCs w:val="24"/>
        </w:rPr>
        <w:t>以下称“承包人”</w:t>
      </w:r>
      <w:r>
        <w:rPr>
          <w:rFonts w:asciiTheme="minorEastAsia" w:hAnsiTheme="minorEastAsia" w:cstheme="minorEastAsia" w:hint="eastAsia"/>
          <w:sz w:val="24"/>
          <w:szCs w:val="24"/>
        </w:rPr>
        <w:t>)</w:t>
      </w:r>
      <w:r>
        <w:rPr>
          <w:rFonts w:asciiTheme="minorEastAsia" w:hAnsiTheme="minorEastAsia" w:cstheme="minorEastAsia" w:hint="eastAsia"/>
          <w:sz w:val="24"/>
          <w:szCs w:val="24"/>
        </w:rPr>
        <w:t>于</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年</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月</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日参加</w:t>
      </w:r>
      <w:r>
        <w:rPr>
          <w:rFonts w:asciiTheme="minorEastAsia" w:hAnsiTheme="minorEastAsia" w:cstheme="minorEastAsia" w:hint="eastAsia"/>
          <w:sz w:val="24"/>
          <w:szCs w:val="24"/>
        </w:rPr>
        <w:t xml:space="preserve"> (</w:t>
      </w:r>
      <w:r>
        <w:rPr>
          <w:rFonts w:asciiTheme="minorEastAsia" w:hAnsiTheme="minorEastAsia" w:cstheme="minorEastAsia" w:hint="eastAsia"/>
          <w:sz w:val="24"/>
          <w:szCs w:val="24"/>
        </w:rPr>
        <w:t>项目名称</w:t>
      </w:r>
      <w:r>
        <w:rPr>
          <w:rFonts w:asciiTheme="minorEastAsia" w:hAnsiTheme="minorEastAsia" w:cstheme="minorEastAsia" w:hint="eastAsia"/>
          <w:sz w:val="24"/>
          <w:szCs w:val="24"/>
        </w:rPr>
        <w:t>)</w:t>
      </w:r>
      <w:r>
        <w:rPr>
          <w:rFonts w:asciiTheme="minorEastAsia" w:hAnsiTheme="minorEastAsia" w:cstheme="minorEastAsia" w:hint="eastAsia"/>
          <w:sz w:val="24"/>
          <w:szCs w:val="24"/>
        </w:rPr>
        <w:t>标段施工的投标。我方愿意无条件地、不可撤销地就承包人履行与你方订立的合同，向你方提供担保。</w:t>
      </w:r>
    </w:p>
    <w:p w:rsidR="009B49BF" w:rsidRDefault="00B52679">
      <w:pPr>
        <w:numPr>
          <w:ilvl w:val="0"/>
          <w:numId w:val="83"/>
        </w:numPr>
        <w:tabs>
          <w:tab w:val="left" w:pos="5320"/>
          <w:tab w:val="left" w:pos="7320"/>
        </w:tabs>
        <w:spacing w:line="360" w:lineRule="auto"/>
        <w:ind w:left="680"/>
        <w:rPr>
          <w:rFonts w:eastAsia="Times New Roman"/>
          <w:sz w:val="24"/>
          <w:szCs w:val="24"/>
        </w:rPr>
      </w:pPr>
      <w:r>
        <w:rPr>
          <w:rFonts w:ascii="宋体" w:eastAsia="宋体" w:hAnsi="宋体" w:cs="宋体"/>
          <w:sz w:val="24"/>
          <w:szCs w:val="24"/>
        </w:rPr>
        <w:t>担保金额人民币</w:t>
      </w:r>
      <w:r>
        <w:rPr>
          <w:rFonts w:eastAsia="Times New Roman"/>
          <w:sz w:val="24"/>
          <w:szCs w:val="24"/>
        </w:rPr>
        <w:t>(</w:t>
      </w:r>
      <w:r>
        <w:rPr>
          <w:rFonts w:ascii="宋体" w:eastAsia="宋体" w:hAnsi="宋体" w:cs="宋体"/>
          <w:sz w:val="24"/>
          <w:szCs w:val="24"/>
        </w:rPr>
        <w:t>大写</w:t>
      </w:r>
      <w:r>
        <w:rPr>
          <w:rFonts w:eastAsia="Times New Roman"/>
          <w:sz w:val="24"/>
          <w:szCs w:val="24"/>
        </w:rPr>
        <w:t>)</w:t>
      </w:r>
      <w:r>
        <w:rPr>
          <w:sz w:val="20"/>
          <w:szCs w:val="20"/>
          <w:u w:val="single"/>
        </w:rPr>
        <w:tab/>
      </w:r>
      <w:r>
        <w:rPr>
          <w:rFonts w:ascii="宋体" w:eastAsia="宋体" w:hAnsi="宋体" w:cs="宋体"/>
          <w:sz w:val="24"/>
          <w:szCs w:val="24"/>
        </w:rPr>
        <w:t>元</w:t>
      </w:r>
      <w:r>
        <w:rPr>
          <w:rFonts w:eastAsia="Times New Roman"/>
          <w:sz w:val="24"/>
          <w:szCs w:val="24"/>
        </w:rPr>
        <w:t>(¥</w:t>
      </w:r>
      <w:r>
        <w:rPr>
          <w:sz w:val="20"/>
          <w:szCs w:val="20"/>
          <w:u w:val="single"/>
        </w:rPr>
        <w:tab/>
      </w:r>
      <w:r>
        <w:rPr>
          <w:rFonts w:eastAsia="Times New Roman"/>
          <w:sz w:val="24"/>
          <w:szCs w:val="24"/>
        </w:rPr>
        <w:t>)</w:t>
      </w:r>
      <w:r>
        <w:rPr>
          <w:rFonts w:ascii="宋体" w:eastAsia="宋体" w:hAnsi="宋体" w:cs="宋体"/>
          <w:sz w:val="24"/>
          <w:szCs w:val="24"/>
        </w:rPr>
        <w:t>。</w:t>
      </w:r>
    </w:p>
    <w:p w:rsidR="009B49BF" w:rsidRDefault="00B52679">
      <w:pPr>
        <w:numPr>
          <w:ilvl w:val="0"/>
          <w:numId w:val="84"/>
        </w:numPr>
        <w:tabs>
          <w:tab w:val="left" w:pos="987"/>
        </w:tabs>
        <w:spacing w:line="320" w:lineRule="exact"/>
        <w:ind w:left="200" w:right="144" w:firstLine="484"/>
        <w:rPr>
          <w:rFonts w:eastAsia="Times New Roman"/>
          <w:sz w:val="24"/>
          <w:szCs w:val="24"/>
        </w:rPr>
      </w:pPr>
      <w:r>
        <w:rPr>
          <w:rFonts w:ascii="宋体" w:eastAsia="宋体" w:hAnsi="宋体" w:cs="宋体"/>
          <w:sz w:val="24"/>
          <w:szCs w:val="24"/>
        </w:rPr>
        <w:t>担保有效期自发包人与承包人签订的合同生效之日起至发包人签发交工验收证书且承包人按照合同约定缴纳质量保证金之日止。</w:t>
      </w:r>
    </w:p>
    <w:p w:rsidR="009B49BF" w:rsidRDefault="009B49BF">
      <w:pPr>
        <w:spacing w:line="161" w:lineRule="exact"/>
        <w:rPr>
          <w:rFonts w:eastAsia="Times New Roman"/>
          <w:sz w:val="24"/>
          <w:szCs w:val="24"/>
        </w:rPr>
      </w:pPr>
    </w:p>
    <w:p w:rsidR="009B49BF" w:rsidRDefault="00B52679">
      <w:pPr>
        <w:numPr>
          <w:ilvl w:val="0"/>
          <w:numId w:val="84"/>
        </w:numPr>
        <w:tabs>
          <w:tab w:val="left" w:pos="980"/>
        </w:tabs>
        <w:spacing w:line="346" w:lineRule="exact"/>
        <w:ind w:left="200" w:right="124" w:firstLine="484"/>
        <w:jc w:val="both"/>
        <w:rPr>
          <w:rFonts w:eastAsia="Times New Roman"/>
          <w:sz w:val="24"/>
          <w:szCs w:val="24"/>
        </w:rPr>
      </w:pPr>
      <w:r>
        <w:rPr>
          <w:rFonts w:ascii="宋体" w:eastAsia="宋体" w:hAnsi="宋体" w:cs="宋体"/>
          <w:sz w:val="24"/>
          <w:szCs w:val="24"/>
        </w:rPr>
        <w:t>在本担保有效期内，因承包人违反合同约定的义务给你方造成经济损失时，我方在收到你方以书面形式提出的在担保金额内的赔偿要求后，在</w:t>
      </w:r>
      <w:r>
        <w:rPr>
          <w:rFonts w:eastAsia="Times New Roman"/>
          <w:sz w:val="24"/>
          <w:szCs w:val="24"/>
        </w:rPr>
        <w:t xml:space="preserve"> 7 </w:t>
      </w:r>
      <w:r>
        <w:rPr>
          <w:rFonts w:ascii="宋体" w:eastAsia="宋体" w:hAnsi="宋体" w:cs="宋体"/>
          <w:sz w:val="24"/>
          <w:szCs w:val="24"/>
        </w:rPr>
        <w:t>天内无条件支付，无须你方出具证明或陈述理由。</w:t>
      </w:r>
    </w:p>
    <w:p w:rsidR="009B49BF" w:rsidRDefault="009B49BF">
      <w:pPr>
        <w:spacing w:line="129" w:lineRule="exact"/>
        <w:rPr>
          <w:rFonts w:eastAsia="Times New Roman"/>
          <w:sz w:val="24"/>
          <w:szCs w:val="24"/>
        </w:rPr>
      </w:pPr>
    </w:p>
    <w:p w:rsidR="009B49BF" w:rsidRDefault="00B52679">
      <w:pPr>
        <w:numPr>
          <w:ilvl w:val="0"/>
          <w:numId w:val="84"/>
        </w:numPr>
        <w:tabs>
          <w:tab w:val="left" w:pos="980"/>
        </w:tabs>
        <w:spacing w:line="336" w:lineRule="exact"/>
        <w:ind w:left="200" w:right="144" w:firstLine="484"/>
        <w:rPr>
          <w:rFonts w:eastAsia="Times New Roman"/>
          <w:sz w:val="24"/>
          <w:szCs w:val="24"/>
        </w:rPr>
      </w:pPr>
      <w:r>
        <w:rPr>
          <w:rFonts w:ascii="宋体" w:eastAsia="宋体" w:hAnsi="宋体" w:cs="宋体"/>
          <w:sz w:val="24"/>
          <w:szCs w:val="24"/>
        </w:rPr>
        <w:t>发包人和承包人按合同条款第</w:t>
      </w:r>
      <w:r>
        <w:rPr>
          <w:rFonts w:eastAsia="Times New Roman"/>
          <w:sz w:val="24"/>
          <w:szCs w:val="24"/>
        </w:rPr>
        <w:t xml:space="preserve"> 15 </w:t>
      </w:r>
      <w:r>
        <w:rPr>
          <w:rFonts w:ascii="宋体" w:eastAsia="宋体" w:hAnsi="宋体" w:cs="宋体"/>
          <w:sz w:val="24"/>
          <w:szCs w:val="24"/>
        </w:rPr>
        <w:t>条变更合同时，我方承担本担保规定的义务不变。</w:t>
      </w: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302" w:lineRule="exact"/>
        <w:rPr>
          <w:sz w:val="20"/>
          <w:szCs w:val="20"/>
        </w:rPr>
      </w:pPr>
    </w:p>
    <w:tbl>
      <w:tblPr>
        <w:tblW w:w="5540" w:type="dxa"/>
        <w:tblInd w:w="3700" w:type="dxa"/>
        <w:tblLayout w:type="fixed"/>
        <w:tblCellMar>
          <w:left w:w="0" w:type="dxa"/>
          <w:right w:w="0" w:type="dxa"/>
        </w:tblCellMar>
        <w:tblLook w:val="04A0"/>
      </w:tblPr>
      <w:tblGrid>
        <w:gridCol w:w="480"/>
        <w:gridCol w:w="720"/>
        <w:gridCol w:w="860"/>
        <w:gridCol w:w="840"/>
        <w:gridCol w:w="220"/>
        <w:gridCol w:w="140"/>
        <w:gridCol w:w="700"/>
        <w:gridCol w:w="20"/>
        <w:gridCol w:w="360"/>
        <w:gridCol w:w="100"/>
        <w:gridCol w:w="460"/>
        <w:gridCol w:w="40"/>
        <w:gridCol w:w="100"/>
        <w:gridCol w:w="140"/>
        <w:gridCol w:w="360"/>
      </w:tblGrid>
      <w:tr w:rsidR="009B49BF">
        <w:trPr>
          <w:trHeight w:val="292"/>
        </w:trPr>
        <w:tc>
          <w:tcPr>
            <w:tcW w:w="3960" w:type="dxa"/>
            <w:gridSpan w:val="7"/>
            <w:vAlign w:val="bottom"/>
          </w:tcPr>
          <w:p w:rsidR="009B49BF" w:rsidRDefault="00B52679">
            <w:pPr>
              <w:spacing w:line="274" w:lineRule="exact"/>
              <w:rPr>
                <w:kern w:val="2"/>
                <w:sz w:val="20"/>
                <w:szCs w:val="20"/>
              </w:rPr>
            </w:pPr>
            <w:r>
              <w:rPr>
                <w:rFonts w:ascii="宋体" w:eastAsia="宋体" w:hAnsi="宋体" w:cs="宋体"/>
                <w:kern w:val="2"/>
                <w:sz w:val="24"/>
                <w:szCs w:val="24"/>
              </w:rPr>
              <w:t>担</w:t>
            </w:r>
            <w:r>
              <w:rPr>
                <w:rFonts w:ascii="宋体" w:eastAsia="宋体" w:hAnsi="宋体" w:cs="宋体"/>
                <w:kern w:val="2"/>
                <w:sz w:val="24"/>
                <w:szCs w:val="24"/>
              </w:rPr>
              <w:t xml:space="preserve"> </w:t>
            </w:r>
            <w:r>
              <w:rPr>
                <w:rFonts w:ascii="宋体" w:eastAsia="宋体" w:hAnsi="宋体" w:cs="宋体"/>
                <w:kern w:val="2"/>
                <w:sz w:val="24"/>
                <w:szCs w:val="24"/>
              </w:rPr>
              <w:t>保</w:t>
            </w:r>
            <w:r>
              <w:rPr>
                <w:rFonts w:ascii="宋体" w:eastAsia="宋体" w:hAnsi="宋体" w:cs="宋体"/>
                <w:kern w:val="2"/>
                <w:sz w:val="24"/>
                <w:szCs w:val="24"/>
              </w:rPr>
              <w:t xml:space="preserve"> </w:t>
            </w:r>
            <w:r>
              <w:rPr>
                <w:rFonts w:ascii="宋体" w:eastAsia="宋体" w:hAnsi="宋体" w:cs="宋体"/>
                <w:kern w:val="2"/>
                <w:sz w:val="24"/>
                <w:szCs w:val="24"/>
              </w:rPr>
              <w:t>人：</w:t>
            </w:r>
          </w:p>
        </w:tc>
        <w:tc>
          <w:tcPr>
            <w:tcW w:w="1220" w:type="dxa"/>
            <w:gridSpan w:val="7"/>
            <w:vAlign w:val="bottom"/>
          </w:tcPr>
          <w:p w:rsidR="009B49BF" w:rsidRDefault="00B52679">
            <w:pPr>
              <w:spacing w:line="292" w:lineRule="exact"/>
              <w:ind w:right="100"/>
              <w:jc w:val="right"/>
              <w:rPr>
                <w:kern w:val="2"/>
                <w:sz w:val="20"/>
                <w:szCs w:val="20"/>
              </w:rPr>
            </w:pPr>
            <w:r>
              <w:rPr>
                <w:rFonts w:eastAsia="Times New Roman"/>
                <w:w w:val="98"/>
                <w:kern w:val="2"/>
                <w:sz w:val="24"/>
                <w:szCs w:val="24"/>
              </w:rPr>
              <w:t>(</w:t>
            </w:r>
            <w:r>
              <w:rPr>
                <w:rFonts w:ascii="宋体" w:eastAsia="宋体" w:hAnsi="宋体" w:cs="宋体"/>
                <w:w w:val="98"/>
                <w:kern w:val="2"/>
                <w:sz w:val="24"/>
                <w:szCs w:val="24"/>
              </w:rPr>
              <w:t>盖单位章</w:t>
            </w:r>
            <w:r>
              <w:rPr>
                <w:rFonts w:eastAsia="Times New Roman"/>
                <w:w w:val="98"/>
                <w:kern w:val="2"/>
                <w:sz w:val="24"/>
                <w:szCs w:val="24"/>
              </w:rPr>
              <w:t>)</w:t>
            </w:r>
          </w:p>
        </w:tc>
        <w:tc>
          <w:tcPr>
            <w:tcW w:w="360" w:type="dxa"/>
            <w:vAlign w:val="bottom"/>
          </w:tcPr>
          <w:p w:rsidR="009B49BF" w:rsidRDefault="009B49BF">
            <w:pPr>
              <w:rPr>
                <w:kern w:val="2"/>
                <w:sz w:val="1"/>
                <w:szCs w:val="1"/>
              </w:rPr>
            </w:pPr>
          </w:p>
        </w:tc>
      </w:tr>
      <w:tr w:rsidR="009B49BF">
        <w:trPr>
          <w:trHeight w:val="20"/>
        </w:trPr>
        <w:tc>
          <w:tcPr>
            <w:tcW w:w="1200" w:type="dxa"/>
            <w:gridSpan w:val="2"/>
            <w:vAlign w:val="bottom"/>
          </w:tcPr>
          <w:p w:rsidR="009B49BF" w:rsidRDefault="009B49BF">
            <w:pPr>
              <w:spacing w:line="20" w:lineRule="exact"/>
              <w:rPr>
                <w:kern w:val="2"/>
                <w:sz w:val="1"/>
                <w:szCs w:val="1"/>
              </w:rPr>
            </w:pPr>
          </w:p>
        </w:tc>
        <w:tc>
          <w:tcPr>
            <w:tcW w:w="860" w:type="dxa"/>
            <w:shd w:val="clear" w:color="auto" w:fill="000000"/>
            <w:vAlign w:val="bottom"/>
          </w:tcPr>
          <w:p w:rsidR="009B49BF" w:rsidRDefault="009B49BF">
            <w:pPr>
              <w:spacing w:line="20" w:lineRule="exact"/>
              <w:rPr>
                <w:kern w:val="2"/>
                <w:sz w:val="1"/>
                <w:szCs w:val="1"/>
              </w:rPr>
            </w:pPr>
          </w:p>
        </w:tc>
        <w:tc>
          <w:tcPr>
            <w:tcW w:w="840" w:type="dxa"/>
            <w:shd w:val="clear" w:color="auto" w:fill="000000"/>
            <w:vAlign w:val="bottom"/>
          </w:tcPr>
          <w:p w:rsidR="009B49BF" w:rsidRDefault="009B49BF">
            <w:pPr>
              <w:spacing w:line="20" w:lineRule="exact"/>
              <w:rPr>
                <w:kern w:val="2"/>
                <w:sz w:val="1"/>
                <w:szCs w:val="1"/>
              </w:rPr>
            </w:pPr>
          </w:p>
        </w:tc>
        <w:tc>
          <w:tcPr>
            <w:tcW w:w="220" w:type="dxa"/>
            <w:shd w:val="clear" w:color="auto" w:fill="000000"/>
            <w:vAlign w:val="bottom"/>
          </w:tcPr>
          <w:p w:rsidR="009B49BF" w:rsidRDefault="009B49BF">
            <w:pPr>
              <w:spacing w:line="20" w:lineRule="exact"/>
              <w:rPr>
                <w:kern w:val="2"/>
                <w:sz w:val="1"/>
                <w:szCs w:val="1"/>
              </w:rPr>
            </w:pPr>
          </w:p>
        </w:tc>
        <w:tc>
          <w:tcPr>
            <w:tcW w:w="140" w:type="dxa"/>
            <w:shd w:val="clear" w:color="auto" w:fill="000000"/>
            <w:vAlign w:val="bottom"/>
          </w:tcPr>
          <w:p w:rsidR="009B49BF" w:rsidRDefault="009B49BF">
            <w:pPr>
              <w:spacing w:line="20" w:lineRule="exact"/>
              <w:rPr>
                <w:kern w:val="2"/>
                <w:sz w:val="1"/>
                <w:szCs w:val="1"/>
              </w:rPr>
            </w:pPr>
          </w:p>
        </w:tc>
        <w:tc>
          <w:tcPr>
            <w:tcW w:w="700" w:type="dxa"/>
            <w:shd w:val="clear" w:color="auto" w:fill="000000"/>
            <w:vAlign w:val="bottom"/>
          </w:tcPr>
          <w:p w:rsidR="009B49BF" w:rsidRDefault="009B49BF">
            <w:pPr>
              <w:spacing w:line="20" w:lineRule="exact"/>
              <w:rPr>
                <w:kern w:val="2"/>
                <w:sz w:val="1"/>
                <w:szCs w:val="1"/>
              </w:rPr>
            </w:pPr>
          </w:p>
        </w:tc>
        <w:tc>
          <w:tcPr>
            <w:tcW w:w="20" w:type="dxa"/>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c>
          <w:tcPr>
            <w:tcW w:w="100" w:type="dxa"/>
            <w:vAlign w:val="bottom"/>
          </w:tcPr>
          <w:p w:rsidR="009B49BF" w:rsidRDefault="009B49BF">
            <w:pPr>
              <w:spacing w:line="20" w:lineRule="exact"/>
              <w:rPr>
                <w:kern w:val="2"/>
                <w:sz w:val="1"/>
                <w:szCs w:val="1"/>
              </w:rPr>
            </w:pPr>
          </w:p>
        </w:tc>
        <w:tc>
          <w:tcPr>
            <w:tcW w:w="740" w:type="dxa"/>
            <w:gridSpan w:val="4"/>
            <w:vMerge w:val="restart"/>
            <w:vAlign w:val="bottom"/>
          </w:tcPr>
          <w:p w:rsidR="009B49BF" w:rsidRDefault="00B52679">
            <w:pPr>
              <w:spacing w:line="292" w:lineRule="exact"/>
              <w:ind w:right="100"/>
              <w:jc w:val="right"/>
              <w:rPr>
                <w:kern w:val="2"/>
                <w:sz w:val="20"/>
                <w:szCs w:val="20"/>
              </w:rPr>
            </w:pPr>
            <w:r>
              <w:rPr>
                <w:rFonts w:eastAsia="Times New Roman"/>
                <w:w w:val="96"/>
                <w:kern w:val="2"/>
                <w:sz w:val="24"/>
                <w:szCs w:val="24"/>
              </w:rPr>
              <w:t>(</w:t>
            </w:r>
            <w:r>
              <w:rPr>
                <w:rFonts w:ascii="宋体" w:eastAsia="宋体" w:hAnsi="宋体" w:cs="宋体"/>
                <w:w w:val="96"/>
                <w:kern w:val="2"/>
                <w:sz w:val="24"/>
                <w:szCs w:val="24"/>
              </w:rPr>
              <w:t>签字</w:t>
            </w:r>
            <w:r>
              <w:rPr>
                <w:rFonts w:eastAsia="Times New Roman"/>
                <w:w w:val="96"/>
                <w:kern w:val="2"/>
                <w:sz w:val="24"/>
                <w:szCs w:val="24"/>
              </w:rPr>
              <w:t>)</w:t>
            </w:r>
          </w:p>
        </w:tc>
        <w:tc>
          <w:tcPr>
            <w:tcW w:w="360" w:type="dxa"/>
            <w:vAlign w:val="bottom"/>
          </w:tcPr>
          <w:p w:rsidR="009B49BF" w:rsidRDefault="009B49BF">
            <w:pPr>
              <w:spacing w:line="20" w:lineRule="exact"/>
              <w:rPr>
                <w:kern w:val="2"/>
                <w:sz w:val="1"/>
                <w:szCs w:val="1"/>
              </w:rPr>
            </w:pPr>
          </w:p>
        </w:tc>
      </w:tr>
      <w:tr w:rsidR="009B49BF">
        <w:trPr>
          <w:trHeight w:val="380"/>
        </w:trPr>
        <w:tc>
          <w:tcPr>
            <w:tcW w:w="3960" w:type="dxa"/>
            <w:gridSpan w:val="7"/>
            <w:vAlign w:val="bottom"/>
          </w:tcPr>
          <w:p w:rsidR="009B49BF" w:rsidRDefault="00B52679">
            <w:pPr>
              <w:spacing w:line="274" w:lineRule="exact"/>
              <w:rPr>
                <w:kern w:val="2"/>
                <w:sz w:val="20"/>
                <w:szCs w:val="20"/>
              </w:rPr>
            </w:pPr>
            <w:r>
              <w:rPr>
                <w:rFonts w:ascii="宋体" w:eastAsia="宋体" w:hAnsi="宋体" w:cs="宋体"/>
                <w:kern w:val="2"/>
                <w:sz w:val="24"/>
                <w:szCs w:val="24"/>
              </w:rPr>
              <w:t>法定代表人或其委托代理人：</w:t>
            </w:r>
          </w:p>
        </w:tc>
        <w:tc>
          <w:tcPr>
            <w:tcW w:w="20" w:type="dxa"/>
            <w:vAlign w:val="bottom"/>
          </w:tcPr>
          <w:p w:rsidR="009B49BF" w:rsidRDefault="009B49BF">
            <w:pPr>
              <w:rPr>
                <w:kern w:val="2"/>
                <w:sz w:val="24"/>
                <w:szCs w:val="24"/>
              </w:rPr>
            </w:pPr>
          </w:p>
        </w:tc>
        <w:tc>
          <w:tcPr>
            <w:tcW w:w="360" w:type="dxa"/>
            <w:vAlign w:val="bottom"/>
          </w:tcPr>
          <w:p w:rsidR="009B49BF" w:rsidRDefault="009B49BF">
            <w:pPr>
              <w:rPr>
                <w:kern w:val="2"/>
                <w:sz w:val="24"/>
                <w:szCs w:val="24"/>
              </w:rPr>
            </w:pPr>
          </w:p>
        </w:tc>
        <w:tc>
          <w:tcPr>
            <w:tcW w:w="100" w:type="dxa"/>
            <w:vAlign w:val="bottom"/>
          </w:tcPr>
          <w:p w:rsidR="009B49BF" w:rsidRDefault="009B49BF">
            <w:pPr>
              <w:rPr>
                <w:kern w:val="2"/>
                <w:sz w:val="24"/>
                <w:szCs w:val="24"/>
              </w:rPr>
            </w:pPr>
          </w:p>
        </w:tc>
        <w:tc>
          <w:tcPr>
            <w:tcW w:w="740" w:type="dxa"/>
            <w:gridSpan w:val="4"/>
            <w:vMerge/>
            <w:vAlign w:val="bottom"/>
          </w:tcPr>
          <w:p w:rsidR="009B49BF" w:rsidRDefault="009B49BF">
            <w:pPr>
              <w:rPr>
                <w:kern w:val="2"/>
                <w:sz w:val="24"/>
                <w:szCs w:val="24"/>
              </w:rPr>
            </w:pPr>
          </w:p>
        </w:tc>
        <w:tc>
          <w:tcPr>
            <w:tcW w:w="360" w:type="dxa"/>
            <w:vAlign w:val="bottom"/>
          </w:tcPr>
          <w:p w:rsidR="009B49BF" w:rsidRDefault="009B49BF">
            <w:pPr>
              <w:rPr>
                <w:kern w:val="2"/>
                <w:sz w:val="1"/>
                <w:szCs w:val="1"/>
              </w:rPr>
            </w:pPr>
          </w:p>
        </w:tc>
      </w:tr>
      <w:tr w:rsidR="009B49BF">
        <w:trPr>
          <w:trHeight w:val="381"/>
        </w:trPr>
        <w:tc>
          <w:tcPr>
            <w:tcW w:w="480" w:type="dxa"/>
            <w:vAlign w:val="bottom"/>
          </w:tcPr>
          <w:p w:rsidR="009B49BF" w:rsidRDefault="00B52679">
            <w:pPr>
              <w:spacing w:line="274" w:lineRule="exact"/>
              <w:rPr>
                <w:kern w:val="2"/>
                <w:sz w:val="20"/>
                <w:szCs w:val="20"/>
              </w:rPr>
            </w:pPr>
            <w:r>
              <w:rPr>
                <w:rFonts w:ascii="宋体" w:eastAsia="宋体" w:hAnsi="宋体" w:cs="宋体"/>
                <w:kern w:val="2"/>
                <w:sz w:val="24"/>
                <w:szCs w:val="24"/>
              </w:rPr>
              <w:t>地</w:t>
            </w:r>
          </w:p>
        </w:tc>
        <w:tc>
          <w:tcPr>
            <w:tcW w:w="2640" w:type="dxa"/>
            <w:gridSpan w:val="4"/>
            <w:vAlign w:val="bottom"/>
          </w:tcPr>
          <w:p w:rsidR="009B49BF" w:rsidRDefault="00B52679">
            <w:pPr>
              <w:spacing w:line="274" w:lineRule="exact"/>
              <w:ind w:left="240"/>
              <w:rPr>
                <w:kern w:val="2"/>
                <w:sz w:val="20"/>
                <w:szCs w:val="20"/>
              </w:rPr>
            </w:pPr>
            <w:r>
              <w:rPr>
                <w:rFonts w:ascii="宋体" w:eastAsia="宋体" w:hAnsi="宋体" w:cs="宋体"/>
                <w:kern w:val="2"/>
                <w:sz w:val="24"/>
                <w:szCs w:val="24"/>
              </w:rPr>
              <w:t>址：</w:t>
            </w:r>
          </w:p>
        </w:tc>
        <w:tc>
          <w:tcPr>
            <w:tcW w:w="840" w:type="dxa"/>
            <w:gridSpan w:val="2"/>
            <w:tcBorders>
              <w:top w:val="single" w:sz="8" w:space="0" w:color="auto"/>
            </w:tcBorders>
            <w:vAlign w:val="bottom"/>
          </w:tcPr>
          <w:p w:rsidR="009B49BF" w:rsidRDefault="009B49BF">
            <w:pPr>
              <w:rPr>
                <w:kern w:val="2"/>
                <w:sz w:val="24"/>
                <w:szCs w:val="24"/>
              </w:rPr>
            </w:pPr>
          </w:p>
        </w:tc>
        <w:tc>
          <w:tcPr>
            <w:tcW w:w="20" w:type="dxa"/>
            <w:tcBorders>
              <w:top w:val="single" w:sz="8" w:space="0" w:color="auto"/>
            </w:tcBorders>
            <w:vAlign w:val="bottom"/>
          </w:tcPr>
          <w:p w:rsidR="009B49BF" w:rsidRDefault="009B49BF">
            <w:pPr>
              <w:rPr>
                <w:kern w:val="2"/>
                <w:sz w:val="24"/>
                <w:szCs w:val="24"/>
              </w:rPr>
            </w:pPr>
          </w:p>
        </w:tc>
        <w:tc>
          <w:tcPr>
            <w:tcW w:w="360" w:type="dxa"/>
            <w:tcBorders>
              <w:top w:val="single" w:sz="8" w:space="0" w:color="auto"/>
            </w:tcBorders>
            <w:vAlign w:val="bottom"/>
          </w:tcPr>
          <w:p w:rsidR="009B49BF" w:rsidRDefault="009B49BF">
            <w:pPr>
              <w:rPr>
                <w:kern w:val="2"/>
                <w:sz w:val="24"/>
                <w:szCs w:val="24"/>
              </w:rPr>
            </w:pPr>
          </w:p>
        </w:tc>
        <w:tc>
          <w:tcPr>
            <w:tcW w:w="100" w:type="dxa"/>
            <w:tcBorders>
              <w:top w:val="single" w:sz="8" w:space="0" w:color="auto"/>
            </w:tcBorders>
            <w:vAlign w:val="bottom"/>
          </w:tcPr>
          <w:p w:rsidR="009B49BF" w:rsidRDefault="009B49BF">
            <w:pPr>
              <w:rPr>
                <w:kern w:val="2"/>
                <w:sz w:val="24"/>
                <w:szCs w:val="24"/>
              </w:rPr>
            </w:pPr>
          </w:p>
        </w:tc>
        <w:tc>
          <w:tcPr>
            <w:tcW w:w="460" w:type="dxa"/>
            <w:vAlign w:val="bottom"/>
          </w:tcPr>
          <w:p w:rsidR="009B49BF" w:rsidRDefault="009B49BF">
            <w:pPr>
              <w:rPr>
                <w:kern w:val="2"/>
                <w:sz w:val="24"/>
                <w:szCs w:val="24"/>
              </w:rPr>
            </w:pPr>
          </w:p>
        </w:tc>
        <w:tc>
          <w:tcPr>
            <w:tcW w:w="40" w:type="dxa"/>
            <w:vAlign w:val="bottom"/>
          </w:tcPr>
          <w:p w:rsidR="009B49BF" w:rsidRDefault="009B49BF">
            <w:pPr>
              <w:rPr>
                <w:kern w:val="2"/>
                <w:sz w:val="24"/>
                <w:szCs w:val="24"/>
              </w:rPr>
            </w:pPr>
          </w:p>
        </w:tc>
        <w:tc>
          <w:tcPr>
            <w:tcW w:w="100" w:type="dxa"/>
            <w:vAlign w:val="bottom"/>
          </w:tcPr>
          <w:p w:rsidR="009B49BF" w:rsidRDefault="009B49BF">
            <w:pPr>
              <w:rPr>
                <w:kern w:val="2"/>
                <w:sz w:val="24"/>
                <w:szCs w:val="24"/>
              </w:rPr>
            </w:pPr>
          </w:p>
        </w:tc>
        <w:tc>
          <w:tcPr>
            <w:tcW w:w="140" w:type="dxa"/>
            <w:vAlign w:val="bottom"/>
          </w:tcPr>
          <w:p w:rsidR="009B49BF" w:rsidRDefault="009B49BF">
            <w:pPr>
              <w:rPr>
                <w:kern w:val="2"/>
                <w:sz w:val="24"/>
                <w:szCs w:val="24"/>
              </w:rPr>
            </w:pPr>
          </w:p>
        </w:tc>
        <w:tc>
          <w:tcPr>
            <w:tcW w:w="360" w:type="dxa"/>
            <w:vAlign w:val="bottom"/>
          </w:tcPr>
          <w:p w:rsidR="009B49BF" w:rsidRDefault="009B49BF">
            <w:pPr>
              <w:rPr>
                <w:kern w:val="2"/>
                <w:sz w:val="1"/>
                <w:szCs w:val="1"/>
              </w:rPr>
            </w:pPr>
          </w:p>
        </w:tc>
      </w:tr>
      <w:tr w:rsidR="009B49BF">
        <w:trPr>
          <w:trHeight w:val="20"/>
        </w:trPr>
        <w:tc>
          <w:tcPr>
            <w:tcW w:w="1200" w:type="dxa"/>
            <w:gridSpan w:val="2"/>
            <w:vAlign w:val="bottom"/>
          </w:tcPr>
          <w:p w:rsidR="009B49BF" w:rsidRDefault="009B49BF">
            <w:pPr>
              <w:spacing w:line="20" w:lineRule="exact"/>
              <w:rPr>
                <w:kern w:val="2"/>
                <w:sz w:val="1"/>
                <w:szCs w:val="1"/>
              </w:rPr>
            </w:pPr>
          </w:p>
        </w:tc>
        <w:tc>
          <w:tcPr>
            <w:tcW w:w="860" w:type="dxa"/>
            <w:shd w:val="clear" w:color="auto" w:fill="000000"/>
            <w:vAlign w:val="bottom"/>
          </w:tcPr>
          <w:p w:rsidR="009B49BF" w:rsidRDefault="009B49BF">
            <w:pPr>
              <w:spacing w:line="20" w:lineRule="exact"/>
              <w:rPr>
                <w:kern w:val="2"/>
                <w:sz w:val="1"/>
                <w:szCs w:val="1"/>
              </w:rPr>
            </w:pPr>
          </w:p>
        </w:tc>
        <w:tc>
          <w:tcPr>
            <w:tcW w:w="840" w:type="dxa"/>
            <w:shd w:val="clear" w:color="auto" w:fill="000000"/>
            <w:vAlign w:val="bottom"/>
          </w:tcPr>
          <w:p w:rsidR="009B49BF" w:rsidRDefault="009B49BF">
            <w:pPr>
              <w:spacing w:line="20" w:lineRule="exact"/>
              <w:rPr>
                <w:kern w:val="2"/>
                <w:sz w:val="1"/>
                <w:szCs w:val="1"/>
              </w:rPr>
            </w:pPr>
          </w:p>
        </w:tc>
        <w:tc>
          <w:tcPr>
            <w:tcW w:w="360" w:type="dxa"/>
            <w:gridSpan w:val="2"/>
            <w:shd w:val="clear" w:color="auto" w:fill="000000"/>
            <w:vAlign w:val="bottom"/>
          </w:tcPr>
          <w:p w:rsidR="009B49BF" w:rsidRDefault="009B49BF">
            <w:pPr>
              <w:spacing w:line="20" w:lineRule="exact"/>
              <w:rPr>
                <w:kern w:val="2"/>
                <w:sz w:val="1"/>
                <w:szCs w:val="1"/>
              </w:rPr>
            </w:pPr>
          </w:p>
        </w:tc>
        <w:tc>
          <w:tcPr>
            <w:tcW w:w="700" w:type="dxa"/>
            <w:shd w:val="clear" w:color="auto" w:fill="000000"/>
            <w:vAlign w:val="bottom"/>
          </w:tcPr>
          <w:p w:rsidR="009B49BF" w:rsidRDefault="009B49BF">
            <w:pPr>
              <w:spacing w:line="20" w:lineRule="exact"/>
              <w:rPr>
                <w:kern w:val="2"/>
                <w:sz w:val="1"/>
                <w:szCs w:val="1"/>
              </w:rPr>
            </w:pPr>
          </w:p>
        </w:tc>
        <w:tc>
          <w:tcPr>
            <w:tcW w:w="20" w:type="dxa"/>
            <w:shd w:val="clear" w:color="auto" w:fill="000000"/>
            <w:vAlign w:val="bottom"/>
          </w:tcPr>
          <w:p w:rsidR="009B49BF" w:rsidRDefault="009B49BF">
            <w:pPr>
              <w:spacing w:line="20" w:lineRule="exact"/>
              <w:rPr>
                <w:kern w:val="2"/>
                <w:sz w:val="1"/>
                <w:szCs w:val="1"/>
              </w:rPr>
            </w:pPr>
          </w:p>
        </w:tc>
        <w:tc>
          <w:tcPr>
            <w:tcW w:w="360" w:type="dxa"/>
            <w:shd w:val="clear" w:color="auto" w:fill="000000"/>
            <w:vAlign w:val="bottom"/>
          </w:tcPr>
          <w:p w:rsidR="009B49BF" w:rsidRDefault="009B49BF">
            <w:pPr>
              <w:spacing w:line="20" w:lineRule="exact"/>
              <w:rPr>
                <w:kern w:val="2"/>
                <w:sz w:val="1"/>
                <w:szCs w:val="1"/>
              </w:rPr>
            </w:pPr>
          </w:p>
        </w:tc>
        <w:tc>
          <w:tcPr>
            <w:tcW w:w="100" w:type="dxa"/>
            <w:shd w:val="clear" w:color="auto" w:fill="000000"/>
            <w:vAlign w:val="bottom"/>
          </w:tcPr>
          <w:p w:rsidR="009B49BF" w:rsidRDefault="009B49BF">
            <w:pPr>
              <w:spacing w:line="20" w:lineRule="exact"/>
              <w:rPr>
                <w:kern w:val="2"/>
                <w:sz w:val="1"/>
                <w:szCs w:val="1"/>
              </w:rPr>
            </w:pPr>
          </w:p>
        </w:tc>
        <w:tc>
          <w:tcPr>
            <w:tcW w:w="460" w:type="dxa"/>
            <w:shd w:val="clear" w:color="auto" w:fill="000000"/>
            <w:vAlign w:val="bottom"/>
          </w:tcPr>
          <w:p w:rsidR="009B49BF" w:rsidRDefault="009B49BF">
            <w:pPr>
              <w:spacing w:line="20" w:lineRule="exact"/>
              <w:rPr>
                <w:kern w:val="2"/>
                <w:sz w:val="1"/>
                <w:szCs w:val="1"/>
              </w:rPr>
            </w:pPr>
          </w:p>
        </w:tc>
        <w:tc>
          <w:tcPr>
            <w:tcW w:w="40" w:type="dxa"/>
            <w:vAlign w:val="bottom"/>
          </w:tcPr>
          <w:p w:rsidR="009B49BF" w:rsidRDefault="009B49BF">
            <w:pPr>
              <w:spacing w:line="20" w:lineRule="exact"/>
              <w:rPr>
                <w:kern w:val="2"/>
                <w:sz w:val="1"/>
                <w:szCs w:val="1"/>
              </w:rPr>
            </w:pPr>
          </w:p>
        </w:tc>
        <w:tc>
          <w:tcPr>
            <w:tcW w:w="100" w:type="dxa"/>
            <w:vAlign w:val="bottom"/>
          </w:tcPr>
          <w:p w:rsidR="009B49BF" w:rsidRDefault="009B49BF">
            <w:pPr>
              <w:spacing w:line="20" w:lineRule="exact"/>
              <w:rPr>
                <w:kern w:val="2"/>
                <w:sz w:val="1"/>
                <w:szCs w:val="1"/>
              </w:rPr>
            </w:pPr>
          </w:p>
        </w:tc>
        <w:tc>
          <w:tcPr>
            <w:tcW w:w="140" w:type="dxa"/>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r>
      <w:tr w:rsidR="009B49BF">
        <w:trPr>
          <w:trHeight w:val="380"/>
        </w:trPr>
        <w:tc>
          <w:tcPr>
            <w:tcW w:w="3960" w:type="dxa"/>
            <w:gridSpan w:val="7"/>
            <w:vAlign w:val="bottom"/>
          </w:tcPr>
          <w:p w:rsidR="009B49BF" w:rsidRDefault="00B52679">
            <w:pPr>
              <w:spacing w:line="274" w:lineRule="exact"/>
              <w:rPr>
                <w:kern w:val="2"/>
                <w:sz w:val="20"/>
                <w:szCs w:val="20"/>
              </w:rPr>
            </w:pPr>
            <w:r>
              <w:rPr>
                <w:rFonts w:ascii="宋体" w:eastAsia="宋体" w:hAnsi="宋体" w:cs="宋体"/>
                <w:kern w:val="2"/>
                <w:sz w:val="24"/>
                <w:szCs w:val="24"/>
              </w:rPr>
              <w:t>邮政编码：</w:t>
            </w:r>
          </w:p>
        </w:tc>
        <w:tc>
          <w:tcPr>
            <w:tcW w:w="20" w:type="dxa"/>
            <w:vAlign w:val="bottom"/>
          </w:tcPr>
          <w:p w:rsidR="009B49BF" w:rsidRDefault="009B49BF">
            <w:pPr>
              <w:rPr>
                <w:kern w:val="2"/>
                <w:sz w:val="24"/>
                <w:szCs w:val="24"/>
              </w:rPr>
            </w:pPr>
          </w:p>
        </w:tc>
        <w:tc>
          <w:tcPr>
            <w:tcW w:w="360" w:type="dxa"/>
            <w:vAlign w:val="bottom"/>
          </w:tcPr>
          <w:p w:rsidR="009B49BF" w:rsidRDefault="009B49BF">
            <w:pPr>
              <w:rPr>
                <w:kern w:val="2"/>
                <w:sz w:val="24"/>
                <w:szCs w:val="24"/>
              </w:rPr>
            </w:pPr>
          </w:p>
        </w:tc>
        <w:tc>
          <w:tcPr>
            <w:tcW w:w="100" w:type="dxa"/>
            <w:vAlign w:val="bottom"/>
          </w:tcPr>
          <w:p w:rsidR="009B49BF" w:rsidRDefault="009B49BF">
            <w:pPr>
              <w:rPr>
                <w:kern w:val="2"/>
                <w:sz w:val="24"/>
                <w:szCs w:val="24"/>
              </w:rPr>
            </w:pPr>
          </w:p>
        </w:tc>
        <w:tc>
          <w:tcPr>
            <w:tcW w:w="460" w:type="dxa"/>
            <w:vAlign w:val="bottom"/>
          </w:tcPr>
          <w:p w:rsidR="009B49BF" w:rsidRDefault="009B49BF">
            <w:pPr>
              <w:rPr>
                <w:kern w:val="2"/>
                <w:sz w:val="24"/>
                <w:szCs w:val="24"/>
              </w:rPr>
            </w:pPr>
          </w:p>
        </w:tc>
        <w:tc>
          <w:tcPr>
            <w:tcW w:w="40" w:type="dxa"/>
            <w:vAlign w:val="bottom"/>
          </w:tcPr>
          <w:p w:rsidR="009B49BF" w:rsidRDefault="009B49BF">
            <w:pPr>
              <w:rPr>
                <w:kern w:val="2"/>
                <w:sz w:val="24"/>
                <w:szCs w:val="24"/>
              </w:rPr>
            </w:pPr>
          </w:p>
        </w:tc>
        <w:tc>
          <w:tcPr>
            <w:tcW w:w="100" w:type="dxa"/>
            <w:vAlign w:val="bottom"/>
          </w:tcPr>
          <w:p w:rsidR="009B49BF" w:rsidRDefault="009B49BF">
            <w:pPr>
              <w:rPr>
                <w:kern w:val="2"/>
                <w:sz w:val="24"/>
                <w:szCs w:val="24"/>
              </w:rPr>
            </w:pPr>
          </w:p>
        </w:tc>
        <w:tc>
          <w:tcPr>
            <w:tcW w:w="140" w:type="dxa"/>
            <w:vAlign w:val="bottom"/>
          </w:tcPr>
          <w:p w:rsidR="009B49BF" w:rsidRDefault="009B49BF">
            <w:pPr>
              <w:rPr>
                <w:kern w:val="2"/>
                <w:sz w:val="24"/>
                <w:szCs w:val="24"/>
              </w:rPr>
            </w:pPr>
          </w:p>
        </w:tc>
        <w:tc>
          <w:tcPr>
            <w:tcW w:w="360" w:type="dxa"/>
            <w:vAlign w:val="bottom"/>
          </w:tcPr>
          <w:p w:rsidR="009B49BF" w:rsidRDefault="009B49BF">
            <w:pPr>
              <w:rPr>
                <w:kern w:val="2"/>
                <w:sz w:val="1"/>
                <w:szCs w:val="1"/>
              </w:rPr>
            </w:pPr>
          </w:p>
        </w:tc>
      </w:tr>
      <w:tr w:rsidR="009B49BF">
        <w:trPr>
          <w:trHeight w:val="20"/>
        </w:trPr>
        <w:tc>
          <w:tcPr>
            <w:tcW w:w="480" w:type="dxa"/>
            <w:vAlign w:val="bottom"/>
          </w:tcPr>
          <w:p w:rsidR="009B49BF" w:rsidRDefault="009B49BF">
            <w:pPr>
              <w:spacing w:line="20" w:lineRule="exact"/>
              <w:rPr>
                <w:kern w:val="2"/>
                <w:sz w:val="1"/>
                <w:szCs w:val="1"/>
              </w:rPr>
            </w:pPr>
          </w:p>
        </w:tc>
        <w:tc>
          <w:tcPr>
            <w:tcW w:w="720" w:type="dxa"/>
            <w:vAlign w:val="bottom"/>
          </w:tcPr>
          <w:p w:rsidR="009B49BF" w:rsidRDefault="009B49BF">
            <w:pPr>
              <w:spacing w:line="20" w:lineRule="exact"/>
              <w:rPr>
                <w:kern w:val="2"/>
                <w:sz w:val="1"/>
                <w:szCs w:val="1"/>
              </w:rPr>
            </w:pPr>
          </w:p>
        </w:tc>
        <w:tc>
          <w:tcPr>
            <w:tcW w:w="860" w:type="dxa"/>
            <w:shd w:val="clear" w:color="auto" w:fill="000000"/>
            <w:vAlign w:val="bottom"/>
          </w:tcPr>
          <w:p w:rsidR="009B49BF" w:rsidRDefault="009B49BF">
            <w:pPr>
              <w:spacing w:line="20" w:lineRule="exact"/>
              <w:rPr>
                <w:kern w:val="2"/>
                <w:sz w:val="1"/>
                <w:szCs w:val="1"/>
              </w:rPr>
            </w:pPr>
          </w:p>
        </w:tc>
        <w:tc>
          <w:tcPr>
            <w:tcW w:w="840" w:type="dxa"/>
            <w:shd w:val="clear" w:color="auto" w:fill="000000"/>
            <w:vAlign w:val="bottom"/>
          </w:tcPr>
          <w:p w:rsidR="009B49BF" w:rsidRDefault="009B49BF">
            <w:pPr>
              <w:spacing w:line="20" w:lineRule="exact"/>
              <w:rPr>
                <w:kern w:val="2"/>
                <w:sz w:val="1"/>
                <w:szCs w:val="1"/>
              </w:rPr>
            </w:pPr>
          </w:p>
        </w:tc>
        <w:tc>
          <w:tcPr>
            <w:tcW w:w="360" w:type="dxa"/>
            <w:gridSpan w:val="2"/>
            <w:shd w:val="clear" w:color="auto" w:fill="000000"/>
            <w:vAlign w:val="bottom"/>
          </w:tcPr>
          <w:p w:rsidR="009B49BF" w:rsidRDefault="009B49BF">
            <w:pPr>
              <w:spacing w:line="20" w:lineRule="exact"/>
              <w:rPr>
                <w:kern w:val="2"/>
                <w:sz w:val="1"/>
                <w:szCs w:val="1"/>
              </w:rPr>
            </w:pPr>
          </w:p>
        </w:tc>
        <w:tc>
          <w:tcPr>
            <w:tcW w:w="700" w:type="dxa"/>
            <w:shd w:val="clear" w:color="auto" w:fill="000000"/>
            <w:vAlign w:val="bottom"/>
          </w:tcPr>
          <w:p w:rsidR="009B49BF" w:rsidRDefault="009B49BF">
            <w:pPr>
              <w:spacing w:line="20" w:lineRule="exact"/>
              <w:rPr>
                <w:kern w:val="2"/>
                <w:sz w:val="1"/>
                <w:szCs w:val="1"/>
              </w:rPr>
            </w:pPr>
          </w:p>
        </w:tc>
        <w:tc>
          <w:tcPr>
            <w:tcW w:w="20" w:type="dxa"/>
            <w:shd w:val="clear" w:color="auto" w:fill="000000"/>
            <w:vAlign w:val="bottom"/>
          </w:tcPr>
          <w:p w:rsidR="009B49BF" w:rsidRDefault="009B49BF">
            <w:pPr>
              <w:spacing w:line="20" w:lineRule="exact"/>
              <w:rPr>
                <w:kern w:val="2"/>
                <w:sz w:val="1"/>
                <w:szCs w:val="1"/>
              </w:rPr>
            </w:pPr>
          </w:p>
        </w:tc>
        <w:tc>
          <w:tcPr>
            <w:tcW w:w="360" w:type="dxa"/>
            <w:shd w:val="clear" w:color="auto" w:fill="000000"/>
            <w:vAlign w:val="bottom"/>
          </w:tcPr>
          <w:p w:rsidR="009B49BF" w:rsidRDefault="009B49BF">
            <w:pPr>
              <w:spacing w:line="20" w:lineRule="exact"/>
              <w:rPr>
                <w:kern w:val="2"/>
                <w:sz w:val="1"/>
                <w:szCs w:val="1"/>
              </w:rPr>
            </w:pPr>
          </w:p>
        </w:tc>
        <w:tc>
          <w:tcPr>
            <w:tcW w:w="100" w:type="dxa"/>
            <w:shd w:val="clear" w:color="auto" w:fill="000000"/>
            <w:vAlign w:val="bottom"/>
          </w:tcPr>
          <w:p w:rsidR="009B49BF" w:rsidRDefault="009B49BF">
            <w:pPr>
              <w:spacing w:line="20" w:lineRule="exact"/>
              <w:rPr>
                <w:kern w:val="2"/>
                <w:sz w:val="1"/>
                <w:szCs w:val="1"/>
              </w:rPr>
            </w:pPr>
          </w:p>
        </w:tc>
        <w:tc>
          <w:tcPr>
            <w:tcW w:w="460" w:type="dxa"/>
            <w:shd w:val="clear" w:color="auto" w:fill="000000"/>
            <w:vAlign w:val="bottom"/>
          </w:tcPr>
          <w:p w:rsidR="009B49BF" w:rsidRDefault="009B49BF">
            <w:pPr>
              <w:spacing w:line="20" w:lineRule="exact"/>
              <w:rPr>
                <w:kern w:val="2"/>
                <w:sz w:val="1"/>
                <w:szCs w:val="1"/>
              </w:rPr>
            </w:pPr>
          </w:p>
        </w:tc>
        <w:tc>
          <w:tcPr>
            <w:tcW w:w="40" w:type="dxa"/>
            <w:vAlign w:val="bottom"/>
          </w:tcPr>
          <w:p w:rsidR="009B49BF" w:rsidRDefault="009B49BF">
            <w:pPr>
              <w:spacing w:line="20" w:lineRule="exact"/>
              <w:rPr>
                <w:kern w:val="2"/>
                <w:sz w:val="1"/>
                <w:szCs w:val="1"/>
              </w:rPr>
            </w:pPr>
          </w:p>
        </w:tc>
        <w:tc>
          <w:tcPr>
            <w:tcW w:w="100" w:type="dxa"/>
            <w:vAlign w:val="bottom"/>
          </w:tcPr>
          <w:p w:rsidR="009B49BF" w:rsidRDefault="009B49BF">
            <w:pPr>
              <w:spacing w:line="20" w:lineRule="exact"/>
              <w:rPr>
                <w:kern w:val="2"/>
                <w:sz w:val="1"/>
                <w:szCs w:val="1"/>
              </w:rPr>
            </w:pPr>
          </w:p>
        </w:tc>
        <w:tc>
          <w:tcPr>
            <w:tcW w:w="140" w:type="dxa"/>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r>
      <w:tr w:rsidR="009B49BF">
        <w:trPr>
          <w:trHeight w:val="380"/>
        </w:trPr>
        <w:tc>
          <w:tcPr>
            <w:tcW w:w="480" w:type="dxa"/>
            <w:vAlign w:val="bottom"/>
          </w:tcPr>
          <w:p w:rsidR="009B49BF" w:rsidRDefault="00B52679">
            <w:pPr>
              <w:spacing w:line="274" w:lineRule="exact"/>
              <w:rPr>
                <w:kern w:val="2"/>
                <w:sz w:val="20"/>
                <w:szCs w:val="20"/>
              </w:rPr>
            </w:pPr>
            <w:r>
              <w:rPr>
                <w:rFonts w:ascii="宋体" w:eastAsia="宋体" w:hAnsi="宋体" w:cs="宋体"/>
                <w:kern w:val="2"/>
                <w:sz w:val="24"/>
                <w:szCs w:val="24"/>
              </w:rPr>
              <w:t>电</w:t>
            </w:r>
          </w:p>
        </w:tc>
        <w:tc>
          <w:tcPr>
            <w:tcW w:w="3480" w:type="dxa"/>
            <w:gridSpan w:val="6"/>
            <w:vAlign w:val="bottom"/>
          </w:tcPr>
          <w:p w:rsidR="009B49BF" w:rsidRDefault="00B52679">
            <w:pPr>
              <w:spacing w:line="274" w:lineRule="exact"/>
              <w:ind w:left="240"/>
              <w:rPr>
                <w:kern w:val="2"/>
                <w:sz w:val="20"/>
                <w:szCs w:val="20"/>
              </w:rPr>
            </w:pPr>
            <w:r>
              <w:rPr>
                <w:rFonts w:ascii="宋体" w:eastAsia="宋体" w:hAnsi="宋体" w:cs="宋体"/>
                <w:kern w:val="2"/>
                <w:sz w:val="24"/>
                <w:szCs w:val="24"/>
              </w:rPr>
              <w:t>话：</w:t>
            </w:r>
          </w:p>
        </w:tc>
        <w:tc>
          <w:tcPr>
            <w:tcW w:w="20" w:type="dxa"/>
            <w:vAlign w:val="bottom"/>
          </w:tcPr>
          <w:p w:rsidR="009B49BF" w:rsidRDefault="009B49BF">
            <w:pPr>
              <w:rPr>
                <w:kern w:val="2"/>
                <w:sz w:val="24"/>
                <w:szCs w:val="24"/>
              </w:rPr>
            </w:pPr>
          </w:p>
        </w:tc>
        <w:tc>
          <w:tcPr>
            <w:tcW w:w="360" w:type="dxa"/>
            <w:vAlign w:val="bottom"/>
          </w:tcPr>
          <w:p w:rsidR="009B49BF" w:rsidRDefault="009B49BF">
            <w:pPr>
              <w:rPr>
                <w:kern w:val="2"/>
                <w:sz w:val="24"/>
                <w:szCs w:val="24"/>
              </w:rPr>
            </w:pPr>
          </w:p>
        </w:tc>
        <w:tc>
          <w:tcPr>
            <w:tcW w:w="100" w:type="dxa"/>
            <w:vAlign w:val="bottom"/>
          </w:tcPr>
          <w:p w:rsidR="009B49BF" w:rsidRDefault="009B49BF">
            <w:pPr>
              <w:rPr>
                <w:kern w:val="2"/>
                <w:sz w:val="24"/>
                <w:szCs w:val="24"/>
              </w:rPr>
            </w:pPr>
          </w:p>
        </w:tc>
        <w:tc>
          <w:tcPr>
            <w:tcW w:w="460" w:type="dxa"/>
            <w:vAlign w:val="bottom"/>
          </w:tcPr>
          <w:p w:rsidR="009B49BF" w:rsidRDefault="009B49BF">
            <w:pPr>
              <w:rPr>
                <w:kern w:val="2"/>
                <w:sz w:val="24"/>
                <w:szCs w:val="24"/>
              </w:rPr>
            </w:pPr>
          </w:p>
        </w:tc>
        <w:tc>
          <w:tcPr>
            <w:tcW w:w="40" w:type="dxa"/>
            <w:vAlign w:val="bottom"/>
          </w:tcPr>
          <w:p w:rsidR="009B49BF" w:rsidRDefault="009B49BF">
            <w:pPr>
              <w:rPr>
                <w:kern w:val="2"/>
                <w:sz w:val="24"/>
                <w:szCs w:val="24"/>
              </w:rPr>
            </w:pPr>
          </w:p>
        </w:tc>
        <w:tc>
          <w:tcPr>
            <w:tcW w:w="100" w:type="dxa"/>
            <w:vAlign w:val="bottom"/>
          </w:tcPr>
          <w:p w:rsidR="009B49BF" w:rsidRDefault="009B49BF">
            <w:pPr>
              <w:rPr>
                <w:kern w:val="2"/>
                <w:sz w:val="24"/>
                <w:szCs w:val="24"/>
              </w:rPr>
            </w:pPr>
          </w:p>
        </w:tc>
        <w:tc>
          <w:tcPr>
            <w:tcW w:w="140" w:type="dxa"/>
            <w:vAlign w:val="bottom"/>
          </w:tcPr>
          <w:p w:rsidR="009B49BF" w:rsidRDefault="009B49BF">
            <w:pPr>
              <w:rPr>
                <w:kern w:val="2"/>
                <w:sz w:val="24"/>
                <w:szCs w:val="24"/>
              </w:rPr>
            </w:pPr>
          </w:p>
        </w:tc>
        <w:tc>
          <w:tcPr>
            <w:tcW w:w="360" w:type="dxa"/>
            <w:vAlign w:val="bottom"/>
          </w:tcPr>
          <w:p w:rsidR="009B49BF" w:rsidRDefault="009B49BF">
            <w:pPr>
              <w:rPr>
                <w:kern w:val="2"/>
                <w:sz w:val="1"/>
                <w:szCs w:val="1"/>
              </w:rPr>
            </w:pPr>
          </w:p>
        </w:tc>
      </w:tr>
      <w:tr w:rsidR="009B49BF">
        <w:trPr>
          <w:trHeight w:val="20"/>
        </w:trPr>
        <w:tc>
          <w:tcPr>
            <w:tcW w:w="480" w:type="dxa"/>
            <w:vAlign w:val="bottom"/>
          </w:tcPr>
          <w:p w:rsidR="009B49BF" w:rsidRDefault="009B49BF">
            <w:pPr>
              <w:spacing w:line="20" w:lineRule="exact"/>
              <w:rPr>
                <w:kern w:val="2"/>
                <w:sz w:val="1"/>
                <w:szCs w:val="1"/>
              </w:rPr>
            </w:pPr>
          </w:p>
        </w:tc>
        <w:tc>
          <w:tcPr>
            <w:tcW w:w="720" w:type="dxa"/>
            <w:vAlign w:val="bottom"/>
          </w:tcPr>
          <w:p w:rsidR="009B49BF" w:rsidRDefault="009B49BF">
            <w:pPr>
              <w:spacing w:line="20" w:lineRule="exact"/>
              <w:rPr>
                <w:kern w:val="2"/>
                <w:sz w:val="1"/>
                <w:szCs w:val="1"/>
              </w:rPr>
            </w:pPr>
          </w:p>
        </w:tc>
        <w:tc>
          <w:tcPr>
            <w:tcW w:w="860" w:type="dxa"/>
            <w:shd w:val="clear" w:color="auto" w:fill="000000"/>
            <w:vAlign w:val="bottom"/>
          </w:tcPr>
          <w:p w:rsidR="009B49BF" w:rsidRDefault="009B49BF">
            <w:pPr>
              <w:spacing w:line="20" w:lineRule="exact"/>
              <w:rPr>
                <w:kern w:val="2"/>
                <w:sz w:val="1"/>
                <w:szCs w:val="1"/>
              </w:rPr>
            </w:pPr>
          </w:p>
        </w:tc>
        <w:tc>
          <w:tcPr>
            <w:tcW w:w="840" w:type="dxa"/>
            <w:shd w:val="clear" w:color="auto" w:fill="000000"/>
            <w:vAlign w:val="bottom"/>
          </w:tcPr>
          <w:p w:rsidR="009B49BF" w:rsidRDefault="009B49BF">
            <w:pPr>
              <w:spacing w:line="20" w:lineRule="exact"/>
              <w:rPr>
                <w:kern w:val="2"/>
                <w:sz w:val="1"/>
                <w:szCs w:val="1"/>
              </w:rPr>
            </w:pPr>
          </w:p>
        </w:tc>
        <w:tc>
          <w:tcPr>
            <w:tcW w:w="360" w:type="dxa"/>
            <w:gridSpan w:val="2"/>
            <w:shd w:val="clear" w:color="auto" w:fill="000000"/>
            <w:vAlign w:val="bottom"/>
          </w:tcPr>
          <w:p w:rsidR="009B49BF" w:rsidRDefault="009B49BF">
            <w:pPr>
              <w:spacing w:line="20" w:lineRule="exact"/>
              <w:rPr>
                <w:kern w:val="2"/>
                <w:sz w:val="1"/>
                <w:szCs w:val="1"/>
              </w:rPr>
            </w:pPr>
          </w:p>
        </w:tc>
        <w:tc>
          <w:tcPr>
            <w:tcW w:w="700" w:type="dxa"/>
            <w:shd w:val="clear" w:color="auto" w:fill="000000"/>
            <w:vAlign w:val="bottom"/>
          </w:tcPr>
          <w:p w:rsidR="009B49BF" w:rsidRDefault="009B49BF">
            <w:pPr>
              <w:spacing w:line="20" w:lineRule="exact"/>
              <w:rPr>
                <w:kern w:val="2"/>
                <w:sz w:val="1"/>
                <w:szCs w:val="1"/>
              </w:rPr>
            </w:pPr>
          </w:p>
        </w:tc>
        <w:tc>
          <w:tcPr>
            <w:tcW w:w="20" w:type="dxa"/>
            <w:shd w:val="clear" w:color="auto" w:fill="000000"/>
            <w:vAlign w:val="bottom"/>
          </w:tcPr>
          <w:p w:rsidR="009B49BF" w:rsidRDefault="009B49BF">
            <w:pPr>
              <w:spacing w:line="20" w:lineRule="exact"/>
              <w:rPr>
                <w:kern w:val="2"/>
                <w:sz w:val="1"/>
                <w:szCs w:val="1"/>
              </w:rPr>
            </w:pPr>
          </w:p>
        </w:tc>
        <w:tc>
          <w:tcPr>
            <w:tcW w:w="360" w:type="dxa"/>
            <w:shd w:val="clear" w:color="auto" w:fill="000000"/>
            <w:vAlign w:val="bottom"/>
          </w:tcPr>
          <w:p w:rsidR="009B49BF" w:rsidRDefault="009B49BF">
            <w:pPr>
              <w:spacing w:line="20" w:lineRule="exact"/>
              <w:rPr>
                <w:kern w:val="2"/>
                <w:sz w:val="1"/>
                <w:szCs w:val="1"/>
              </w:rPr>
            </w:pPr>
          </w:p>
        </w:tc>
        <w:tc>
          <w:tcPr>
            <w:tcW w:w="100" w:type="dxa"/>
            <w:shd w:val="clear" w:color="auto" w:fill="000000"/>
            <w:vAlign w:val="bottom"/>
          </w:tcPr>
          <w:p w:rsidR="009B49BF" w:rsidRDefault="009B49BF">
            <w:pPr>
              <w:spacing w:line="20" w:lineRule="exact"/>
              <w:rPr>
                <w:kern w:val="2"/>
                <w:sz w:val="1"/>
                <w:szCs w:val="1"/>
              </w:rPr>
            </w:pPr>
          </w:p>
        </w:tc>
        <w:tc>
          <w:tcPr>
            <w:tcW w:w="460" w:type="dxa"/>
            <w:shd w:val="clear" w:color="auto" w:fill="000000"/>
            <w:vAlign w:val="bottom"/>
          </w:tcPr>
          <w:p w:rsidR="009B49BF" w:rsidRDefault="009B49BF">
            <w:pPr>
              <w:spacing w:line="20" w:lineRule="exact"/>
              <w:rPr>
                <w:kern w:val="2"/>
                <w:sz w:val="1"/>
                <w:szCs w:val="1"/>
              </w:rPr>
            </w:pPr>
          </w:p>
        </w:tc>
        <w:tc>
          <w:tcPr>
            <w:tcW w:w="40" w:type="dxa"/>
            <w:shd w:val="clear" w:color="auto" w:fill="000000"/>
            <w:vAlign w:val="bottom"/>
          </w:tcPr>
          <w:p w:rsidR="009B49BF" w:rsidRDefault="009B49BF">
            <w:pPr>
              <w:spacing w:line="20" w:lineRule="exact"/>
              <w:rPr>
                <w:kern w:val="2"/>
                <w:sz w:val="1"/>
                <w:szCs w:val="1"/>
              </w:rPr>
            </w:pPr>
          </w:p>
        </w:tc>
        <w:tc>
          <w:tcPr>
            <w:tcW w:w="100" w:type="dxa"/>
            <w:shd w:val="clear" w:color="auto" w:fill="000000"/>
            <w:vAlign w:val="bottom"/>
          </w:tcPr>
          <w:p w:rsidR="009B49BF" w:rsidRDefault="009B49BF">
            <w:pPr>
              <w:spacing w:line="20" w:lineRule="exact"/>
              <w:rPr>
                <w:kern w:val="2"/>
                <w:sz w:val="1"/>
                <w:szCs w:val="1"/>
              </w:rPr>
            </w:pPr>
          </w:p>
        </w:tc>
        <w:tc>
          <w:tcPr>
            <w:tcW w:w="140" w:type="dxa"/>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r>
      <w:tr w:rsidR="009B49BF">
        <w:trPr>
          <w:trHeight w:val="381"/>
        </w:trPr>
        <w:tc>
          <w:tcPr>
            <w:tcW w:w="480" w:type="dxa"/>
            <w:vAlign w:val="bottom"/>
          </w:tcPr>
          <w:p w:rsidR="009B49BF" w:rsidRDefault="00B52679">
            <w:pPr>
              <w:spacing w:line="274" w:lineRule="exact"/>
              <w:rPr>
                <w:kern w:val="2"/>
                <w:sz w:val="20"/>
                <w:szCs w:val="20"/>
              </w:rPr>
            </w:pPr>
            <w:r>
              <w:rPr>
                <w:rFonts w:ascii="宋体" w:eastAsia="宋体" w:hAnsi="宋体" w:cs="宋体"/>
                <w:kern w:val="2"/>
                <w:sz w:val="24"/>
                <w:szCs w:val="24"/>
              </w:rPr>
              <w:t>传</w:t>
            </w:r>
          </w:p>
        </w:tc>
        <w:tc>
          <w:tcPr>
            <w:tcW w:w="3480" w:type="dxa"/>
            <w:gridSpan w:val="6"/>
            <w:vAlign w:val="bottom"/>
          </w:tcPr>
          <w:p w:rsidR="009B49BF" w:rsidRDefault="00B52679">
            <w:pPr>
              <w:spacing w:line="274" w:lineRule="exact"/>
              <w:ind w:left="240"/>
              <w:rPr>
                <w:kern w:val="2"/>
                <w:sz w:val="20"/>
                <w:szCs w:val="20"/>
              </w:rPr>
            </w:pPr>
            <w:r>
              <w:rPr>
                <w:rFonts w:ascii="宋体" w:eastAsia="宋体" w:hAnsi="宋体" w:cs="宋体"/>
                <w:kern w:val="2"/>
                <w:sz w:val="24"/>
                <w:szCs w:val="24"/>
              </w:rPr>
              <w:t>真：</w:t>
            </w:r>
          </w:p>
        </w:tc>
        <w:tc>
          <w:tcPr>
            <w:tcW w:w="20" w:type="dxa"/>
            <w:vAlign w:val="bottom"/>
          </w:tcPr>
          <w:p w:rsidR="009B49BF" w:rsidRDefault="009B49BF">
            <w:pPr>
              <w:rPr>
                <w:kern w:val="2"/>
                <w:sz w:val="24"/>
                <w:szCs w:val="24"/>
              </w:rPr>
            </w:pPr>
          </w:p>
        </w:tc>
        <w:tc>
          <w:tcPr>
            <w:tcW w:w="360" w:type="dxa"/>
            <w:vAlign w:val="bottom"/>
          </w:tcPr>
          <w:p w:rsidR="009B49BF" w:rsidRDefault="009B49BF">
            <w:pPr>
              <w:rPr>
                <w:kern w:val="2"/>
                <w:sz w:val="24"/>
                <w:szCs w:val="24"/>
              </w:rPr>
            </w:pPr>
          </w:p>
        </w:tc>
        <w:tc>
          <w:tcPr>
            <w:tcW w:w="100" w:type="dxa"/>
            <w:vAlign w:val="bottom"/>
          </w:tcPr>
          <w:p w:rsidR="009B49BF" w:rsidRDefault="009B49BF">
            <w:pPr>
              <w:rPr>
                <w:kern w:val="2"/>
                <w:sz w:val="24"/>
                <w:szCs w:val="24"/>
              </w:rPr>
            </w:pPr>
          </w:p>
        </w:tc>
        <w:tc>
          <w:tcPr>
            <w:tcW w:w="460" w:type="dxa"/>
            <w:vAlign w:val="bottom"/>
          </w:tcPr>
          <w:p w:rsidR="009B49BF" w:rsidRDefault="009B49BF">
            <w:pPr>
              <w:rPr>
                <w:kern w:val="2"/>
                <w:sz w:val="24"/>
                <w:szCs w:val="24"/>
              </w:rPr>
            </w:pPr>
          </w:p>
        </w:tc>
        <w:tc>
          <w:tcPr>
            <w:tcW w:w="40" w:type="dxa"/>
            <w:vAlign w:val="bottom"/>
          </w:tcPr>
          <w:p w:rsidR="009B49BF" w:rsidRDefault="009B49BF">
            <w:pPr>
              <w:rPr>
                <w:kern w:val="2"/>
                <w:sz w:val="24"/>
                <w:szCs w:val="24"/>
              </w:rPr>
            </w:pPr>
          </w:p>
        </w:tc>
        <w:tc>
          <w:tcPr>
            <w:tcW w:w="100" w:type="dxa"/>
            <w:vAlign w:val="bottom"/>
          </w:tcPr>
          <w:p w:rsidR="009B49BF" w:rsidRDefault="009B49BF">
            <w:pPr>
              <w:rPr>
                <w:kern w:val="2"/>
                <w:sz w:val="24"/>
                <w:szCs w:val="24"/>
              </w:rPr>
            </w:pPr>
          </w:p>
        </w:tc>
        <w:tc>
          <w:tcPr>
            <w:tcW w:w="140" w:type="dxa"/>
            <w:vAlign w:val="bottom"/>
          </w:tcPr>
          <w:p w:rsidR="009B49BF" w:rsidRDefault="009B49BF">
            <w:pPr>
              <w:rPr>
                <w:kern w:val="2"/>
                <w:sz w:val="24"/>
                <w:szCs w:val="24"/>
              </w:rPr>
            </w:pPr>
          </w:p>
        </w:tc>
        <w:tc>
          <w:tcPr>
            <w:tcW w:w="360" w:type="dxa"/>
            <w:vAlign w:val="bottom"/>
          </w:tcPr>
          <w:p w:rsidR="009B49BF" w:rsidRDefault="009B49BF">
            <w:pPr>
              <w:rPr>
                <w:kern w:val="2"/>
                <w:sz w:val="1"/>
                <w:szCs w:val="1"/>
              </w:rPr>
            </w:pPr>
          </w:p>
        </w:tc>
      </w:tr>
      <w:tr w:rsidR="009B49BF">
        <w:trPr>
          <w:trHeight w:val="20"/>
        </w:trPr>
        <w:tc>
          <w:tcPr>
            <w:tcW w:w="480" w:type="dxa"/>
            <w:vAlign w:val="bottom"/>
          </w:tcPr>
          <w:p w:rsidR="009B49BF" w:rsidRDefault="009B49BF">
            <w:pPr>
              <w:spacing w:line="20" w:lineRule="exact"/>
              <w:rPr>
                <w:kern w:val="2"/>
                <w:sz w:val="1"/>
                <w:szCs w:val="1"/>
              </w:rPr>
            </w:pPr>
          </w:p>
        </w:tc>
        <w:tc>
          <w:tcPr>
            <w:tcW w:w="720" w:type="dxa"/>
            <w:vAlign w:val="bottom"/>
          </w:tcPr>
          <w:p w:rsidR="009B49BF" w:rsidRDefault="009B49BF">
            <w:pPr>
              <w:spacing w:line="20" w:lineRule="exact"/>
              <w:rPr>
                <w:kern w:val="2"/>
                <w:sz w:val="1"/>
                <w:szCs w:val="1"/>
              </w:rPr>
            </w:pPr>
          </w:p>
        </w:tc>
        <w:tc>
          <w:tcPr>
            <w:tcW w:w="860" w:type="dxa"/>
            <w:shd w:val="clear" w:color="auto" w:fill="000000"/>
            <w:vAlign w:val="bottom"/>
          </w:tcPr>
          <w:p w:rsidR="009B49BF" w:rsidRDefault="009B49BF">
            <w:pPr>
              <w:spacing w:line="20" w:lineRule="exact"/>
              <w:rPr>
                <w:kern w:val="2"/>
                <w:sz w:val="1"/>
                <w:szCs w:val="1"/>
              </w:rPr>
            </w:pPr>
          </w:p>
        </w:tc>
        <w:tc>
          <w:tcPr>
            <w:tcW w:w="840" w:type="dxa"/>
            <w:shd w:val="clear" w:color="auto" w:fill="000000"/>
            <w:vAlign w:val="bottom"/>
          </w:tcPr>
          <w:p w:rsidR="009B49BF" w:rsidRDefault="009B49BF">
            <w:pPr>
              <w:spacing w:line="20" w:lineRule="exact"/>
              <w:rPr>
                <w:kern w:val="2"/>
                <w:sz w:val="1"/>
                <w:szCs w:val="1"/>
              </w:rPr>
            </w:pPr>
          </w:p>
        </w:tc>
        <w:tc>
          <w:tcPr>
            <w:tcW w:w="360" w:type="dxa"/>
            <w:gridSpan w:val="2"/>
            <w:shd w:val="clear" w:color="auto" w:fill="000000"/>
            <w:vAlign w:val="bottom"/>
          </w:tcPr>
          <w:p w:rsidR="009B49BF" w:rsidRDefault="009B49BF">
            <w:pPr>
              <w:spacing w:line="20" w:lineRule="exact"/>
              <w:rPr>
                <w:kern w:val="2"/>
                <w:sz w:val="1"/>
                <w:szCs w:val="1"/>
              </w:rPr>
            </w:pPr>
          </w:p>
        </w:tc>
        <w:tc>
          <w:tcPr>
            <w:tcW w:w="700" w:type="dxa"/>
            <w:shd w:val="clear" w:color="auto" w:fill="000000"/>
            <w:vAlign w:val="bottom"/>
          </w:tcPr>
          <w:p w:rsidR="009B49BF" w:rsidRDefault="009B49BF">
            <w:pPr>
              <w:spacing w:line="20" w:lineRule="exact"/>
              <w:rPr>
                <w:kern w:val="2"/>
                <w:sz w:val="1"/>
                <w:szCs w:val="1"/>
              </w:rPr>
            </w:pPr>
          </w:p>
        </w:tc>
        <w:tc>
          <w:tcPr>
            <w:tcW w:w="20" w:type="dxa"/>
            <w:shd w:val="clear" w:color="auto" w:fill="000000"/>
            <w:vAlign w:val="bottom"/>
          </w:tcPr>
          <w:p w:rsidR="009B49BF" w:rsidRDefault="009B49BF">
            <w:pPr>
              <w:spacing w:line="20" w:lineRule="exact"/>
              <w:rPr>
                <w:kern w:val="2"/>
                <w:sz w:val="1"/>
                <w:szCs w:val="1"/>
              </w:rPr>
            </w:pPr>
          </w:p>
        </w:tc>
        <w:tc>
          <w:tcPr>
            <w:tcW w:w="360" w:type="dxa"/>
            <w:shd w:val="clear" w:color="auto" w:fill="000000"/>
            <w:vAlign w:val="bottom"/>
          </w:tcPr>
          <w:p w:rsidR="009B49BF" w:rsidRDefault="009B49BF">
            <w:pPr>
              <w:spacing w:line="20" w:lineRule="exact"/>
              <w:rPr>
                <w:kern w:val="2"/>
                <w:sz w:val="1"/>
                <w:szCs w:val="1"/>
              </w:rPr>
            </w:pPr>
          </w:p>
        </w:tc>
        <w:tc>
          <w:tcPr>
            <w:tcW w:w="100" w:type="dxa"/>
            <w:shd w:val="clear" w:color="auto" w:fill="000000"/>
            <w:vAlign w:val="bottom"/>
          </w:tcPr>
          <w:p w:rsidR="009B49BF" w:rsidRDefault="009B49BF">
            <w:pPr>
              <w:spacing w:line="20" w:lineRule="exact"/>
              <w:rPr>
                <w:kern w:val="2"/>
                <w:sz w:val="1"/>
                <w:szCs w:val="1"/>
              </w:rPr>
            </w:pPr>
          </w:p>
        </w:tc>
        <w:tc>
          <w:tcPr>
            <w:tcW w:w="460" w:type="dxa"/>
            <w:shd w:val="clear" w:color="auto" w:fill="000000"/>
            <w:vAlign w:val="bottom"/>
          </w:tcPr>
          <w:p w:rsidR="009B49BF" w:rsidRDefault="009B49BF">
            <w:pPr>
              <w:spacing w:line="20" w:lineRule="exact"/>
              <w:rPr>
                <w:kern w:val="2"/>
                <w:sz w:val="1"/>
                <w:szCs w:val="1"/>
              </w:rPr>
            </w:pPr>
          </w:p>
        </w:tc>
        <w:tc>
          <w:tcPr>
            <w:tcW w:w="40" w:type="dxa"/>
            <w:shd w:val="clear" w:color="auto" w:fill="000000"/>
            <w:vAlign w:val="bottom"/>
          </w:tcPr>
          <w:p w:rsidR="009B49BF" w:rsidRDefault="009B49BF">
            <w:pPr>
              <w:spacing w:line="20" w:lineRule="exact"/>
              <w:rPr>
                <w:kern w:val="2"/>
                <w:sz w:val="1"/>
                <w:szCs w:val="1"/>
              </w:rPr>
            </w:pPr>
          </w:p>
        </w:tc>
        <w:tc>
          <w:tcPr>
            <w:tcW w:w="100" w:type="dxa"/>
            <w:shd w:val="clear" w:color="auto" w:fill="000000"/>
            <w:vAlign w:val="bottom"/>
          </w:tcPr>
          <w:p w:rsidR="009B49BF" w:rsidRDefault="009B49BF">
            <w:pPr>
              <w:spacing w:line="20" w:lineRule="exact"/>
              <w:rPr>
                <w:kern w:val="2"/>
                <w:sz w:val="1"/>
                <w:szCs w:val="1"/>
              </w:rPr>
            </w:pPr>
          </w:p>
        </w:tc>
        <w:tc>
          <w:tcPr>
            <w:tcW w:w="140" w:type="dxa"/>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r>
      <w:tr w:rsidR="009B49BF">
        <w:trPr>
          <w:trHeight w:val="380"/>
        </w:trPr>
        <w:tc>
          <w:tcPr>
            <w:tcW w:w="480" w:type="dxa"/>
            <w:vAlign w:val="bottom"/>
          </w:tcPr>
          <w:p w:rsidR="009B49BF" w:rsidRDefault="009B49BF">
            <w:pPr>
              <w:rPr>
                <w:kern w:val="2"/>
                <w:sz w:val="24"/>
                <w:szCs w:val="24"/>
              </w:rPr>
            </w:pPr>
          </w:p>
        </w:tc>
        <w:tc>
          <w:tcPr>
            <w:tcW w:w="720" w:type="dxa"/>
            <w:vAlign w:val="bottom"/>
          </w:tcPr>
          <w:p w:rsidR="009B49BF" w:rsidRDefault="009B49BF">
            <w:pPr>
              <w:rPr>
                <w:kern w:val="2"/>
                <w:sz w:val="24"/>
                <w:szCs w:val="24"/>
              </w:rPr>
            </w:pPr>
          </w:p>
        </w:tc>
        <w:tc>
          <w:tcPr>
            <w:tcW w:w="860" w:type="dxa"/>
            <w:vAlign w:val="bottom"/>
          </w:tcPr>
          <w:p w:rsidR="009B49BF" w:rsidRDefault="009B49BF">
            <w:pPr>
              <w:rPr>
                <w:kern w:val="2"/>
                <w:sz w:val="24"/>
                <w:szCs w:val="24"/>
              </w:rPr>
            </w:pPr>
          </w:p>
        </w:tc>
        <w:tc>
          <w:tcPr>
            <w:tcW w:w="840" w:type="dxa"/>
            <w:tcBorders>
              <w:bottom w:val="single" w:sz="8" w:space="0" w:color="auto"/>
            </w:tcBorders>
            <w:vAlign w:val="bottom"/>
          </w:tcPr>
          <w:p w:rsidR="009B49BF" w:rsidRDefault="009B49BF">
            <w:pPr>
              <w:rPr>
                <w:kern w:val="2"/>
                <w:sz w:val="24"/>
                <w:szCs w:val="24"/>
              </w:rPr>
            </w:pPr>
          </w:p>
        </w:tc>
        <w:tc>
          <w:tcPr>
            <w:tcW w:w="360" w:type="dxa"/>
            <w:gridSpan w:val="2"/>
            <w:vAlign w:val="bottom"/>
          </w:tcPr>
          <w:p w:rsidR="009B49BF" w:rsidRDefault="00B52679">
            <w:pPr>
              <w:spacing w:line="274" w:lineRule="exact"/>
              <w:ind w:left="120"/>
              <w:rPr>
                <w:kern w:val="2"/>
                <w:sz w:val="20"/>
                <w:szCs w:val="20"/>
              </w:rPr>
            </w:pPr>
            <w:r>
              <w:rPr>
                <w:rFonts w:ascii="宋体" w:eastAsia="宋体" w:hAnsi="宋体" w:cs="宋体"/>
                <w:w w:val="91"/>
                <w:kern w:val="2"/>
                <w:sz w:val="24"/>
                <w:szCs w:val="24"/>
              </w:rPr>
              <w:t>年</w:t>
            </w:r>
          </w:p>
        </w:tc>
        <w:tc>
          <w:tcPr>
            <w:tcW w:w="700" w:type="dxa"/>
            <w:tcBorders>
              <w:bottom w:val="single" w:sz="8" w:space="0" w:color="auto"/>
            </w:tcBorders>
            <w:vAlign w:val="bottom"/>
          </w:tcPr>
          <w:p w:rsidR="009B49BF" w:rsidRDefault="009B49BF">
            <w:pPr>
              <w:rPr>
                <w:kern w:val="2"/>
                <w:sz w:val="24"/>
                <w:szCs w:val="24"/>
              </w:rPr>
            </w:pPr>
          </w:p>
        </w:tc>
        <w:tc>
          <w:tcPr>
            <w:tcW w:w="20" w:type="dxa"/>
            <w:tcBorders>
              <w:bottom w:val="single" w:sz="8" w:space="0" w:color="auto"/>
            </w:tcBorders>
            <w:vAlign w:val="bottom"/>
          </w:tcPr>
          <w:p w:rsidR="009B49BF" w:rsidRDefault="009B49BF">
            <w:pPr>
              <w:rPr>
                <w:kern w:val="2"/>
                <w:sz w:val="24"/>
                <w:szCs w:val="24"/>
              </w:rPr>
            </w:pPr>
          </w:p>
        </w:tc>
        <w:tc>
          <w:tcPr>
            <w:tcW w:w="360" w:type="dxa"/>
            <w:vAlign w:val="bottom"/>
          </w:tcPr>
          <w:p w:rsidR="009B49BF" w:rsidRDefault="00B52679">
            <w:pPr>
              <w:spacing w:line="274" w:lineRule="exact"/>
              <w:rPr>
                <w:kern w:val="2"/>
                <w:sz w:val="20"/>
                <w:szCs w:val="20"/>
              </w:rPr>
            </w:pPr>
            <w:r>
              <w:rPr>
                <w:rFonts w:ascii="宋体" w:eastAsia="宋体" w:hAnsi="宋体" w:cs="宋体"/>
                <w:kern w:val="2"/>
                <w:sz w:val="24"/>
                <w:szCs w:val="24"/>
              </w:rPr>
              <w:t>月</w:t>
            </w:r>
          </w:p>
        </w:tc>
        <w:tc>
          <w:tcPr>
            <w:tcW w:w="100" w:type="dxa"/>
            <w:tcBorders>
              <w:bottom w:val="single" w:sz="8" w:space="0" w:color="auto"/>
            </w:tcBorders>
            <w:vAlign w:val="bottom"/>
          </w:tcPr>
          <w:p w:rsidR="009B49BF" w:rsidRDefault="009B49BF">
            <w:pPr>
              <w:rPr>
                <w:kern w:val="2"/>
                <w:sz w:val="24"/>
                <w:szCs w:val="24"/>
              </w:rPr>
            </w:pPr>
          </w:p>
        </w:tc>
        <w:tc>
          <w:tcPr>
            <w:tcW w:w="460" w:type="dxa"/>
            <w:tcBorders>
              <w:bottom w:val="single" w:sz="8" w:space="0" w:color="auto"/>
            </w:tcBorders>
            <w:vAlign w:val="bottom"/>
          </w:tcPr>
          <w:p w:rsidR="009B49BF" w:rsidRDefault="009B49BF">
            <w:pPr>
              <w:rPr>
                <w:kern w:val="2"/>
                <w:sz w:val="24"/>
                <w:szCs w:val="24"/>
              </w:rPr>
            </w:pPr>
          </w:p>
        </w:tc>
        <w:tc>
          <w:tcPr>
            <w:tcW w:w="40" w:type="dxa"/>
            <w:tcBorders>
              <w:bottom w:val="single" w:sz="8" w:space="0" w:color="auto"/>
            </w:tcBorders>
            <w:vAlign w:val="bottom"/>
          </w:tcPr>
          <w:p w:rsidR="009B49BF" w:rsidRDefault="009B49BF">
            <w:pPr>
              <w:rPr>
                <w:kern w:val="2"/>
                <w:sz w:val="24"/>
                <w:szCs w:val="24"/>
              </w:rPr>
            </w:pPr>
          </w:p>
        </w:tc>
        <w:tc>
          <w:tcPr>
            <w:tcW w:w="240" w:type="dxa"/>
            <w:gridSpan w:val="2"/>
            <w:vAlign w:val="bottom"/>
          </w:tcPr>
          <w:p w:rsidR="009B49BF" w:rsidRDefault="00B52679">
            <w:pPr>
              <w:spacing w:line="274" w:lineRule="exact"/>
              <w:jc w:val="right"/>
              <w:rPr>
                <w:kern w:val="2"/>
                <w:sz w:val="20"/>
                <w:szCs w:val="20"/>
              </w:rPr>
            </w:pPr>
            <w:r>
              <w:rPr>
                <w:rFonts w:ascii="宋体" w:eastAsia="宋体" w:hAnsi="宋体" w:cs="宋体"/>
                <w:w w:val="91"/>
                <w:kern w:val="2"/>
                <w:sz w:val="24"/>
                <w:szCs w:val="24"/>
              </w:rPr>
              <w:t>日</w:t>
            </w:r>
          </w:p>
        </w:tc>
        <w:tc>
          <w:tcPr>
            <w:tcW w:w="360" w:type="dxa"/>
            <w:vAlign w:val="bottom"/>
          </w:tcPr>
          <w:p w:rsidR="009B49BF" w:rsidRDefault="009B49BF">
            <w:pPr>
              <w:rPr>
                <w:kern w:val="2"/>
                <w:sz w:val="1"/>
                <w:szCs w:val="1"/>
              </w:rPr>
            </w:pPr>
          </w:p>
        </w:tc>
      </w:tr>
    </w:tbl>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00" w:lineRule="exact"/>
        <w:rPr>
          <w:sz w:val="20"/>
          <w:szCs w:val="20"/>
        </w:rPr>
      </w:pPr>
    </w:p>
    <w:p w:rsidR="009B49BF" w:rsidRDefault="009B49BF">
      <w:pPr>
        <w:spacing w:line="274" w:lineRule="exact"/>
        <w:ind w:left="200"/>
        <w:rPr>
          <w:rFonts w:ascii="黑体" w:eastAsia="黑体" w:hAnsi="黑体" w:cs="黑体"/>
          <w:sz w:val="24"/>
          <w:szCs w:val="24"/>
        </w:rPr>
      </w:pPr>
    </w:p>
    <w:p w:rsidR="009B49BF" w:rsidRDefault="009B49BF">
      <w:pPr>
        <w:spacing w:line="274" w:lineRule="exact"/>
        <w:ind w:left="200"/>
        <w:rPr>
          <w:rFonts w:ascii="黑体" w:eastAsia="黑体" w:hAnsi="黑体" w:cs="黑体"/>
          <w:sz w:val="24"/>
          <w:szCs w:val="24"/>
        </w:rPr>
      </w:pPr>
    </w:p>
    <w:p w:rsidR="009B49BF" w:rsidRDefault="009B49BF">
      <w:pPr>
        <w:spacing w:line="274" w:lineRule="exact"/>
        <w:ind w:left="200"/>
        <w:rPr>
          <w:rFonts w:ascii="黑体" w:eastAsia="黑体" w:hAnsi="黑体" w:cs="黑体"/>
          <w:sz w:val="24"/>
          <w:szCs w:val="24"/>
        </w:rPr>
      </w:pPr>
    </w:p>
    <w:p w:rsidR="009B49BF" w:rsidRDefault="00B52679">
      <w:pPr>
        <w:spacing w:line="274" w:lineRule="exact"/>
        <w:ind w:left="200"/>
        <w:rPr>
          <w:sz w:val="20"/>
          <w:szCs w:val="20"/>
        </w:rPr>
      </w:pPr>
      <w:r>
        <w:rPr>
          <w:rFonts w:ascii="黑体" w:eastAsia="黑体" w:hAnsi="黑体" w:cs="黑体"/>
          <w:sz w:val="24"/>
          <w:szCs w:val="24"/>
        </w:rPr>
        <w:t>附件八：预付款担保格式</w:t>
      </w:r>
    </w:p>
    <w:p w:rsidR="009B49BF" w:rsidRDefault="009B49BF">
      <w:pPr>
        <w:spacing w:line="200" w:lineRule="exact"/>
        <w:rPr>
          <w:sz w:val="20"/>
          <w:szCs w:val="20"/>
        </w:rPr>
      </w:pPr>
    </w:p>
    <w:p w:rsidR="009B49BF" w:rsidRDefault="009B49BF">
      <w:pPr>
        <w:spacing w:line="275" w:lineRule="exact"/>
        <w:rPr>
          <w:sz w:val="20"/>
          <w:szCs w:val="20"/>
        </w:rPr>
      </w:pPr>
    </w:p>
    <w:p w:rsidR="009B49BF" w:rsidRDefault="00B52679">
      <w:pPr>
        <w:spacing w:line="360" w:lineRule="auto"/>
        <w:ind w:right="-55"/>
        <w:jc w:val="center"/>
        <w:rPr>
          <w:rFonts w:ascii="黑体" w:eastAsia="黑体" w:hAnsi="黑体" w:cs="黑体"/>
          <w:sz w:val="28"/>
          <w:szCs w:val="28"/>
        </w:rPr>
      </w:pPr>
      <w:r>
        <w:rPr>
          <w:rFonts w:ascii="黑体" w:eastAsia="黑体" w:hAnsi="黑体" w:cs="黑体"/>
          <w:sz w:val="28"/>
          <w:szCs w:val="28"/>
        </w:rPr>
        <w:t>预</w:t>
      </w:r>
      <w:r>
        <w:rPr>
          <w:rFonts w:ascii="黑体" w:eastAsia="黑体" w:hAnsi="黑体" w:cs="黑体"/>
          <w:sz w:val="28"/>
          <w:szCs w:val="28"/>
        </w:rPr>
        <w:t xml:space="preserve"> </w:t>
      </w:r>
      <w:r>
        <w:rPr>
          <w:rFonts w:ascii="黑体" w:eastAsia="黑体" w:hAnsi="黑体" w:cs="黑体"/>
          <w:sz w:val="28"/>
          <w:szCs w:val="28"/>
        </w:rPr>
        <w:t>付</w:t>
      </w:r>
      <w:r>
        <w:rPr>
          <w:rFonts w:ascii="黑体" w:eastAsia="黑体" w:hAnsi="黑体" w:cs="黑体"/>
          <w:sz w:val="28"/>
          <w:szCs w:val="28"/>
        </w:rPr>
        <w:t xml:space="preserve"> </w:t>
      </w:r>
      <w:r>
        <w:rPr>
          <w:rFonts w:ascii="黑体" w:eastAsia="黑体" w:hAnsi="黑体" w:cs="黑体"/>
          <w:sz w:val="28"/>
          <w:szCs w:val="28"/>
        </w:rPr>
        <w:t>款</w:t>
      </w:r>
      <w:r>
        <w:rPr>
          <w:rFonts w:ascii="黑体" w:eastAsia="黑体" w:hAnsi="黑体" w:cs="黑体"/>
          <w:sz w:val="28"/>
          <w:szCs w:val="28"/>
        </w:rPr>
        <w:t xml:space="preserve"> </w:t>
      </w:r>
      <w:r>
        <w:rPr>
          <w:rFonts w:ascii="黑体" w:eastAsia="黑体" w:hAnsi="黑体" w:cs="黑体"/>
          <w:sz w:val="28"/>
          <w:szCs w:val="28"/>
        </w:rPr>
        <w:t>担</w:t>
      </w:r>
      <w:r>
        <w:rPr>
          <w:rFonts w:ascii="黑体" w:eastAsia="黑体" w:hAnsi="黑体" w:cs="黑体"/>
          <w:sz w:val="28"/>
          <w:szCs w:val="28"/>
        </w:rPr>
        <w:t xml:space="preserve"> </w:t>
      </w:r>
      <w:r>
        <w:rPr>
          <w:rFonts w:ascii="黑体" w:eastAsia="黑体" w:hAnsi="黑体" w:cs="黑体"/>
          <w:sz w:val="28"/>
          <w:szCs w:val="28"/>
        </w:rPr>
        <w:t>保</w:t>
      </w:r>
    </w:p>
    <w:p w:rsidR="009B49BF" w:rsidRDefault="00B52679">
      <w:pPr>
        <w:spacing w:line="360" w:lineRule="auto"/>
        <w:ind w:right="-55"/>
        <w:rPr>
          <w:rFonts w:ascii="宋体" w:eastAsia="宋体" w:hAnsi="宋体"/>
          <w:sz w:val="24"/>
        </w:rPr>
      </w:pPr>
      <w:r>
        <w:rPr>
          <w:rFonts w:asciiTheme="minorEastAsia" w:hAnsiTheme="minorEastAsia" w:cstheme="minorEastAsia" w:hint="eastAsia"/>
          <w:sz w:val="24"/>
          <w:szCs w:val="24"/>
          <w:u w:val="single"/>
        </w:rPr>
        <w:t xml:space="preserve">                 </w:t>
      </w:r>
      <w:r>
        <w:rPr>
          <w:rFonts w:ascii="宋体" w:eastAsia="宋体" w:hAnsi="宋体" w:hint="eastAsia"/>
          <w:sz w:val="24"/>
        </w:rPr>
        <w:t>（发包人名称）：</w:t>
      </w:r>
    </w:p>
    <w:p w:rsidR="009B49BF" w:rsidRDefault="009B49BF">
      <w:pPr>
        <w:spacing w:line="360" w:lineRule="auto"/>
        <w:ind w:right="-55"/>
        <w:rPr>
          <w:rFonts w:ascii="宋体" w:eastAsia="宋体" w:hAnsi="宋体"/>
          <w:sz w:val="24"/>
        </w:rPr>
      </w:pPr>
    </w:p>
    <w:p w:rsidR="009B49BF" w:rsidRDefault="00B52679">
      <w:pPr>
        <w:spacing w:line="360" w:lineRule="auto"/>
        <w:ind w:firstLine="720"/>
        <w:rPr>
          <w:sz w:val="20"/>
          <w:szCs w:val="20"/>
        </w:rPr>
      </w:pPr>
      <w:r>
        <w:rPr>
          <w:rFonts w:ascii="宋体" w:eastAsia="宋体" w:hAnsi="宋体" w:hint="eastAsia"/>
          <w:sz w:val="24"/>
        </w:rPr>
        <w:t>根据</w:t>
      </w:r>
      <w:r>
        <w:rPr>
          <w:rFonts w:ascii="宋体" w:eastAsia="宋体" w:hAnsi="宋体" w:hint="eastAsia"/>
          <w:sz w:val="24"/>
        </w:rPr>
        <w:t xml:space="preserve"> </w:t>
      </w:r>
      <w:r>
        <w:rPr>
          <w:rFonts w:asciiTheme="minorEastAsia" w:hAnsiTheme="minorEastAsia" w:cstheme="minorEastAsia" w:hint="eastAsia"/>
          <w:sz w:val="24"/>
          <w:szCs w:val="24"/>
          <w:u w:val="single"/>
        </w:rPr>
        <w:t xml:space="preserve">       </w:t>
      </w:r>
      <w:r>
        <w:rPr>
          <w:rFonts w:ascii="TimesNewRomanPSMT" w:eastAsia="TimesNewRomanPSMT" w:hAnsi="TimesNewRomanPSMT"/>
          <w:sz w:val="24"/>
        </w:rPr>
        <w:t>(</w:t>
      </w:r>
      <w:r>
        <w:rPr>
          <w:rFonts w:ascii="宋体" w:eastAsia="宋体" w:hAnsi="宋体" w:hint="eastAsia"/>
          <w:sz w:val="24"/>
        </w:rPr>
        <w:t>承包人名称</w:t>
      </w:r>
      <w:r>
        <w:rPr>
          <w:rFonts w:ascii="TimesNewRomanPSMT" w:eastAsia="TimesNewRomanPSMT" w:hAnsi="TimesNewRomanPSMT"/>
          <w:sz w:val="24"/>
        </w:rPr>
        <w:t>)(</w:t>
      </w:r>
      <w:r>
        <w:rPr>
          <w:rFonts w:ascii="宋体" w:eastAsia="宋体" w:hAnsi="宋体" w:hint="eastAsia"/>
          <w:sz w:val="24"/>
        </w:rPr>
        <w:t>以下称</w:t>
      </w:r>
      <w:r>
        <w:rPr>
          <w:rFonts w:ascii="TimesNewRomanPSMT" w:eastAsia="TimesNewRomanPSMT" w:hAnsi="TimesNewRomanPSMT"/>
          <w:sz w:val="24"/>
        </w:rPr>
        <w:t>“</w:t>
      </w:r>
      <w:r>
        <w:rPr>
          <w:rFonts w:ascii="宋体" w:eastAsia="宋体" w:hAnsi="宋体" w:hint="eastAsia"/>
          <w:sz w:val="24"/>
        </w:rPr>
        <w:t>承包人</w:t>
      </w:r>
      <w:r>
        <w:rPr>
          <w:rFonts w:ascii="TimesNewRomanPSMT" w:eastAsia="TimesNewRomanPSMT" w:hAnsi="TimesNewRomanPSMT"/>
          <w:sz w:val="24"/>
        </w:rPr>
        <w:t>”)</w:t>
      </w:r>
      <w:r>
        <w:rPr>
          <w:rFonts w:ascii="宋体" w:eastAsia="宋体" w:hAnsi="宋体" w:hint="eastAsia"/>
          <w:sz w:val="24"/>
        </w:rPr>
        <w:t>与</w:t>
      </w:r>
      <w:r>
        <w:rPr>
          <w:rFonts w:ascii="宋体" w:eastAsia="宋体" w:hAnsi="宋体" w:hint="eastAsia"/>
          <w:sz w:val="24"/>
        </w:rPr>
        <w:t xml:space="preserve"> </w:t>
      </w:r>
      <w:r>
        <w:rPr>
          <w:rFonts w:asciiTheme="minorEastAsia" w:hAnsiTheme="minorEastAsia" w:cstheme="minorEastAsia" w:hint="eastAsia"/>
          <w:sz w:val="24"/>
          <w:szCs w:val="24"/>
          <w:u w:val="single"/>
        </w:rPr>
        <w:t xml:space="preserve">       </w:t>
      </w:r>
      <w:r>
        <w:rPr>
          <w:rFonts w:ascii="TimesNewRomanPSMT" w:eastAsia="TimesNewRomanPSMT" w:hAnsi="TimesNewRomanPSMT"/>
          <w:sz w:val="24"/>
        </w:rPr>
        <w:t>(</w:t>
      </w:r>
      <w:r>
        <w:rPr>
          <w:rFonts w:ascii="宋体" w:eastAsia="宋体" w:hAnsi="宋体" w:hint="eastAsia"/>
          <w:sz w:val="24"/>
        </w:rPr>
        <w:t>发包人名称</w:t>
      </w:r>
      <w:r>
        <w:rPr>
          <w:rFonts w:ascii="TimesNewRomanPSMT" w:eastAsia="TimesNewRomanPSMT" w:hAnsi="TimesNewRomanPSMT"/>
          <w:sz w:val="24"/>
        </w:rPr>
        <w:t>)(</w:t>
      </w:r>
      <w:r>
        <w:rPr>
          <w:rFonts w:ascii="宋体" w:eastAsia="宋体" w:hAnsi="宋体" w:hint="eastAsia"/>
          <w:sz w:val="24"/>
        </w:rPr>
        <w:t>以下简称</w:t>
      </w:r>
      <w:r>
        <w:rPr>
          <w:rFonts w:ascii="TimesNewRomanPSMT" w:eastAsia="TimesNewRomanPSMT" w:hAnsi="TimesNewRomanPSMT"/>
          <w:sz w:val="24"/>
        </w:rPr>
        <w:t>“</w:t>
      </w:r>
      <w:r>
        <w:rPr>
          <w:rFonts w:ascii="宋体" w:eastAsia="宋体" w:hAnsi="宋体" w:hint="eastAsia"/>
          <w:sz w:val="24"/>
        </w:rPr>
        <w:t>发包人</w:t>
      </w:r>
      <w:r>
        <w:rPr>
          <w:rFonts w:ascii="TimesNewRomanPSMT" w:eastAsia="TimesNewRomanPSMT" w:hAnsi="TimesNewRomanPSMT"/>
          <w:sz w:val="24"/>
        </w:rPr>
        <w:t>”)</w:t>
      </w:r>
      <w:r>
        <w:rPr>
          <w:rFonts w:ascii="宋体" w:eastAsia="宋体" w:hAnsi="宋体" w:hint="eastAsia"/>
          <w:sz w:val="24"/>
        </w:rPr>
        <w:t>于</w:t>
      </w:r>
      <w:r>
        <w:rPr>
          <w:rFonts w:asciiTheme="minorEastAsia" w:hAnsiTheme="minorEastAsia" w:cstheme="minorEastAsia" w:hint="eastAsia"/>
          <w:sz w:val="24"/>
          <w:szCs w:val="24"/>
          <w:u w:val="single"/>
        </w:rPr>
        <w:t xml:space="preserve">    </w:t>
      </w:r>
      <w:r>
        <w:rPr>
          <w:rFonts w:ascii="宋体" w:eastAsia="宋体" w:hAnsi="宋体" w:hint="eastAsia"/>
          <w:sz w:val="24"/>
        </w:rPr>
        <w:t>年</w:t>
      </w:r>
      <w:r>
        <w:rPr>
          <w:rFonts w:asciiTheme="minorEastAsia" w:hAnsiTheme="minorEastAsia" w:cstheme="minorEastAsia" w:hint="eastAsia"/>
          <w:sz w:val="24"/>
          <w:szCs w:val="24"/>
          <w:u w:val="single"/>
        </w:rPr>
        <w:t xml:space="preserve">    </w:t>
      </w:r>
      <w:r>
        <w:rPr>
          <w:rFonts w:ascii="宋体" w:eastAsia="宋体" w:hAnsi="宋体" w:hint="eastAsia"/>
          <w:sz w:val="24"/>
        </w:rPr>
        <w:t>月</w:t>
      </w:r>
      <w:r>
        <w:rPr>
          <w:rFonts w:asciiTheme="minorEastAsia" w:hAnsiTheme="minorEastAsia" w:cstheme="minorEastAsia" w:hint="eastAsia"/>
          <w:sz w:val="24"/>
          <w:szCs w:val="24"/>
          <w:u w:val="single"/>
        </w:rPr>
        <w:t xml:space="preserve">    </w:t>
      </w:r>
      <w:r>
        <w:rPr>
          <w:rFonts w:ascii="宋体" w:eastAsia="宋体" w:hAnsi="宋体" w:hint="eastAsia"/>
          <w:sz w:val="24"/>
        </w:rPr>
        <w:t>日签订的</w:t>
      </w:r>
      <w:r>
        <w:rPr>
          <w:rFonts w:ascii="宋体" w:eastAsia="宋体" w:hAnsi="宋体" w:hint="eastAsia"/>
          <w:sz w:val="24"/>
        </w:rPr>
        <w:t xml:space="preserve"> </w:t>
      </w:r>
      <w:r>
        <w:rPr>
          <w:rFonts w:asciiTheme="minorEastAsia" w:hAnsiTheme="minorEastAsia" w:cstheme="minorEastAsia" w:hint="eastAsia"/>
          <w:sz w:val="24"/>
          <w:szCs w:val="24"/>
          <w:u w:val="single"/>
        </w:rPr>
        <w:t xml:space="preserve">       </w:t>
      </w:r>
      <w:r>
        <w:rPr>
          <w:rFonts w:ascii="TimesNewRomanPSMT" w:eastAsia="TimesNewRomanPSMT" w:hAnsi="TimesNewRomanPSMT"/>
          <w:sz w:val="24"/>
        </w:rPr>
        <w:t>(</w:t>
      </w:r>
      <w:r>
        <w:rPr>
          <w:rFonts w:ascii="宋体" w:eastAsia="宋体" w:hAnsi="宋体" w:hint="eastAsia"/>
          <w:sz w:val="24"/>
        </w:rPr>
        <w:t>项目名称</w:t>
      </w:r>
      <w:r>
        <w:rPr>
          <w:rFonts w:ascii="TimesNewRomanPSMT" w:eastAsia="TimesNewRomanPSMT" w:hAnsi="TimesNewRomanPSMT"/>
          <w:sz w:val="24"/>
        </w:rPr>
        <w:t xml:space="preserve">) </w:t>
      </w:r>
      <w:r>
        <w:rPr>
          <w:rFonts w:asciiTheme="minorEastAsia" w:hAnsiTheme="minorEastAsia" w:cstheme="minorEastAsia" w:hint="eastAsia"/>
          <w:sz w:val="24"/>
          <w:szCs w:val="24"/>
          <w:u w:val="single"/>
        </w:rPr>
        <w:t xml:space="preserve">       </w:t>
      </w:r>
      <w:r>
        <w:rPr>
          <w:rFonts w:ascii="宋体" w:eastAsia="宋体" w:hAnsi="宋体" w:hint="eastAsia"/>
          <w:sz w:val="24"/>
        </w:rPr>
        <w:t>标段施工承包合同，承包人按约定的金额向发包人提交一份预付款担保，即有权得到发包人支付相等金额的预付款。我方愿意就你方提供给承包人的预付款提供担保。</w:t>
      </w:r>
    </w:p>
    <w:p w:rsidR="009B49BF" w:rsidRDefault="00B52679">
      <w:pPr>
        <w:tabs>
          <w:tab w:val="left" w:pos="5320"/>
          <w:tab w:val="left" w:pos="7320"/>
        </w:tabs>
        <w:spacing w:line="360" w:lineRule="auto"/>
        <w:ind w:firstLineChars="300" w:firstLine="720"/>
        <w:rPr>
          <w:sz w:val="20"/>
          <w:szCs w:val="20"/>
        </w:rPr>
      </w:pPr>
      <w:r>
        <w:rPr>
          <w:rFonts w:ascii="宋体" w:eastAsia="宋体" w:hAnsi="宋体" w:cs="宋体" w:hint="eastAsia"/>
          <w:sz w:val="24"/>
          <w:szCs w:val="24"/>
        </w:rPr>
        <w:t>1.</w:t>
      </w:r>
      <w:r>
        <w:rPr>
          <w:rFonts w:ascii="宋体" w:eastAsia="宋体" w:hAnsi="宋体" w:cs="宋体"/>
          <w:sz w:val="24"/>
          <w:szCs w:val="24"/>
        </w:rPr>
        <w:t>担保金额人民币</w:t>
      </w:r>
      <w:r>
        <w:rPr>
          <w:rFonts w:eastAsia="Times New Roman"/>
          <w:sz w:val="24"/>
          <w:szCs w:val="24"/>
        </w:rPr>
        <w:t>(</w:t>
      </w:r>
      <w:r>
        <w:rPr>
          <w:rFonts w:ascii="宋体" w:eastAsia="宋体" w:hAnsi="宋体" w:cs="宋体"/>
          <w:sz w:val="24"/>
          <w:szCs w:val="24"/>
        </w:rPr>
        <w:t>大写</w:t>
      </w:r>
      <w:r>
        <w:rPr>
          <w:rFonts w:eastAsia="Times New Roman"/>
          <w:sz w:val="24"/>
          <w:szCs w:val="24"/>
        </w:rPr>
        <w:t>)</w:t>
      </w:r>
      <w:r>
        <w:rPr>
          <w:sz w:val="20"/>
          <w:szCs w:val="20"/>
          <w:u w:val="single"/>
        </w:rPr>
        <w:tab/>
      </w:r>
      <w:r>
        <w:rPr>
          <w:rFonts w:ascii="宋体" w:eastAsia="宋体" w:hAnsi="宋体" w:cs="宋体"/>
          <w:sz w:val="24"/>
          <w:szCs w:val="24"/>
        </w:rPr>
        <w:t>元</w:t>
      </w:r>
      <w:r>
        <w:rPr>
          <w:rFonts w:eastAsia="Times New Roman"/>
          <w:sz w:val="24"/>
          <w:szCs w:val="24"/>
        </w:rPr>
        <w:t>(¥</w:t>
      </w:r>
      <w:r>
        <w:rPr>
          <w:sz w:val="20"/>
          <w:szCs w:val="20"/>
          <w:u w:val="single"/>
        </w:rPr>
        <w:tab/>
      </w:r>
      <w:r>
        <w:rPr>
          <w:rFonts w:eastAsia="Times New Roman"/>
          <w:sz w:val="24"/>
          <w:szCs w:val="24"/>
        </w:rPr>
        <w:t>)</w:t>
      </w:r>
      <w:r>
        <w:rPr>
          <w:rFonts w:ascii="宋体" w:eastAsia="宋体" w:hAnsi="宋体" w:cs="宋体"/>
          <w:sz w:val="24"/>
          <w:szCs w:val="24"/>
        </w:rPr>
        <w:t>。</w:t>
      </w:r>
    </w:p>
    <w:p w:rsidR="009B49BF" w:rsidRDefault="00B52679">
      <w:pPr>
        <w:numPr>
          <w:ilvl w:val="0"/>
          <w:numId w:val="85"/>
        </w:numPr>
        <w:tabs>
          <w:tab w:val="left" w:pos="980"/>
        </w:tabs>
        <w:spacing w:line="320" w:lineRule="exact"/>
        <w:ind w:left="200" w:right="144" w:firstLine="484"/>
        <w:rPr>
          <w:rFonts w:eastAsia="Times New Roman"/>
          <w:sz w:val="24"/>
          <w:szCs w:val="24"/>
        </w:rPr>
      </w:pPr>
      <w:r>
        <w:rPr>
          <w:rFonts w:ascii="宋体" w:eastAsia="宋体" w:hAnsi="宋体" w:cs="宋体"/>
          <w:sz w:val="24"/>
          <w:szCs w:val="24"/>
        </w:rPr>
        <w:t>担保有效期自预付款支付给承包人起生效，至发包人签发的进度付款证书说明已完全扣清止。</w:t>
      </w:r>
    </w:p>
    <w:p w:rsidR="009B49BF" w:rsidRDefault="009B49BF">
      <w:pPr>
        <w:spacing w:line="161" w:lineRule="exact"/>
        <w:rPr>
          <w:rFonts w:eastAsia="Times New Roman"/>
          <w:sz w:val="24"/>
          <w:szCs w:val="24"/>
        </w:rPr>
      </w:pPr>
    </w:p>
    <w:p w:rsidR="009B49BF" w:rsidRDefault="00B52679">
      <w:pPr>
        <w:numPr>
          <w:ilvl w:val="0"/>
          <w:numId w:val="85"/>
        </w:numPr>
        <w:tabs>
          <w:tab w:val="left" w:pos="980"/>
        </w:tabs>
        <w:spacing w:line="360" w:lineRule="exact"/>
        <w:ind w:left="200" w:right="24" w:firstLine="484"/>
        <w:rPr>
          <w:rFonts w:eastAsia="Times New Roman"/>
          <w:sz w:val="24"/>
          <w:szCs w:val="24"/>
        </w:rPr>
      </w:pPr>
      <w:r>
        <w:rPr>
          <w:rFonts w:ascii="宋体" w:eastAsia="宋体" w:hAnsi="宋体" w:cs="宋体"/>
          <w:sz w:val="24"/>
          <w:szCs w:val="24"/>
        </w:rPr>
        <w:t>在本保函有效期内，因承包人违反合同约定的义务而要求收回预付款时，我方在收到你方的书面通知后，在</w:t>
      </w:r>
      <w:r>
        <w:rPr>
          <w:rFonts w:eastAsia="Times New Roman"/>
          <w:sz w:val="24"/>
          <w:szCs w:val="24"/>
        </w:rPr>
        <w:t xml:space="preserve"> 7 </w:t>
      </w:r>
      <w:r>
        <w:rPr>
          <w:rFonts w:ascii="宋体" w:eastAsia="宋体" w:hAnsi="宋体" w:cs="宋体"/>
          <w:sz w:val="24"/>
          <w:szCs w:val="24"/>
        </w:rPr>
        <w:t>天内无条件支付，无须你方出具证明或陈述理由。但本保函的担保金额，在任何时候不应超过预付款金额减去发包人按合同约定在向承包人签发的进度付款证书中扣除的金额。</w:t>
      </w:r>
    </w:p>
    <w:p w:rsidR="009B49BF" w:rsidRDefault="009B49BF">
      <w:pPr>
        <w:spacing w:line="128" w:lineRule="exact"/>
        <w:rPr>
          <w:rFonts w:eastAsia="Times New Roman"/>
          <w:sz w:val="24"/>
          <w:szCs w:val="24"/>
        </w:rPr>
      </w:pPr>
    </w:p>
    <w:p w:rsidR="009B49BF" w:rsidRDefault="00B52679">
      <w:pPr>
        <w:numPr>
          <w:ilvl w:val="0"/>
          <w:numId w:val="85"/>
        </w:numPr>
        <w:tabs>
          <w:tab w:val="left" w:pos="980"/>
        </w:tabs>
        <w:spacing w:line="338" w:lineRule="exact"/>
        <w:ind w:left="200" w:right="144" w:firstLine="484"/>
        <w:rPr>
          <w:rFonts w:eastAsia="Times New Roman"/>
          <w:sz w:val="24"/>
          <w:szCs w:val="24"/>
        </w:rPr>
      </w:pPr>
      <w:r>
        <w:rPr>
          <w:rFonts w:ascii="宋体" w:eastAsia="宋体" w:hAnsi="宋体" w:cs="宋体"/>
          <w:sz w:val="24"/>
          <w:szCs w:val="24"/>
        </w:rPr>
        <w:t>发包人和承包人按合同条款第</w:t>
      </w:r>
      <w:r>
        <w:rPr>
          <w:rFonts w:eastAsia="Times New Roman"/>
          <w:sz w:val="24"/>
          <w:szCs w:val="24"/>
        </w:rPr>
        <w:t xml:space="preserve"> 15 </w:t>
      </w:r>
      <w:r>
        <w:rPr>
          <w:rFonts w:ascii="宋体" w:eastAsia="宋体" w:hAnsi="宋体" w:cs="宋体"/>
          <w:sz w:val="24"/>
          <w:szCs w:val="24"/>
        </w:rPr>
        <w:t>条变更合同时，我方承担本保函规定的义务不变。</w:t>
      </w:r>
    </w:p>
    <w:p w:rsidR="009B49BF" w:rsidRDefault="009B49BF">
      <w:pPr>
        <w:spacing w:line="200" w:lineRule="exact"/>
        <w:rPr>
          <w:sz w:val="20"/>
          <w:szCs w:val="20"/>
        </w:rPr>
      </w:pPr>
    </w:p>
    <w:p w:rsidR="009B49BF" w:rsidRDefault="009B49BF">
      <w:pPr>
        <w:spacing w:line="300" w:lineRule="exact"/>
        <w:rPr>
          <w:sz w:val="20"/>
          <w:szCs w:val="20"/>
        </w:rPr>
      </w:pPr>
    </w:p>
    <w:tbl>
      <w:tblPr>
        <w:tblW w:w="5440" w:type="dxa"/>
        <w:tblInd w:w="3800" w:type="dxa"/>
        <w:tblLayout w:type="fixed"/>
        <w:tblCellMar>
          <w:left w:w="0" w:type="dxa"/>
          <w:right w:w="0" w:type="dxa"/>
        </w:tblCellMar>
        <w:tblLook w:val="04A0"/>
      </w:tblPr>
      <w:tblGrid>
        <w:gridCol w:w="480"/>
        <w:gridCol w:w="720"/>
        <w:gridCol w:w="520"/>
        <w:gridCol w:w="960"/>
        <w:gridCol w:w="240"/>
        <w:gridCol w:w="200"/>
        <w:gridCol w:w="600"/>
        <w:gridCol w:w="40"/>
        <w:gridCol w:w="360"/>
        <w:gridCol w:w="80"/>
        <w:gridCol w:w="600"/>
        <w:gridCol w:w="40"/>
        <w:gridCol w:w="240"/>
        <w:gridCol w:w="360"/>
      </w:tblGrid>
      <w:tr w:rsidR="009B49BF">
        <w:trPr>
          <w:trHeight w:val="292"/>
        </w:trPr>
        <w:tc>
          <w:tcPr>
            <w:tcW w:w="3720" w:type="dxa"/>
            <w:gridSpan w:val="7"/>
            <w:vAlign w:val="bottom"/>
          </w:tcPr>
          <w:p w:rsidR="009B49BF" w:rsidRDefault="00B52679">
            <w:pPr>
              <w:spacing w:line="274" w:lineRule="exact"/>
              <w:rPr>
                <w:kern w:val="2"/>
                <w:sz w:val="20"/>
                <w:szCs w:val="20"/>
              </w:rPr>
            </w:pPr>
            <w:r>
              <w:rPr>
                <w:rFonts w:ascii="宋体" w:eastAsia="宋体" w:hAnsi="宋体" w:cs="宋体"/>
                <w:kern w:val="2"/>
                <w:sz w:val="24"/>
                <w:szCs w:val="24"/>
              </w:rPr>
              <w:t>担</w:t>
            </w:r>
            <w:r>
              <w:rPr>
                <w:rFonts w:ascii="宋体" w:eastAsia="宋体" w:hAnsi="宋体" w:cs="宋体"/>
                <w:kern w:val="2"/>
                <w:sz w:val="24"/>
                <w:szCs w:val="24"/>
              </w:rPr>
              <w:t xml:space="preserve"> </w:t>
            </w:r>
            <w:r>
              <w:rPr>
                <w:rFonts w:ascii="宋体" w:eastAsia="宋体" w:hAnsi="宋体" w:cs="宋体"/>
                <w:kern w:val="2"/>
                <w:sz w:val="24"/>
                <w:szCs w:val="24"/>
              </w:rPr>
              <w:t>保</w:t>
            </w:r>
            <w:r>
              <w:rPr>
                <w:rFonts w:ascii="宋体" w:eastAsia="宋体" w:hAnsi="宋体" w:cs="宋体"/>
                <w:kern w:val="2"/>
                <w:sz w:val="24"/>
                <w:szCs w:val="24"/>
              </w:rPr>
              <w:t xml:space="preserve"> </w:t>
            </w:r>
            <w:r>
              <w:rPr>
                <w:rFonts w:ascii="宋体" w:eastAsia="宋体" w:hAnsi="宋体" w:cs="宋体"/>
                <w:kern w:val="2"/>
                <w:sz w:val="24"/>
                <w:szCs w:val="24"/>
              </w:rPr>
              <w:t>人：</w:t>
            </w:r>
          </w:p>
        </w:tc>
        <w:tc>
          <w:tcPr>
            <w:tcW w:w="1360" w:type="dxa"/>
            <w:gridSpan w:val="6"/>
            <w:vAlign w:val="bottom"/>
          </w:tcPr>
          <w:p w:rsidR="009B49BF" w:rsidRDefault="00B52679">
            <w:pPr>
              <w:spacing w:line="292" w:lineRule="exact"/>
              <w:ind w:right="120"/>
              <w:jc w:val="right"/>
              <w:rPr>
                <w:kern w:val="2"/>
                <w:sz w:val="20"/>
                <w:szCs w:val="20"/>
              </w:rPr>
            </w:pPr>
            <w:r>
              <w:rPr>
                <w:rFonts w:eastAsia="Times New Roman"/>
                <w:w w:val="98"/>
                <w:kern w:val="2"/>
                <w:sz w:val="24"/>
                <w:szCs w:val="24"/>
              </w:rPr>
              <w:t>(</w:t>
            </w:r>
            <w:r>
              <w:rPr>
                <w:rFonts w:ascii="宋体" w:eastAsia="宋体" w:hAnsi="宋体" w:cs="宋体"/>
                <w:w w:val="98"/>
                <w:kern w:val="2"/>
                <w:sz w:val="24"/>
                <w:szCs w:val="24"/>
              </w:rPr>
              <w:t>盖单位章</w:t>
            </w:r>
            <w:r>
              <w:rPr>
                <w:rFonts w:eastAsia="Times New Roman"/>
                <w:w w:val="98"/>
                <w:kern w:val="2"/>
                <w:sz w:val="24"/>
                <w:szCs w:val="24"/>
              </w:rPr>
              <w:t>)</w:t>
            </w:r>
          </w:p>
        </w:tc>
        <w:tc>
          <w:tcPr>
            <w:tcW w:w="360" w:type="dxa"/>
            <w:vAlign w:val="bottom"/>
          </w:tcPr>
          <w:p w:rsidR="009B49BF" w:rsidRDefault="009B49BF">
            <w:pPr>
              <w:rPr>
                <w:kern w:val="2"/>
                <w:sz w:val="1"/>
                <w:szCs w:val="1"/>
              </w:rPr>
            </w:pPr>
          </w:p>
        </w:tc>
      </w:tr>
      <w:tr w:rsidR="009B49BF">
        <w:trPr>
          <w:trHeight w:val="20"/>
        </w:trPr>
        <w:tc>
          <w:tcPr>
            <w:tcW w:w="1200" w:type="dxa"/>
            <w:gridSpan w:val="2"/>
            <w:vAlign w:val="bottom"/>
          </w:tcPr>
          <w:p w:rsidR="009B49BF" w:rsidRDefault="009B49BF">
            <w:pPr>
              <w:spacing w:line="20" w:lineRule="exact"/>
              <w:rPr>
                <w:kern w:val="2"/>
                <w:sz w:val="1"/>
                <w:szCs w:val="1"/>
              </w:rPr>
            </w:pPr>
          </w:p>
        </w:tc>
        <w:tc>
          <w:tcPr>
            <w:tcW w:w="520" w:type="dxa"/>
            <w:shd w:val="clear" w:color="auto" w:fill="000000"/>
            <w:vAlign w:val="bottom"/>
          </w:tcPr>
          <w:p w:rsidR="009B49BF" w:rsidRDefault="009B49BF">
            <w:pPr>
              <w:spacing w:line="20" w:lineRule="exact"/>
              <w:rPr>
                <w:kern w:val="2"/>
                <w:sz w:val="1"/>
                <w:szCs w:val="1"/>
              </w:rPr>
            </w:pPr>
          </w:p>
        </w:tc>
        <w:tc>
          <w:tcPr>
            <w:tcW w:w="960" w:type="dxa"/>
            <w:shd w:val="clear" w:color="auto" w:fill="000000"/>
            <w:vAlign w:val="bottom"/>
          </w:tcPr>
          <w:p w:rsidR="009B49BF" w:rsidRDefault="009B49BF">
            <w:pPr>
              <w:spacing w:line="20" w:lineRule="exact"/>
              <w:rPr>
                <w:kern w:val="2"/>
                <w:sz w:val="1"/>
                <w:szCs w:val="1"/>
              </w:rPr>
            </w:pPr>
          </w:p>
        </w:tc>
        <w:tc>
          <w:tcPr>
            <w:tcW w:w="240" w:type="dxa"/>
            <w:shd w:val="clear" w:color="auto" w:fill="000000"/>
            <w:vAlign w:val="bottom"/>
          </w:tcPr>
          <w:p w:rsidR="009B49BF" w:rsidRDefault="009B49BF">
            <w:pPr>
              <w:spacing w:line="20" w:lineRule="exact"/>
              <w:rPr>
                <w:kern w:val="2"/>
                <w:sz w:val="1"/>
                <w:szCs w:val="1"/>
              </w:rPr>
            </w:pPr>
          </w:p>
        </w:tc>
        <w:tc>
          <w:tcPr>
            <w:tcW w:w="200" w:type="dxa"/>
            <w:shd w:val="clear" w:color="auto" w:fill="000000"/>
            <w:vAlign w:val="bottom"/>
          </w:tcPr>
          <w:p w:rsidR="009B49BF" w:rsidRDefault="009B49BF">
            <w:pPr>
              <w:spacing w:line="20" w:lineRule="exact"/>
              <w:rPr>
                <w:kern w:val="2"/>
                <w:sz w:val="1"/>
                <w:szCs w:val="1"/>
              </w:rPr>
            </w:pPr>
          </w:p>
        </w:tc>
        <w:tc>
          <w:tcPr>
            <w:tcW w:w="600" w:type="dxa"/>
            <w:shd w:val="clear" w:color="auto" w:fill="000000"/>
            <w:vAlign w:val="bottom"/>
          </w:tcPr>
          <w:p w:rsidR="009B49BF" w:rsidRDefault="009B49BF">
            <w:pPr>
              <w:spacing w:line="20" w:lineRule="exact"/>
              <w:rPr>
                <w:kern w:val="2"/>
                <w:sz w:val="1"/>
                <w:szCs w:val="1"/>
              </w:rPr>
            </w:pPr>
          </w:p>
        </w:tc>
        <w:tc>
          <w:tcPr>
            <w:tcW w:w="40" w:type="dxa"/>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c>
          <w:tcPr>
            <w:tcW w:w="80" w:type="dxa"/>
            <w:vAlign w:val="bottom"/>
          </w:tcPr>
          <w:p w:rsidR="009B49BF" w:rsidRDefault="009B49BF">
            <w:pPr>
              <w:spacing w:line="20" w:lineRule="exact"/>
              <w:rPr>
                <w:kern w:val="2"/>
                <w:sz w:val="1"/>
                <w:szCs w:val="1"/>
              </w:rPr>
            </w:pPr>
          </w:p>
        </w:tc>
        <w:tc>
          <w:tcPr>
            <w:tcW w:w="880" w:type="dxa"/>
            <w:gridSpan w:val="3"/>
            <w:vMerge w:val="restart"/>
            <w:vAlign w:val="bottom"/>
          </w:tcPr>
          <w:p w:rsidR="009B49BF" w:rsidRDefault="00B52679">
            <w:pPr>
              <w:spacing w:line="292" w:lineRule="exact"/>
              <w:ind w:right="120"/>
              <w:jc w:val="right"/>
              <w:rPr>
                <w:kern w:val="2"/>
                <w:sz w:val="20"/>
                <w:szCs w:val="20"/>
              </w:rPr>
            </w:pPr>
            <w:r>
              <w:rPr>
                <w:rFonts w:eastAsia="Times New Roman"/>
                <w:w w:val="96"/>
                <w:kern w:val="2"/>
                <w:sz w:val="24"/>
                <w:szCs w:val="24"/>
              </w:rPr>
              <w:t>(</w:t>
            </w:r>
            <w:r>
              <w:rPr>
                <w:rFonts w:ascii="宋体" w:eastAsia="宋体" w:hAnsi="宋体" w:cs="宋体"/>
                <w:w w:val="96"/>
                <w:kern w:val="2"/>
                <w:sz w:val="24"/>
                <w:szCs w:val="24"/>
              </w:rPr>
              <w:t>签字</w:t>
            </w:r>
            <w:r>
              <w:rPr>
                <w:rFonts w:eastAsia="Times New Roman"/>
                <w:w w:val="96"/>
                <w:kern w:val="2"/>
                <w:sz w:val="24"/>
                <w:szCs w:val="24"/>
              </w:rPr>
              <w:t>)</w:t>
            </w:r>
          </w:p>
        </w:tc>
        <w:tc>
          <w:tcPr>
            <w:tcW w:w="360" w:type="dxa"/>
            <w:vAlign w:val="bottom"/>
          </w:tcPr>
          <w:p w:rsidR="009B49BF" w:rsidRDefault="009B49BF">
            <w:pPr>
              <w:spacing w:line="20" w:lineRule="exact"/>
              <w:rPr>
                <w:kern w:val="2"/>
                <w:sz w:val="1"/>
                <w:szCs w:val="1"/>
              </w:rPr>
            </w:pPr>
          </w:p>
        </w:tc>
      </w:tr>
      <w:tr w:rsidR="009B49BF">
        <w:trPr>
          <w:trHeight w:val="381"/>
        </w:trPr>
        <w:tc>
          <w:tcPr>
            <w:tcW w:w="3720" w:type="dxa"/>
            <w:gridSpan w:val="7"/>
            <w:vAlign w:val="bottom"/>
          </w:tcPr>
          <w:p w:rsidR="009B49BF" w:rsidRDefault="00B52679">
            <w:pPr>
              <w:spacing w:line="274" w:lineRule="exact"/>
              <w:rPr>
                <w:kern w:val="2"/>
                <w:sz w:val="20"/>
                <w:szCs w:val="20"/>
              </w:rPr>
            </w:pPr>
            <w:r>
              <w:rPr>
                <w:rFonts w:ascii="宋体" w:eastAsia="宋体" w:hAnsi="宋体" w:cs="宋体"/>
                <w:kern w:val="2"/>
                <w:sz w:val="24"/>
                <w:szCs w:val="24"/>
              </w:rPr>
              <w:t>法定代表人或其委托代理人：</w:t>
            </w:r>
          </w:p>
        </w:tc>
        <w:tc>
          <w:tcPr>
            <w:tcW w:w="40" w:type="dxa"/>
            <w:vAlign w:val="bottom"/>
          </w:tcPr>
          <w:p w:rsidR="009B49BF" w:rsidRDefault="009B49BF">
            <w:pPr>
              <w:rPr>
                <w:kern w:val="2"/>
                <w:sz w:val="24"/>
                <w:szCs w:val="24"/>
              </w:rPr>
            </w:pPr>
          </w:p>
        </w:tc>
        <w:tc>
          <w:tcPr>
            <w:tcW w:w="360" w:type="dxa"/>
            <w:vAlign w:val="bottom"/>
          </w:tcPr>
          <w:p w:rsidR="009B49BF" w:rsidRDefault="009B49BF">
            <w:pPr>
              <w:rPr>
                <w:kern w:val="2"/>
                <w:sz w:val="24"/>
                <w:szCs w:val="24"/>
              </w:rPr>
            </w:pPr>
          </w:p>
        </w:tc>
        <w:tc>
          <w:tcPr>
            <w:tcW w:w="80" w:type="dxa"/>
            <w:vAlign w:val="bottom"/>
          </w:tcPr>
          <w:p w:rsidR="009B49BF" w:rsidRDefault="009B49BF">
            <w:pPr>
              <w:rPr>
                <w:kern w:val="2"/>
                <w:sz w:val="24"/>
                <w:szCs w:val="24"/>
              </w:rPr>
            </w:pPr>
          </w:p>
        </w:tc>
        <w:tc>
          <w:tcPr>
            <w:tcW w:w="880" w:type="dxa"/>
            <w:gridSpan w:val="3"/>
            <w:vMerge/>
            <w:vAlign w:val="bottom"/>
          </w:tcPr>
          <w:p w:rsidR="009B49BF" w:rsidRDefault="009B49BF">
            <w:pPr>
              <w:rPr>
                <w:kern w:val="2"/>
                <w:sz w:val="24"/>
                <w:szCs w:val="24"/>
              </w:rPr>
            </w:pPr>
          </w:p>
        </w:tc>
        <w:tc>
          <w:tcPr>
            <w:tcW w:w="360" w:type="dxa"/>
            <w:vAlign w:val="bottom"/>
          </w:tcPr>
          <w:p w:rsidR="009B49BF" w:rsidRDefault="009B49BF">
            <w:pPr>
              <w:rPr>
                <w:kern w:val="2"/>
                <w:sz w:val="1"/>
                <w:szCs w:val="1"/>
              </w:rPr>
            </w:pPr>
          </w:p>
        </w:tc>
      </w:tr>
      <w:tr w:rsidR="009B49BF">
        <w:trPr>
          <w:trHeight w:val="380"/>
        </w:trPr>
        <w:tc>
          <w:tcPr>
            <w:tcW w:w="480" w:type="dxa"/>
            <w:vAlign w:val="bottom"/>
          </w:tcPr>
          <w:p w:rsidR="009B49BF" w:rsidRDefault="00B52679">
            <w:pPr>
              <w:spacing w:line="274" w:lineRule="exact"/>
              <w:rPr>
                <w:kern w:val="2"/>
                <w:sz w:val="20"/>
                <w:szCs w:val="20"/>
              </w:rPr>
            </w:pPr>
            <w:r>
              <w:rPr>
                <w:rFonts w:ascii="宋体" w:eastAsia="宋体" w:hAnsi="宋体" w:cs="宋体"/>
                <w:kern w:val="2"/>
                <w:sz w:val="24"/>
                <w:szCs w:val="24"/>
              </w:rPr>
              <w:t>地</w:t>
            </w:r>
          </w:p>
        </w:tc>
        <w:tc>
          <w:tcPr>
            <w:tcW w:w="2640" w:type="dxa"/>
            <w:gridSpan w:val="5"/>
            <w:vAlign w:val="bottom"/>
          </w:tcPr>
          <w:p w:rsidR="009B49BF" w:rsidRDefault="00B52679">
            <w:pPr>
              <w:spacing w:line="274" w:lineRule="exact"/>
              <w:ind w:left="240"/>
              <w:rPr>
                <w:kern w:val="2"/>
                <w:sz w:val="20"/>
                <w:szCs w:val="20"/>
              </w:rPr>
            </w:pPr>
            <w:r>
              <w:rPr>
                <w:rFonts w:ascii="宋体" w:eastAsia="宋体" w:hAnsi="宋体" w:cs="宋体"/>
                <w:kern w:val="2"/>
                <w:sz w:val="24"/>
                <w:szCs w:val="24"/>
              </w:rPr>
              <w:t>址：</w:t>
            </w:r>
          </w:p>
        </w:tc>
        <w:tc>
          <w:tcPr>
            <w:tcW w:w="600" w:type="dxa"/>
            <w:tcBorders>
              <w:top w:val="single" w:sz="8" w:space="0" w:color="auto"/>
            </w:tcBorders>
            <w:vAlign w:val="bottom"/>
          </w:tcPr>
          <w:p w:rsidR="009B49BF" w:rsidRDefault="009B49BF">
            <w:pPr>
              <w:rPr>
                <w:kern w:val="2"/>
                <w:sz w:val="24"/>
                <w:szCs w:val="24"/>
              </w:rPr>
            </w:pPr>
          </w:p>
        </w:tc>
        <w:tc>
          <w:tcPr>
            <w:tcW w:w="40" w:type="dxa"/>
            <w:tcBorders>
              <w:top w:val="single" w:sz="8" w:space="0" w:color="auto"/>
            </w:tcBorders>
            <w:vAlign w:val="bottom"/>
          </w:tcPr>
          <w:p w:rsidR="009B49BF" w:rsidRDefault="009B49BF">
            <w:pPr>
              <w:rPr>
                <w:kern w:val="2"/>
                <w:sz w:val="24"/>
                <w:szCs w:val="24"/>
              </w:rPr>
            </w:pPr>
          </w:p>
        </w:tc>
        <w:tc>
          <w:tcPr>
            <w:tcW w:w="360" w:type="dxa"/>
            <w:tcBorders>
              <w:top w:val="single" w:sz="8" w:space="0" w:color="auto"/>
            </w:tcBorders>
            <w:vAlign w:val="bottom"/>
          </w:tcPr>
          <w:p w:rsidR="009B49BF" w:rsidRDefault="009B49BF">
            <w:pPr>
              <w:rPr>
                <w:kern w:val="2"/>
                <w:sz w:val="24"/>
                <w:szCs w:val="24"/>
              </w:rPr>
            </w:pPr>
          </w:p>
        </w:tc>
        <w:tc>
          <w:tcPr>
            <w:tcW w:w="80" w:type="dxa"/>
            <w:tcBorders>
              <w:top w:val="single" w:sz="8" w:space="0" w:color="auto"/>
            </w:tcBorders>
            <w:vAlign w:val="bottom"/>
          </w:tcPr>
          <w:p w:rsidR="009B49BF" w:rsidRDefault="009B49BF">
            <w:pPr>
              <w:rPr>
                <w:kern w:val="2"/>
                <w:sz w:val="24"/>
                <w:szCs w:val="24"/>
              </w:rPr>
            </w:pPr>
          </w:p>
        </w:tc>
        <w:tc>
          <w:tcPr>
            <w:tcW w:w="600" w:type="dxa"/>
            <w:vAlign w:val="bottom"/>
          </w:tcPr>
          <w:p w:rsidR="009B49BF" w:rsidRDefault="009B49BF">
            <w:pPr>
              <w:rPr>
                <w:kern w:val="2"/>
                <w:sz w:val="24"/>
                <w:szCs w:val="24"/>
              </w:rPr>
            </w:pPr>
          </w:p>
        </w:tc>
        <w:tc>
          <w:tcPr>
            <w:tcW w:w="40" w:type="dxa"/>
            <w:vAlign w:val="bottom"/>
          </w:tcPr>
          <w:p w:rsidR="009B49BF" w:rsidRDefault="009B49BF">
            <w:pPr>
              <w:rPr>
                <w:kern w:val="2"/>
                <w:sz w:val="24"/>
                <w:szCs w:val="24"/>
              </w:rPr>
            </w:pPr>
          </w:p>
        </w:tc>
        <w:tc>
          <w:tcPr>
            <w:tcW w:w="240" w:type="dxa"/>
            <w:vAlign w:val="bottom"/>
          </w:tcPr>
          <w:p w:rsidR="009B49BF" w:rsidRDefault="009B49BF">
            <w:pPr>
              <w:rPr>
                <w:kern w:val="2"/>
                <w:sz w:val="24"/>
                <w:szCs w:val="24"/>
              </w:rPr>
            </w:pPr>
          </w:p>
        </w:tc>
        <w:tc>
          <w:tcPr>
            <w:tcW w:w="360" w:type="dxa"/>
            <w:vAlign w:val="bottom"/>
          </w:tcPr>
          <w:p w:rsidR="009B49BF" w:rsidRDefault="009B49BF">
            <w:pPr>
              <w:rPr>
                <w:kern w:val="2"/>
                <w:sz w:val="1"/>
                <w:szCs w:val="1"/>
              </w:rPr>
            </w:pPr>
          </w:p>
        </w:tc>
      </w:tr>
      <w:tr w:rsidR="009B49BF">
        <w:trPr>
          <w:trHeight w:val="20"/>
        </w:trPr>
        <w:tc>
          <w:tcPr>
            <w:tcW w:w="1200" w:type="dxa"/>
            <w:gridSpan w:val="2"/>
            <w:vAlign w:val="bottom"/>
          </w:tcPr>
          <w:p w:rsidR="009B49BF" w:rsidRDefault="009B49BF">
            <w:pPr>
              <w:spacing w:line="20" w:lineRule="exact"/>
              <w:rPr>
                <w:kern w:val="2"/>
                <w:sz w:val="1"/>
                <w:szCs w:val="1"/>
              </w:rPr>
            </w:pPr>
          </w:p>
        </w:tc>
        <w:tc>
          <w:tcPr>
            <w:tcW w:w="520" w:type="dxa"/>
            <w:shd w:val="clear" w:color="auto" w:fill="000000"/>
            <w:vAlign w:val="bottom"/>
          </w:tcPr>
          <w:p w:rsidR="009B49BF" w:rsidRDefault="009B49BF">
            <w:pPr>
              <w:spacing w:line="20" w:lineRule="exact"/>
              <w:rPr>
                <w:kern w:val="2"/>
                <w:sz w:val="1"/>
                <w:szCs w:val="1"/>
              </w:rPr>
            </w:pPr>
          </w:p>
        </w:tc>
        <w:tc>
          <w:tcPr>
            <w:tcW w:w="960" w:type="dxa"/>
            <w:shd w:val="clear" w:color="auto" w:fill="000000"/>
            <w:vAlign w:val="bottom"/>
          </w:tcPr>
          <w:p w:rsidR="009B49BF" w:rsidRDefault="009B49BF">
            <w:pPr>
              <w:spacing w:line="20" w:lineRule="exact"/>
              <w:rPr>
                <w:kern w:val="2"/>
                <w:sz w:val="1"/>
                <w:szCs w:val="1"/>
              </w:rPr>
            </w:pPr>
          </w:p>
        </w:tc>
        <w:tc>
          <w:tcPr>
            <w:tcW w:w="240" w:type="dxa"/>
            <w:shd w:val="clear" w:color="auto" w:fill="000000"/>
            <w:vAlign w:val="bottom"/>
          </w:tcPr>
          <w:p w:rsidR="009B49BF" w:rsidRDefault="009B49BF">
            <w:pPr>
              <w:spacing w:line="20" w:lineRule="exact"/>
              <w:rPr>
                <w:kern w:val="2"/>
                <w:sz w:val="1"/>
                <w:szCs w:val="1"/>
              </w:rPr>
            </w:pPr>
          </w:p>
        </w:tc>
        <w:tc>
          <w:tcPr>
            <w:tcW w:w="800" w:type="dxa"/>
            <w:gridSpan w:val="2"/>
            <w:shd w:val="clear" w:color="auto" w:fill="000000"/>
            <w:vAlign w:val="bottom"/>
          </w:tcPr>
          <w:p w:rsidR="009B49BF" w:rsidRDefault="009B49BF">
            <w:pPr>
              <w:spacing w:line="20" w:lineRule="exact"/>
              <w:rPr>
                <w:kern w:val="2"/>
                <w:sz w:val="1"/>
                <w:szCs w:val="1"/>
              </w:rPr>
            </w:pPr>
          </w:p>
        </w:tc>
        <w:tc>
          <w:tcPr>
            <w:tcW w:w="40" w:type="dxa"/>
            <w:shd w:val="clear" w:color="auto" w:fill="000000"/>
            <w:vAlign w:val="bottom"/>
          </w:tcPr>
          <w:p w:rsidR="009B49BF" w:rsidRDefault="009B49BF">
            <w:pPr>
              <w:spacing w:line="20" w:lineRule="exact"/>
              <w:rPr>
                <w:kern w:val="2"/>
                <w:sz w:val="1"/>
                <w:szCs w:val="1"/>
              </w:rPr>
            </w:pPr>
          </w:p>
        </w:tc>
        <w:tc>
          <w:tcPr>
            <w:tcW w:w="360" w:type="dxa"/>
            <w:shd w:val="clear" w:color="auto" w:fill="000000"/>
            <w:vAlign w:val="bottom"/>
          </w:tcPr>
          <w:p w:rsidR="009B49BF" w:rsidRDefault="009B49BF">
            <w:pPr>
              <w:spacing w:line="20" w:lineRule="exact"/>
              <w:rPr>
                <w:kern w:val="2"/>
                <w:sz w:val="1"/>
                <w:szCs w:val="1"/>
              </w:rPr>
            </w:pPr>
          </w:p>
        </w:tc>
        <w:tc>
          <w:tcPr>
            <w:tcW w:w="80" w:type="dxa"/>
            <w:shd w:val="clear" w:color="auto" w:fill="000000"/>
            <w:vAlign w:val="bottom"/>
          </w:tcPr>
          <w:p w:rsidR="009B49BF" w:rsidRDefault="009B49BF">
            <w:pPr>
              <w:spacing w:line="20" w:lineRule="exact"/>
              <w:rPr>
                <w:kern w:val="2"/>
                <w:sz w:val="1"/>
                <w:szCs w:val="1"/>
              </w:rPr>
            </w:pPr>
          </w:p>
        </w:tc>
        <w:tc>
          <w:tcPr>
            <w:tcW w:w="600" w:type="dxa"/>
            <w:shd w:val="clear" w:color="auto" w:fill="000000"/>
            <w:vAlign w:val="bottom"/>
          </w:tcPr>
          <w:p w:rsidR="009B49BF" w:rsidRDefault="009B49BF">
            <w:pPr>
              <w:spacing w:line="20" w:lineRule="exact"/>
              <w:rPr>
                <w:kern w:val="2"/>
                <w:sz w:val="1"/>
                <w:szCs w:val="1"/>
              </w:rPr>
            </w:pPr>
          </w:p>
        </w:tc>
        <w:tc>
          <w:tcPr>
            <w:tcW w:w="40" w:type="dxa"/>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r>
      <w:tr w:rsidR="009B49BF">
        <w:trPr>
          <w:trHeight w:val="380"/>
        </w:trPr>
        <w:tc>
          <w:tcPr>
            <w:tcW w:w="3720" w:type="dxa"/>
            <w:gridSpan w:val="7"/>
            <w:vAlign w:val="bottom"/>
          </w:tcPr>
          <w:p w:rsidR="009B49BF" w:rsidRDefault="00B52679">
            <w:pPr>
              <w:spacing w:line="274" w:lineRule="exact"/>
              <w:rPr>
                <w:kern w:val="2"/>
                <w:sz w:val="20"/>
                <w:szCs w:val="20"/>
              </w:rPr>
            </w:pPr>
            <w:r>
              <w:rPr>
                <w:rFonts w:ascii="宋体" w:eastAsia="宋体" w:hAnsi="宋体" w:cs="宋体"/>
                <w:kern w:val="2"/>
                <w:sz w:val="24"/>
                <w:szCs w:val="24"/>
              </w:rPr>
              <w:t>邮政编码：</w:t>
            </w:r>
          </w:p>
        </w:tc>
        <w:tc>
          <w:tcPr>
            <w:tcW w:w="40" w:type="dxa"/>
            <w:vAlign w:val="bottom"/>
          </w:tcPr>
          <w:p w:rsidR="009B49BF" w:rsidRDefault="009B49BF">
            <w:pPr>
              <w:rPr>
                <w:kern w:val="2"/>
                <w:sz w:val="24"/>
                <w:szCs w:val="24"/>
              </w:rPr>
            </w:pPr>
          </w:p>
        </w:tc>
        <w:tc>
          <w:tcPr>
            <w:tcW w:w="360" w:type="dxa"/>
            <w:vAlign w:val="bottom"/>
          </w:tcPr>
          <w:p w:rsidR="009B49BF" w:rsidRDefault="009B49BF">
            <w:pPr>
              <w:rPr>
                <w:kern w:val="2"/>
                <w:sz w:val="24"/>
                <w:szCs w:val="24"/>
              </w:rPr>
            </w:pPr>
          </w:p>
        </w:tc>
        <w:tc>
          <w:tcPr>
            <w:tcW w:w="80" w:type="dxa"/>
            <w:vAlign w:val="bottom"/>
          </w:tcPr>
          <w:p w:rsidR="009B49BF" w:rsidRDefault="009B49BF">
            <w:pPr>
              <w:rPr>
                <w:kern w:val="2"/>
                <w:sz w:val="24"/>
                <w:szCs w:val="24"/>
              </w:rPr>
            </w:pPr>
          </w:p>
        </w:tc>
        <w:tc>
          <w:tcPr>
            <w:tcW w:w="600" w:type="dxa"/>
            <w:vAlign w:val="bottom"/>
          </w:tcPr>
          <w:p w:rsidR="009B49BF" w:rsidRDefault="009B49BF">
            <w:pPr>
              <w:rPr>
                <w:kern w:val="2"/>
                <w:sz w:val="24"/>
                <w:szCs w:val="24"/>
              </w:rPr>
            </w:pPr>
          </w:p>
        </w:tc>
        <w:tc>
          <w:tcPr>
            <w:tcW w:w="40" w:type="dxa"/>
            <w:vAlign w:val="bottom"/>
          </w:tcPr>
          <w:p w:rsidR="009B49BF" w:rsidRDefault="009B49BF">
            <w:pPr>
              <w:rPr>
                <w:kern w:val="2"/>
                <w:sz w:val="24"/>
                <w:szCs w:val="24"/>
              </w:rPr>
            </w:pPr>
          </w:p>
        </w:tc>
        <w:tc>
          <w:tcPr>
            <w:tcW w:w="240" w:type="dxa"/>
            <w:vAlign w:val="bottom"/>
          </w:tcPr>
          <w:p w:rsidR="009B49BF" w:rsidRDefault="009B49BF">
            <w:pPr>
              <w:rPr>
                <w:kern w:val="2"/>
                <w:sz w:val="24"/>
                <w:szCs w:val="24"/>
              </w:rPr>
            </w:pPr>
          </w:p>
        </w:tc>
        <w:tc>
          <w:tcPr>
            <w:tcW w:w="360" w:type="dxa"/>
            <w:vAlign w:val="bottom"/>
          </w:tcPr>
          <w:p w:rsidR="009B49BF" w:rsidRDefault="009B49BF">
            <w:pPr>
              <w:rPr>
                <w:kern w:val="2"/>
                <w:sz w:val="1"/>
                <w:szCs w:val="1"/>
              </w:rPr>
            </w:pPr>
          </w:p>
        </w:tc>
      </w:tr>
      <w:tr w:rsidR="009B49BF">
        <w:trPr>
          <w:trHeight w:val="20"/>
        </w:trPr>
        <w:tc>
          <w:tcPr>
            <w:tcW w:w="480" w:type="dxa"/>
            <w:vAlign w:val="bottom"/>
          </w:tcPr>
          <w:p w:rsidR="009B49BF" w:rsidRDefault="009B49BF">
            <w:pPr>
              <w:spacing w:line="20" w:lineRule="exact"/>
              <w:rPr>
                <w:kern w:val="2"/>
                <w:sz w:val="1"/>
                <w:szCs w:val="1"/>
              </w:rPr>
            </w:pPr>
          </w:p>
        </w:tc>
        <w:tc>
          <w:tcPr>
            <w:tcW w:w="720" w:type="dxa"/>
            <w:vAlign w:val="bottom"/>
          </w:tcPr>
          <w:p w:rsidR="009B49BF" w:rsidRDefault="009B49BF">
            <w:pPr>
              <w:spacing w:line="20" w:lineRule="exact"/>
              <w:rPr>
                <w:kern w:val="2"/>
                <w:sz w:val="1"/>
                <w:szCs w:val="1"/>
              </w:rPr>
            </w:pPr>
          </w:p>
        </w:tc>
        <w:tc>
          <w:tcPr>
            <w:tcW w:w="520" w:type="dxa"/>
            <w:shd w:val="clear" w:color="auto" w:fill="000000"/>
            <w:vAlign w:val="bottom"/>
          </w:tcPr>
          <w:p w:rsidR="009B49BF" w:rsidRDefault="009B49BF">
            <w:pPr>
              <w:spacing w:line="20" w:lineRule="exact"/>
              <w:rPr>
                <w:kern w:val="2"/>
                <w:sz w:val="1"/>
                <w:szCs w:val="1"/>
              </w:rPr>
            </w:pPr>
          </w:p>
        </w:tc>
        <w:tc>
          <w:tcPr>
            <w:tcW w:w="960" w:type="dxa"/>
            <w:shd w:val="clear" w:color="auto" w:fill="000000"/>
            <w:vAlign w:val="bottom"/>
          </w:tcPr>
          <w:p w:rsidR="009B49BF" w:rsidRDefault="009B49BF">
            <w:pPr>
              <w:spacing w:line="20" w:lineRule="exact"/>
              <w:rPr>
                <w:kern w:val="2"/>
                <w:sz w:val="1"/>
                <w:szCs w:val="1"/>
              </w:rPr>
            </w:pPr>
          </w:p>
        </w:tc>
        <w:tc>
          <w:tcPr>
            <w:tcW w:w="240" w:type="dxa"/>
            <w:shd w:val="clear" w:color="auto" w:fill="000000"/>
            <w:vAlign w:val="bottom"/>
          </w:tcPr>
          <w:p w:rsidR="009B49BF" w:rsidRDefault="009B49BF">
            <w:pPr>
              <w:spacing w:line="20" w:lineRule="exact"/>
              <w:rPr>
                <w:kern w:val="2"/>
                <w:sz w:val="1"/>
                <w:szCs w:val="1"/>
              </w:rPr>
            </w:pPr>
          </w:p>
        </w:tc>
        <w:tc>
          <w:tcPr>
            <w:tcW w:w="800" w:type="dxa"/>
            <w:gridSpan w:val="2"/>
            <w:shd w:val="clear" w:color="auto" w:fill="000000"/>
            <w:vAlign w:val="bottom"/>
          </w:tcPr>
          <w:p w:rsidR="009B49BF" w:rsidRDefault="009B49BF">
            <w:pPr>
              <w:spacing w:line="20" w:lineRule="exact"/>
              <w:rPr>
                <w:kern w:val="2"/>
                <w:sz w:val="1"/>
                <w:szCs w:val="1"/>
              </w:rPr>
            </w:pPr>
          </w:p>
        </w:tc>
        <w:tc>
          <w:tcPr>
            <w:tcW w:w="40" w:type="dxa"/>
            <w:shd w:val="clear" w:color="auto" w:fill="000000"/>
            <w:vAlign w:val="bottom"/>
          </w:tcPr>
          <w:p w:rsidR="009B49BF" w:rsidRDefault="009B49BF">
            <w:pPr>
              <w:spacing w:line="20" w:lineRule="exact"/>
              <w:rPr>
                <w:kern w:val="2"/>
                <w:sz w:val="1"/>
                <w:szCs w:val="1"/>
              </w:rPr>
            </w:pPr>
          </w:p>
        </w:tc>
        <w:tc>
          <w:tcPr>
            <w:tcW w:w="360" w:type="dxa"/>
            <w:shd w:val="clear" w:color="auto" w:fill="000000"/>
            <w:vAlign w:val="bottom"/>
          </w:tcPr>
          <w:p w:rsidR="009B49BF" w:rsidRDefault="009B49BF">
            <w:pPr>
              <w:spacing w:line="20" w:lineRule="exact"/>
              <w:rPr>
                <w:kern w:val="2"/>
                <w:sz w:val="1"/>
                <w:szCs w:val="1"/>
              </w:rPr>
            </w:pPr>
          </w:p>
        </w:tc>
        <w:tc>
          <w:tcPr>
            <w:tcW w:w="80" w:type="dxa"/>
            <w:shd w:val="clear" w:color="auto" w:fill="000000"/>
            <w:vAlign w:val="bottom"/>
          </w:tcPr>
          <w:p w:rsidR="009B49BF" w:rsidRDefault="009B49BF">
            <w:pPr>
              <w:spacing w:line="20" w:lineRule="exact"/>
              <w:rPr>
                <w:kern w:val="2"/>
                <w:sz w:val="1"/>
                <w:szCs w:val="1"/>
              </w:rPr>
            </w:pPr>
          </w:p>
        </w:tc>
        <w:tc>
          <w:tcPr>
            <w:tcW w:w="600" w:type="dxa"/>
            <w:shd w:val="clear" w:color="auto" w:fill="000000"/>
            <w:vAlign w:val="bottom"/>
          </w:tcPr>
          <w:p w:rsidR="009B49BF" w:rsidRDefault="009B49BF">
            <w:pPr>
              <w:spacing w:line="20" w:lineRule="exact"/>
              <w:rPr>
                <w:kern w:val="2"/>
                <w:sz w:val="1"/>
                <w:szCs w:val="1"/>
              </w:rPr>
            </w:pPr>
          </w:p>
        </w:tc>
        <w:tc>
          <w:tcPr>
            <w:tcW w:w="40" w:type="dxa"/>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r>
      <w:tr w:rsidR="009B49BF">
        <w:trPr>
          <w:trHeight w:val="381"/>
        </w:trPr>
        <w:tc>
          <w:tcPr>
            <w:tcW w:w="480" w:type="dxa"/>
            <w:vAlign w:val="bottom"/>
          </w:tcPr>
          <w:p w:rsidR="009B49BF" w:rsidRDefault="00B52679">
            <w:pPr>
              <w:spacing w:line="274" w:lineRule="exact"/>
              <w:rPr>
                <w:kern w:val="2"/>
                <w:sz w:val="20"/>
                <w:szCs w:val="20"/>
              </w:rPr>
            </w:pPr>
            <w:r>
              <w:rPr>
                <w:rFonts w:ascii="宋体" w:eastAsia="宋体" w:hAnsi="宋体" w:cs="宋体"/>
                <w:kern w:val="2"/>
                <w:sz w:val="24"/>
                <w:szCs w:val="24"/>
              </w:rPr>
              <w:t>电</w:t>
            </w:r>
          </w:p>
        </w:tc>
        <w:tc>
          <w:tcPr>
            <w:tcW w:w="3240" w:type="dxa"/>
            <w:gridSpan w:val="6"/>
            <w:vAlign w:val="bottom"/>
          </w:tcPr>
          <w:p w:rsidR="009B49BF" w:rsidRDefault="00B52679">
            <w:pPr>
              <w:spacing w:line="274" w:lineRule="exact"/>
              <w:ind w:left="240"/>
              <w:rPr>
                <w:kern w:val="2"/>
                <w:sz w:val="20"/>
                <w:szCs w:val="20"/>
              </w:rPr>
            </w:pPr>
            <w:r>
              <w:rPr>
                <w:rFonts w:ascii="宋体" w:eastAsia="宋体" w:hAnsi="宋体" w:cs="宋体"/>
                <w:kern w:val="2"/>
                <w:sz w:val="24"/>
                <w:szCs w:val="24"/>
              </w:rPr>
              <w:t>话：</w:t>
            </w:r>
          </w:p>
        </w:tc>
        <w:tc>
          <w:tcPr>
            <w:tcW w:w="40" w:type="dxa"/>
            <w:vAlign w:val="bottom"/>
          </w:tcPr>
          <w:p w:rsidR="009B49BF" w:rsidRDefault="009B49BF">
            <w:pPr>
              <w:rPr>
                <w:kern w:val="2"/>
                <w:sz w:val="24"/>
                <w:szCs w:val="24"/>
              </w:rPr>
            </w:pPr>
          </w:p>
        </w:tc>
        <w:tc>
          <w:tcPr>
            <w:tcW w:w="360" w:type="dxa"/>
            <w:vAlign w:val="bottom"/>
          </w:tcPr>
          <w:p w:rsidR="009B49BF" w:rsidRDefault="009B49BF">
            <w:pPr>
              <w:rPr>
                <w:kern w:val="2"/>
                <w:sz w:val="24"/>
                <w:szCs w:val="24"/>
              </w:rPr>
            </w:pPr>
          </w:p>
        </w:tc>
        <w:tc>
          <w:tcPr>
            <w:tcW w:w="80" w:type="dxa"/>
            <w:vAlign w:val="bottom"/>
          </w:tcPr>
          <w:p w:rsidR="009B49BF" w:rsidRDefault="009B49BF">
            <w:pPr>
              <w:rPr>
                <w:kern w:val="2"/>
                <w:sz w:val="24"/>
                <w:szCs w:val="24"/>
              </w:rPr>
            </w:pPr>
          </w:p>
        </w:tc>
        <w:tc>
          <w:tcPr>
            <w:tcW w:w="600" w:type="dxa"/>
            <w:vAlign w:val="bottom"/>
          </w:tcPr>
          <w:p w:rsidR="009B49BF" w:rsidRDefault="009B49BF">
            <w:pPr>
              <w:rPr>
                <w:kern w:val="2"/>
                <w:sz w:val="24"/>
                <w:szCs w:val="24"/>
              </w:rPr>
            </w:pPr>
          </w:p>
        </w:tc>
        <w:tc>
          <w:tcPr>
            <w:tcW w:w="40" w:type="dxa"/>
            <w:vAlign w:val="bottom"/>
          </w:tcPr>
          <w:p w:rsidR="009B49BF" w:rsidRDefault="009B49BF">
            <w:pPr>
              <w:rPr>
                <w:kern w:val="2"/>
                <w:sz w:val="24"/>
                <w:szCs w:val="24"/>
              </w:rPr>
            </w:pPr>
          </w:p>
        </w:tc>
        <w:tc>
          <w:tcPr>
            <w:tcW w:w="240" w:type="dxa"/>
            <w:vAlign w:val="bottom"/>
          </w:tcPr>
          <w:p w:rsidR="009B49BF" w:rsidRDefault="009B49BF">
            <w:pPr>
              <w:rPr>
                <w:kern w:val="2"/>
                <w:sz w:val="24"/>
                <w:szCs w:val="24"/>
              </w:rPr>
            </w:pPr>
          </w:p>
        </w:tc>
        <w:tc>
          <w:tcPr>
            <w:tcW w:w="360" w:type="dxa"/>
            <w:vAlign w:val="bottom"/>
          </w:tcPr>
          <w:p w:rsidR="009B49BF" w:rsidRDefault="009B49BF">
            <w:pPr>
              <w:rPr>
                <w:kern w:val="2"/>
                <w:sz w:val="1"/>
                <w:szCs w:val="1"/>
              </w:rPr>
            </w:pPr>
          </w:p>
        </w:tc>
      </w:tr>
      <w:tr w:rsidR="009B49BF">
        <w:trPr>
          <w:trHeight w:val="20"/>
        </w:trPr>
        <w:tc>
          <w:tcPr>
            <w:tcW w:w="480" w:type="dxa"/>
            <w:vAlign w:val="bottom"/>
          </w:tcPr>
          <w:p w:rsidR="009B49BF" w:rsidRDefault="009B49BF">
            <w:pPr>
              <w:spacing w:line="20" w:lineRule="exact"/>
              <w:rPr>
                <w:kern w:val="2"/>
                <w:sz w:val="1"/>
                <w:szCs w:val="1"/>
              </w:rPr>
            </w:pPr>
          </w:p>
        </w:tc>
        <w:tc>
          <w:tcPr>
            <w:tcW w:w="720" w:type="dxa"/>
            <w:vAlign w:val="bottom"/>
          </w:tcPr>
          <w:p w:rsidR="009B49BF" w:rsidRDefault="009B49BF">
            <w:pPr>
              <w:spacing w:line="20" w:lineRule="exact"/>
              <w:rPr>
                <w:kern w:val="2"/>
                <w:sz w:val="1"/>
                <w:szCs w:val="1"/>
              </w:rPr>
            </w:pPr>
          </w:p>
        </w:tc>
        <w:tc>
          <w:tcPr>
            <w:tcW w:w="520" w:type="dxa"/>
            <w:shd w:val="clear" w:color="auto" w:fill="000000"/>
            <w:vAlign w:val="bottom"/>
          </w:tcPr>
          <w:p w:rsidR="009B49BF" w:rsidRDefault="009B49BF">
            <w:pPr>
              <w:spacing w:line="20" w:lineRule="exact"/>
              <w:rPr>
                <w:kern w:val="2"/>
                <w:sz w:val="1"/>
                <w:szCs w:val="1"/>
              </w:rPr>
            </w:pPr>
          </w:p>
        </w:tc>
        <w:tc>
          <w:tcPr>
            <w:tcW w:w="960" w:type="dxa"/>
            <w:shd w:val="clear" w:color="auto" w:fill="000000"/>
            <w:vAlign w:val="bottom"/>
          </w:tcPr>
          <w:p w:rsidR="009B49BF" w:rsidRDefault="009B49BF">
            <w:pPr>
              <w:spacing w:line="20" w:lineRule="exact"/>
              <w:rPr>
                <w:kern w:val="2"/>
                <w:sz w:val="1"/>
                <w:szCs w:val="1"/>
              </w:rPr>
            </w:pPr>
          </w:p>
        </w:tc>
        <w:tc>
          <w:tcPr>
            <w:tcW w:w="240" w:type="dxa"/>
            <w:shd w:val="clear" w:color="auto" w:fill="000000"/>
            <w:vAlign w:val="bottom"/>
          </w:tcPr>
          <w:p w:rsidR="009B49BF" w:rsidRDefault="009B49BF">
            <w:pPr>
              <w:spacing w:line="20" w:lineRule="exact"/>
              <w:rPr>
                <w:kern w:val="2"/>
                <w:sz w:val="1"/>
                <w:szCs w:val="1"/>
              </w:rPr>
            </w:pPr>
          </w:p>
        </w:tc>
        <w:tc>
          <w:tcPr>
            <w:tcW w:w="800" w:type="dxa"/>
            <w:gridSpan w:val="2"/>
            <w:shd w:val="clear" w:color="auto" w:fill="000000"/>
            <w:vAlign w:val="bottom"/>
          </w:tcPr>
          <w:p w:rsidR="009B49BF" w:rsidRDefault="009B49BF">
            <w:pPr>
              <w:spacing w:line="20" w:lineRule="exact"/>
              <w:rPr>
                <w:kern w:val="2"/>
                <w:sz w:val="1"/>
                <w:szCs w:val="1"/>
              </w:rPr>
            </w:pPr>
          </w:p>
        </w:tc>
        <w:tc>
          <w:tcPr>
            <w:tcW w:w="40" w:type="dxa"/>
            <w:shd w:val="clear" w:color="auto" w:fill="000000"/>
            <w:vAlign w:val="bottom"/>
          </w:tcPr>
          <w:p w:rsidR="009B49BF" w:rsidRDefault="009B49BF">
            <w:pPr>
              <w:spacing w:line="20" w:lineRule="exact"/>
              <w:rPr>
                <w:kern w:val="2"/>
                <w:sz w:val="1"/>
                <w:szCs w:val="1"/>
              </w:rPr>
            </w:pPr>
          </w:p>
        </w:tc>
        <w:tc>
          <w:tcPr>
            <w:tcW w:w="360" w:type="dxa"/>
            <w:shd w:val="clear" w:color="auto" w:fill="000000"/>
            <w:vAlign w:val="bottom"/>
          </w:tcPr>
          <w:p w:rsidR="009B49BF" w:rsidRDefault="009B49BF">
            <w:pPr>
              <w:spacing w:line="20" w:lineRule="exact"/>
              <w:rPr>
                <w:kern w:val="2"/>
                <w:sz w:val="1"/>
                <w:szCs w:val="1"/>
              </w:rPr>
            </w:pPr>
          </w:p>
        </w:tc>
        <w:tc>
          <w:tcPr>
            <w:tcW w:w="80" w:type="dxa"/>
            <w:shd w:val="clear" w:color="auto" w:fill="000000"/>
            <w:vAlign w:val="bottom"/>
          </w:tcPr>
          <w:p w:rsidR="009B49BF" w:rsidRDefault="009B49BF">
            <w:pPr>
              <w:spacing w:line="20" w:lineRule="exact"/>
              <w:rPr>
                <w:kern w:val="2"/>
                <w:sz w:val="1"/>
                <w:szCs w:val="1"/>
              </w:rPr>
            </w:pPr>
          </w:p>
        </w:tc>
        <w:tc>
          <w:tcPr>
            <w:tcW w:w="600" w:type="dxa"/>
            <w:shd w:val="clear" w:color="auto" w:fill="000000"/>
            <w:vAlign w:val="bottom"/>
          </w:tcPr>
          <w:p w:rsidR="009B49BF" w:rsidRDefault="009B49BF">
            <w:pPr>
              <w:spacing w:line="20" w:lineRule="exact"/>
              <w:rPr>
                <w:kern w:val="2"/>
                <w:sz w:val="1"/>
                <w:szCs w:val="1"/>
              </w:rPr>
            </w:pPr>
          </w:p>
        </w:tc>
        <w:tc>
          <w:tcPr>
            <w:tcW w:w="40" w:type="dxa"/>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r>
      <w:tr w:rsidR="009B49BF">
        <w:trPr>
          <w:trHeight w:val="380"/>
        </w:trPr>
        <w:tc>
          <w:tcPr>
            <w:tcW w:w="480" w:type="dxa"/>
            <w:vAlign w:val="bottom"/>
          </w:tcPr>
          <w:p w:rsidR="009B49BF" w:rsidRDefault="00B52679">
            <w:pPr>
              <w:spacing w:line="274" w:lineRule="exact"/>
              <w:rPr>
                <w:kern w:val="2"/>
                <w:sz w:val="20"/>
                <w:szCs w:val="20"/>
              </w:rPr>
            </w:pPr>
            <w:r>
              <w:rPr>
                <w:rFonts w:ascii="宋体" w:eastAsia="宋体" w:hAnsi="宋体" w:cs="宋体"/>
                <w:kern w:val="2"/>
                <w:sz w:val="24"/>
                <w:szCs w:val="24"/>
              </w:rPr>
              <w:t>传</w:t>
            </w:r>
          </w:p>
        </w:tc>
        <w:tc>
          <w:tcPr>
            <w:tcW w:w="3240" w:type="dxa"/>
            <w:gridSpan w:val="6"/>
            <w:vAlign w:val="bottom"/>
          </w:tcPr>
          <w:p w:rsidR="009B49BF" w:rsidRDefault="00B52679">
            <w:pPr>
              <w:spacing w:line="274" w:lineRule="exact"/>
              <w:ind w:left="240"/>
              <w:rPr>
                <w:kern w:val="2"/>
                <w:sz w:val="20"/>
                <w:szCs w:val="20"/>
              </w:rPr>
            </w:pPr>
            <w:r>
              <w:rPr>
                <w:rFonts w:ascii="宋体" w:eastAsia="宋体" w:hAnsi="宋体" w:cs="宋体"/>
                <w:kern w:val="2"/>
                <w:sz w:val="24"/>
                <w:szCs w:val="24"/>
              </w:rPr>
              <w:t>真：</w:t>
            </w:r>
          </w:p>
        </w:tc>
        <w:tc>
          <w:tcPr>
            <w:tcW w:w="40" w:type="dxa"/>
            <w:vAlign w:val="bottom"/>
          </w:tcPr>
          <w:p w:rsidR="009B49BF" w:rsidRDefault="009B49BF">
            <w:pPr>
              <w:rPr>
                <w:kern w:val="2"/>
                <w:sz w:val="24"/>
                <w:szCs w:val="24"/>
              </w:rPr>
            </w:pPr>
          </w:p>
        </w:tc>
        <w:tc>
          <w:tcPr>
            <w:tcW w:w="360" w:type="dxa"/>
            <w:vAlign w:val="bottom"/>
          </w:tcPr>
          <w:p w:rsidR="009B49BF" w:rsidRDefault="009B49BF">
            <w:pPr>
              <w:rPr>
                <w:kern w:val="2"/>
                <w:sz w:val="24"/>
                <w:szCs w:val="24"/>
              </w:rPr>
            </w:pPr>
          </w:p>
        </w:tc>
        <w:tc>
          <w:tcPr>
            <w:tcW w:w="80" w:type="dxa"/>
            <w:vAlign w:val="bottom"/>
          </w:tcPr>
          <w:p w:rsidR="009B49BF" w:rsidRDefault="009B49BF">
            <w:pPr>
              <w:rPr>
                <w:kern w:val="2"/>
                <w:sz w:val="24"/>
                <w:szCs w:val="24"/>
              </w:rPr>
            </w:pPr>
          </w:p>
        </w:tc>
        <w:tc>
          <w:tcPr>
            <w:tcW w:w="600" w:type="dxa"/>
            <w:vAlign w:val="bottom"/>
          </w:tcPr>
          <w:p w:rsidR="009B49BF" w:rsidRDefault="009B49BF">
            <w:pPr>
              <w:rPr>
                <w:kern w:val="2"/>
                <w:sz w:val="24"/>
                <w:szCs w:val="24"/>
              </w:rPr>
            </w:pPr>
          </w:p>
        </w:tc>
        <w:tc>
          <w:tcPr>
            <w:tcW w:w="40" w:type="dxa"/>
            <w:vAlign w:val="bottom"/>
          </w:tcPr>
          <w:p w:rsidR="009B49BF" w:rsidRDefault="009B49BF">
            <w:pPr>
              <w:rPr>
                <w:kern w:val="2"/>
                <w:sz w:val="24"/>
                <w:szCs w:val="24"/>
              </w:rPr>
            </w:pPr>
          </w:p>
        </w:tc>
        <w:tc>
          <w:tcPr>
            <w:tcW w:w="240" w:type="dxa"/>
            <w:vAlign w:val="bottom"/>
          </w:tcPr>
          <w:p w:rsidR="009B49BF" w:rsidRDefault="009B49BF">
            <w:pPr>
              <w:rPr>
                <w:kern w:val="2"/>
                <w:sz w:val="24"/>
                <w:szCs w:val="24"/>
              </w:rPr>
            </w:pPr>
          </w:p>
        </w:tc>
        <w:tc>
          <w:tcPr>
            <w:tcW w:w="360" w:type="dxa"/>
            <w:vAlign w:val="bottom"/>
          </w:tcPr>
          <w:p w:rsidR="009B49BF" w:rsidRDefault="009B49BF">
            <w:pPr>
              <w:rPr>
                <w:kern w:val="2"/>
                <w:sz w:val="1"/>
                <w:szCs w:val="1"/>
              </w:rPr>
            </w:pPr>
          </w:p>
        </w:tc>
      </w:tr>
      <w:tr w:rsidR="009B49BF">
        <w:trPr>
          <w:trHeight w:val="380"/>
        </w:trPr>
        <w:tc>
          <w:tcPr>
            <w:tcW w:w="480" w:type="dxa"/>
            <w:vAlign w:val="bottom"/>
          </w:tcPr>
          <w:p w:rsidR="009B49BF" w:rsidRDefault="009B49BF">
            <w:pPr>
              <w:rPr>
                <w:kern w:val="2"/>
                <w:sz w:val="24"/>
                <w:szCs w:val="24"/>
              </w:rPr>
            </w:pPr>
          </w:p>
        </w:tc>
        <w:tc>
          <w:tcPr>
            <w:tcW w:w="720" w:type="dxa"/>
            <w:vAlign w:val="bottom"/>
          </w:tcPr>
          <w:p w:rsidR="009B49BF" w:rsidRDefault="009B49BF">
            <w:pPr>
              <w:rPr>
                <w:kern w:val="2"/>
                <w:sz w:val="24"/>
                <w:szCs w:val="24"/>
              </w:rPr>
            </w:pPr>
          </w:p>
        </w:tc>
        <w:tc>
          <w:tcPr>
            <w:tcW w:w="520" w:type="dxa"/>
            <w:tcBorders>
              <w:top w:val="single" w:sz="8" w:space="0" w:color="auto"/>
            </w:tcBorders>
            <w:vAlign w:val="bottom"/>
          </w:tcPr>
          <w:p w:rsidR="009B49BF" w:rsidRDefault="009B49BF">
            <w:pPr>
              <w:rPr>
                <w:kern w:val="2"/>
                <w:sz w:val="24"/>
                <w:szCs w:val="24"/>
              </w:rPr>
            </w:pPr>
          </w:p>
        </w:tc>
        <w:tc>
          <w:tcPr>
            <w:tcW w:w="960" w:type="dxa"/>
            <w:tcBorders>
              <w:top w:val="single" w:sz="8" w:space="0" w:color="auto"/>
              <w:bottom w:val="single" w:sz="8" w:space="0" w:color="auto"/>
            </w:tcBorders>
            <w:vAlign w:val="bottom"/>
          </w:tcPr>
          <w:p w:rsidR="009B49BF" w:rsidRDefault="009B49BF">
            <w:pPr>
              <w:rPr>
                <w:kern w:val="2"/>
                <w:sz w:val="24"/>
                <w:szCs w:val="24"/>
              </w:rPr>
            </w:pPr>
          </w:p>
        </w:tc>
        <w:tc>
          <w:tcPr>
            <w:tcW w:w="240" w:type="dxa"/>
            <w:tcBorders>
              <w:top w:val="single" w:sz="8" w:space="0" w:color="auto"/>
            </w:tcBorders>
            <w:vAlign w:val="bottom"/>
          </w:tcPr>
          <w:p w:rsidR="009B49BF" w:rsidRDefault="00B52679">
            <w:pPr>
              <w:spacing w:line="274" w:lineRule="exact"/>
              <w:rPr>
                <w:kern w:val="2"/>
                <w:sz w:val="20"/>
                <w:szCs w:val="20"/>
              </w:rPr>
            </w:pPr>
            <w:r>
              <w:rPr>
                <w:rFonts w:ascii="宋体" w:eastAsia="宋体" w:hAnsi="宋体" w:cs="宋体"/>
                <w:w w:val="91"/>
                <w:kern w:val="2"/>
                <w:sz w:val="24"/>
                <w:szCs w:val="24"/>
              </w:rPr>
              <w:t>年</w:t>
            </w:r>
          </w:p>
        </w:tc>
        <w:tc>
          <w:tcPr>
            <w:tcW w:w="800" w:type="dxa"/>
            <w:gridSpan w:val="2"/>
            <w:tcBorders>
              <w:top w:val="single" w:sz="8" w:space="0" w:color="auto"/>
              <w:bottom w:val="single" w:sz="8" w:space="0" w:color="auto"/>
            </w:tcBorders>
            <w:vAlign w:val="bottom"/>
          </w:tcPr>
          <w:p w:rsidR="009B49BF" w:rsidRDefault="009B49BF">
            <w:pPr>
              <w:rPr>
                <w:kern w:val="2"/>
                <w:sz w:val="24"/>
                <w:szCs w:val="24"/>
              </w:rPr>
            </w:pPr>
          </w:p>
        </w:tc>
        <w:tc>
          <w:tcPr>
            <w:tcW w:w="40" w:type="dxa"/>
            <w:tcBorders>
              <w:top w:val="single" w:sz="8" w:space="0" w:color="auto"/>
              <w:bottom w:val="single" w:sz="8" w:space="0" w:color="auto"/>
            </w:tcBorders>
            <w:vAlign w:val="bottom"/>
          </w:tcPr>
          <w:p w:rsidR="009B49BF" w:rsidRDefault="009B49BF">
            <w:pPr>
              <w:rPr>
                <w:kern w:val="2"/>
                <w:sz w:val="24"/>
                <w:szCs w:val="24"/>
              </w:rPr>
            </w:pPr>
          </w:p>
        </w:tc>
        <w:tc>
          <w:tcPr>
            <w:tcW w:w="360" w:type="dxa"/>
            <w:tcBorders>
              <w:top w:val="single" w:sz="8" w:space="0" w:color="auto"/>
            </w:tcBorders>
            <w:vAlign w:val="bottom"/>
          </w:tcPr>
          <w:p w:rsidR="009B49BF" w:rsidRDefault="00B52679">
            <w:pPr>
              <w:spacing w:line="274" w:lineRule="exact"/>
              <w:rPr>
                <w:kern w:val="2"/>
                <w:sz w:val="20"/>
                <w:szCs w:val="20"/>
              </w:rPr>
            </w:pPr>
            <w:r>
              <w:rPr>
                <w:rFonts w:ascii="宋体" w:eastAsia="宋体" w:hAnsi="宋体" w:cs="宋体"/>
                <w:kern w:val="2"/>
                <w:sz w:val="24"/>
                <w:szCs w:val="24"/>
              </w:rPr>
              <w:t>月</w:t>
            </w:r>
          </w:p>
        </w:tc>
        <w:tc>
          <w:tcPr>
            <w:tcW w:w="80" w:type="dxa"/>
            <w:tcBorders>
              <w:top w:val="single" w:sz="8" w:space="0" w:color="auto"/>
              <w:bottom w:val="single" w:sz="8" w:space="0" w:color="auto"/>
            </w:tcBorders>
            <w:vAlign w:val="bottom"/>
          </w:tcPr>
          <w:p w:rsidR="009B49BF" w:rsidRDefault="009B49BF">
            <w:pPr>
              <w:rPr>
                <w:kern w:val="2"/>
                <w:sz w:val="24"/>
                <w:szCs w:val="24"/>
              </w:rPr>
            </w:pPr>
          </w:p>
        </w:tc>
        <w:tc>
          <w:tcPr>
            <w:tcW w:w="600" w:type="dxa"/>
            <w:tcBorders>
              <w:top w:val="single" w:sz="8" w:space="0" w:color="auto"/>
              <w:bottom w:val="single" w:sz="8" w:space="0" w:color="auto"/>
            </w:tcBorders>
            <w:vAlign w:val="bottom"/>
          </w:tcPr>
          <w:p w:rsidR="009B49BF" w:rsidRDefault="009B49BF">
            <w:pPr>
              <w:rPr>
                <w:kern w:val="2"/>
                <w:sz w:val="24"/>
                <w:szCs w:val="24"/>
              </w:rPr>
            </w:pPr>
          </w:p>
        </w:tc>
        <w:tc>
          <w:tcPr>
            <w:tcW w:w="40" w:type="dxa"/>
            <w:tcBorders>
              <w:bottom w:val="single" w:sz="8" w:space="0" w:color="auto"/>
            </w:tcBorders>
            <w:vAlign w:val="bottom"/>
          </w:tcPr>
          <w:p w:rsidR="009B49BF" w:rsidRDefault="009B49BF">
            <w:pPr>
              <w:rPr>
                <w:kern w:val="2"/>
                <w:sz w:val="24"/>
                <w:szCs w:val="24"/>
              </w:rPr>
            </w:pPr>
          </w:p>
        </w:tc>
        <w:tc>
          <w:tcPr>
            <w:tcW w:w="240" w:type="dxa"/>
            <w:vAlign w:val="bottom"/>
          </w:tcPr>
          <w:p w:rsidR="009B49BF" w:rsidRDefault="00B52679">
            <w:pPr>
              <w:spacing w:line="274" w:lineRule="exact"/>
              <w:jc w:val="right"/>
              <w:rPr>
                <w:kern w:val="2"/>
                <w:sz w:val="20"/>
                <w:szCs w:val="20"/>
              </w:rPr>
            </w:pPr>
            <w:r>
              <w:rPr>
                <w:rFonts w:ascii="宋体" w:eastAsia="宋体" w:hAnsi="宋体" w:cs="宋体"/>
                <w:w w:val="91"/>
                <w:kern w:val="2"/>
                <w:sz w:val="24"/>
                <w:szCs w:val="24"/>
              </w:rPr>
              <w:t>日</w:t>
            </w:r>
          </w:p>
        </w:tc>
        <w:tc>
          <w:tcPr>
            <w:tcW w:w="360" w:type="dxa"/>
            <w:vAlign w:val="bottom"/>
          </w:tcPr>
          <w:p w:rsidR="009B49BF" w:rsidRDefault="009B49BF">
            <w:pPr>
              <w:rPr>
                <w:kern w:val="2"/>
                <w:sz w:val="1"/>
                <w:szCs w:val="1"/>
              </w:rPr>
            </w:pPr>
          </w:p>
        </w:tc>
      </w:tr>
    </w:tbl>
    <w:p w:rsidR="009B49BF" w:rsidRDefault="009B49BF">
      <w:pPr>
        <w:spacing w:line="200" w:lineRule="exact"/>
        <w:rPr>
          <w:sz w:val="20"/>
          <w:szCs w:val="20"/>
        </w:rPr>
      </w:pPr>
    </w:p>
    <w:p w:rsidR="009B49BF" w:rsidRDefault="009B49BF">
      <w:pPr>
        <w:sectPr w:rsidR="009B49BF">
          <w:pgSz w:w="11900" w:h="16840"/>
          <w:pgMar w:top="1247" w:right="1247" w:bottom="1247" w:left="1361" w:header="0" w:footer="0" w:gutter="0"/>
          <w:cols w:space="720" w:equalWidth="0">
            <w:col w:w="9024"/>
          </w:cols>
        </w:sectPr>
      </w:pPr>
    </w:p>
    <w:p w:rsidR="009B49BF" w:rsidRDefault="009B49BF">
      <w:pPr>
        <w:spacing w:line="200" w:lineRule="exact"/>
        <w:rPr>
          <w:sz w:val="20"/>
          <w:szCs w:val="20"/>
        </w:rPr>
      </w:pPr>
    </w:p>
    <w:p w:rsidR="009B49BF" w:rsidRDefault="00B52679">
      <w:pPr>
        <w:spacing w:line="274" w:lineRule="exact"/>
        <w:ind w:left="200"/>
        <w:rPr>
          <w:sz w:val="20"/>
          <w:szCs w:val="20"/>
        </w:rPr>
      </w:pPr>
      <w:r>
        <w:rPr>
          <w:rFonts w:ascii="黑体" w:eastAsia="黑体" w:hAnsi="黑体" w:cs="黑体"/>
          <w:sz w:val="24"/>
          <w:szCs w:val="24"/>
        </w:rPr>
        <w:t>附件九：工程资金监管协议格式</w:t>
      </w:r>
    </w:p>
    <w:p w:rsidR="009B49BF" w:rsidRDefault="009B49BF">
      <w:pPr>
        <w:spacing w:line="138" w:lineRule="exact"/>
        <w:rPr>
          <w:sz w:val="20"/>
          <w:szCs w:val="20"/>
        </w:rPr>
      </w:pPr>
    </w:p>
    <w:p w:rsidR="009B49BF" w:rsidRDefault="00B52679">
      <w:pPr>
        <w:spacing w:line="310" w:lineRule="exact"/>
        <w:ind w:left="200" w:right="24" w:firstLine="480"/>
        <w:rPr>
          <w:sz w:val="24"/>
          <w:szCs w:val="24"/>
        </w:rPr>
      </w:pPr>
      <w:r>
        <w:rPr>
          <w:rFonts w:ascii="宋体" w:eastAsia="宋体" w:hAnsi="宋体" w:cs="宋体"/>
          <w:sz w:val="24"/>
          <w:szCs w:val="24"/>
        </w:rPr>
        <w:t>（发包人与承包人签订合同协议书时应与发包人指定的银行签署工程资金监管协议，工程资金监管协议内容在保证本项目资金有效监管的前提下由三方共同商定）</w:t>
      </w:r>
    </w:p>
    <w:p w:rsidR="009B49BF" w:rsidRDefault="009B49BF">
      <w:pPr>
        <w:spacing w:line="200" w:lineRule="exact"/>
        <w:rPr>
          <w:sz w:val="20"/>
          <w:szCs w:val="20"/>
        </w:rPr>
      </w:pPr>
    </w:p>
    <w:p w:rsidR="009B49BF" w:rsidRDefault="009B49BF">
      <w:pPr>
        <w:spacing w:line="238" w:lineRule="exact"/>
        <w:rPr>
          <w:sz w:val="20"/>
          <w:szCs w:val="20"/>
        </w:rPr>
      </w:pPr>
    </w:p>
    <w:p w:rsidR="009B49BF" w:rsidRDefault="00B52679">
      <w:pPr>
        <w:spacing w:line="320" w:lineRule="exact"/>
        <w:ind w:right="-55"/>
        <w:jc w:val="center"/>
        <w:rPr>
          <w:sz w:val="20"/>
          <w:szCs w:val="20"/>
        </w:rPr>
      </w:pPr>
      <w:r>
        <w:rPr>
          <w:rFonts w:ascii="黑体" w:eastAsia="黑体" w:hAnsi="黑体" w:cs="黑体"/>
          <w:sz w:val="28"/>
          <w:szCs w:val="28"/>
        </w:rPr>
        <w:t>工程资金监管协议</w:t>
      </w:r>
    </w:p>
    <w:p w:rsidR="009B49BF" w:rsidRDefault="009B49BF">
      <w:pPr>
        <w:spacing w:line="200" w:lineRule="exact"/>
        <w:rPr>
          <w:sz w:val="20"/>
          <w:szCs w:val="20"/>
        </w:rPr>
      </w:pPr>
    </w:p>
    <w:p w:rsidR="009B49BF" w:rsidRDefault="009B49BF">
      <w:pPr>
        <w:rPr>
          <w:rFonts w:ascii="宋体" w:eastAsia="宋体" w:hAnsi="宋体"/>
          <w:sz w:val="24"/>
        </w:rPr>
      </w:pPr>
    </w:p>
    <w:p w:rsidR="009B49BF" w:rsidRDefault="00B52679">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发包人：</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（以下简称“甲方”）</w:t>
      </w:r>
    </w:p>
    <w:p w:rsidR="009B49BF" w:rsidRDefault="00B52679">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承包人：</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（以下简称“乙方”）</w:t>
      </w:r>
    </w:p>
    <w:p w:rsidR="009B49BF" w:rsidRDefault="00B52679">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经办银行：</w:t>
      </w:r>
      <w:r>
        <w:rPr>
          <w:rFonts w:asciiTheme="minorEastAsia" w:hAnsiTheme="minorEastAsia" w:cstheme="minorEastAsia" w:hint="eastAsia"/>
          <w:sz w:val="24"/>
          <w:szCs w:val="24"/>
        </w:rPr>
        <w:t xml:space="preserve"> </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（以下简称“丙方”）</w:t>
      </w:r>
    </w:p>
    <w:p w:rsidR="009B49BF" w:rsidRDefault="009B49BF">
      <w:pPr>
        <w:spacing w:line="360" w:lineRule="auto"/>
        <w:rPr>
          <w:rFonts w:asciiTheme="minorEastAsia" w:hAnsiTheme="minorEastAsia" w:cstheme="minorEastAsia"/>
          <w:sz w:val="24"/>
          <w:szCs w:val="24"/>
        </w:rPr>
      </w:pPr>
    </w:p>
    <w:p w:rsidR="009B49BF" w:rsidRDefault="00B52679">
      <w:pPr>
        <w:spacing w:line="360" w:lineRule="auto"/>
        <w:ind w:firstLine="720"/>
        <w:rPr>
          <w:rFonts w:asciiTheme="minorEastAsia" w:hAnsiTheme="minorEastAsia" w:cstheme="minorEastAsia"/>
          <w:sz w:val="24"/>
          <w:szCs w:val="24"/>
        </w:rPr>
      </w:pPr>
      <w:r>
        <w:rPr>
          <w:rFonts w:asciiTheme="minorEastAsia" w:hAnsiTheme="minorEastAsia" w:cstheme="minorEastAsia" w:hint="eastAsia"/>
          <w:sz w:val="24"/>
          <w:szCs w:val="24"/>
        </w:rPr>
        <w:t>为了促进</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w:t>
      </w:r>
      <w:r>
        <w:rPr>
          <w:rFonts w:asciiTheme="minorEastAsia" w:hAnsiTheme="minorEastAsia" w:cstheme="minorEastAsia" w:hint="eastAsia"/>
          <w:sz w:val="24"/>
          <w:szCs w:val="24"/>
        </w:rPr>
        <w:t>项目名称</w:t>
      </w:r>
      <w:r>
        <w:rPr>
          <w:rFonts w:asciiTheme="minorEastAsia" w:hAnsiTheme="minorEastAsia" w:cstheme="minorEastAsia" w:hint="eastAsia"/>
          <w:sz w:val="24"/>
          <w:szCs w:val="24"/>
        </w:rPr>
        <w:t>)</w:t>
      </w:r>
      <w:r>
        <w:rPr>
          <w:rFonts w:asciiTheme="minorEastAsia" w:hAnsiTheme="minorEastAsia" w:cstheme="minorEastAsia" w:hint="eastAsia"/>
          <w:sz w:val="24"/>
          <w:szCs w:val="24"/>
        </w:rPr>
        <w:t>的顺利实施，管好用好建设资金，确保工程资金专款专用，同时为承包人提供便捷有效的银行业务服务，根据</w:t>
      </w:r>
      <w:r>
        <w:rPr>
          <w:rFonts w:asciiTheme="minorEastAsia" w:hAnsiTheme="minorEastAsia" w:cstheme="minorEastAsia" w:hint="eastAsia"/>
          <w:sz w:val="24"/>
          <w:szCs w:val="24"/>
          <w:u w:val="single"/>
        </w:rPr>
        <w:t xml:space="preserve">     </w:t>
      </w:r>
      <w:r>
        <w:rPr>
          <w:rFonts w:asciiTheme="minorEastAsia" w:hAnsiTheme="minorEastAsia" w:cstheme="minorEastAsia" w:hint="eastAsia"/>
          <w:sz w:val="24"/>
          <w:szCs w:val="24"/>
        </w:rPr>
        <w:t xml:space="preserve"> (</w:t>
      </w:r>
      <w:r>
        <w:rPr>
          <w:rFonts w:asciiTheme="minorEastAsia" w:hAnsiTheme="minorEastAsia" w:cstheme="minorEastAsia" w:hint="eastAsia"/>
          <w:sz w:val="24"/>
          <w:szCs w:val="24"/>
        </w:rPr>
        <w:t>项目名称</w:t>
      </w:r>
      <w:r>
        <w:rPr>
          <w:rFonts w:asciiTheme="minorEastAsia" w:hAnsiTheme="minorEastAsia" w:cstheme="minorEastAsia" w:hint="eastAsia"/>
          <w:sz w:val="24"/>
          <w:szCs w:val="24"/>
        </w:rPr>
        <w:t>)</w:t>
      </w:r>
      <w:r>
        <w:rPr>
          <w:rFonts w:asciiTheme="minorEastAsia" w:hAnsiTheme="minorEastAsia" w:cstheme="minorEastAsia" w:hint="eastAsia"/>
          <w:sz w:val="24"/>
          <w:szCs w:val="24"/>
        </w:rPr>
        <w:t>合同条款有关规定，经甲、乙、丙三方协商，达成协议如下：</w:t>
      </w:r>
    </w:p>
    <w:p w:rsidR="009B49BF" w:rsidRDefault="00B52679">
      <w:pPr>
        <w:numPr>
          <w:ilvl w:val="0"/>
          <w:numId w:val="86"/>
        </w:numPr>
        <w:tabs>
          <w:tab w:val="left" w:pos="980"/>
        </w:tabs>
        <w:spacing w:line="292" w:lineRule="exact"/>
        <w:ind w:left="980" w:hanging="296"/>
        <w:rPr>
          <w:rFonts w:eastAsia="Times New Roman"/>
          <w:sz w:val="24"/>
          <w:szCs w:val="24"/>
        </w:rPr>
      </w:pPr>
      <w:r>
        <w:rPr>
          <w:rFonts w:ascii="宋体" w:eastAsia="宋体" w:hAnsi="宋体" w:cs="宋体"/>
          <w:sz w:val="24"/>
          <w:szCs w:val="24"/>
        </w:rPr>
        <w:t>资金管理的内容</w:t>
      </w:r>
    </w:p>
    <w:p w:rsidR="009B49BF" w:rsidRDefault="009B49BF">
      <w:pPr>
        <w:spacing w:line="106" w:lineRule="exact"/>
        <w:rPr>
          <w:sz w:val="20"/>
          <w:szCs w:val="20"/>
        </w:rPr>
      </w:pPr>
    </w:p>
    <w:p w:rsidR="009B49BF" w:rsidRDefault="009B49BF">
      <w:pPr>
        <w:spacing w:line="326" w:lineRule="exact"/>
        <w:ind w:left="200" w:right="144" w:firstLine="480"/>
        <w:rPr>
          <w:rFonts w:eastAsia="Times New Roman"/>
          <w:sz w:val="24"/>
          <w:szCs w:val="24"/>
        </w:rPr>
      </w:pPr>
    </w:p>
    <w:p w:rsidR="009B49BF" w:rsidRDefault="00B52679">
      <w:pPr>
        <w:spacing w:line="326" w:lineRule="exact"/>
        <w:ind w:left="200" w:right="144" w:firstLine="480"/>
        <w:rPr>
          <w:sz w:val="20"/>
          <w:szCs w:val="20"/>
        </w:rPr>
      </w:pPr>
      <w:r>
        <w:rPr>
          <w:rFonts w:eastAsia="Times New Roman"/>
          <w:sz w:val="24"/>
          <w:szCs w:val="24"/>
        </w:rPr>
        <w:t xml:space="preserve">(1) </w:t>
      </w:r>
      <w:r>
        <w:rPr>
          <w:rFonts w:ascii="宋体" w:eastAsia="宋体" w:hAnsi="宋体" w:cs="宋体"/>
          <w:sz w:val="24"/>
          <w:szCs w:val="24"/>
        </w:rPr>
        <w:t>乙方为完成</w:t>
      </w:r>
      <w:r>
        <w:rPr>
          <w:rFonts w:ascii="宋体" w:eastAsia="宋体" w:hAnsi="宋体" w:cs="宋体"/>
          <w:sz w:val="24"/>
          <w:szCs w:val="24"/>
          <w:u w:val="single"/>
        </w:rPr>
        <w:t xml:space="preserve"> </w:t>
      </w:r>
      <w:r>
        <w:rPr>
          <w:rFonts w:ascii="宋体" w:eastAsia="宋体" w:hAnsi="宋体" w:cs="宋体" w:hint="eastAsia"/>
          <w:sz w:val="24"/>
          <w:szCs w:val="24"/>
          <w:u w:val="single"/>
        </w:rPr>
        <w:t xml:space="preserve">  </w:t>
      </w:r>
      <w:r>
        <w:rPr>
          <w:rFonts w:ascii="宋体" w:eastAsia="宋体" w:hAnsi="宋体" w:cs="宋体"/>
          <w:sz w:val="24"/>
          <w:szCs w:val="24"/>
        </w:rPr>
        <w:t>（项目名称）工程成立的项目经理部在丙方开设基本结算户；</w:t>
      </w:r>
    </w:p>
    <w:p w:rsidR="009B49BF" w:rsidRDefault="009B49BF">
      <w:pPr>
        <w:spacing w:line="20" w:lineRule="exact"/>
        <w:rPr>
          <w:sz w:val="20"/>
          <w:szCs w:val="20"/>
        </w:rPr>
      </w:pPr>
    </w:p>
    <w:p w:rsidR="009B49BF" w:rsidRDefault="00B52679">
      <w:pPr>
        <w:numPr>
          <w:ilvl w:val="0"/>
          <w:numId w:val="87"/>
        </w:numPr>
        <w:tabs>
          <w:tab w:val="left" w:pos="1080"/>
        </w:tabs>
        <w:spacing w:line="292" w:lineRule="exact"/>
        <w:ind w:left="1080" w:hanging="396"/>
        <w:rPr>
          <w:rFonts w:eastAsia="Times New Roman"/>
          <w:sz w:val="24"/>
          <w:szCs w:val="24"/>
        </w:rPr>
      </w:pPr>
      <w:r>
        <w:rPr>
          <w:rFonts w:ascii="宋体" w:eastAsia="宋体" w:hAnsi="宋体" w:cs="宋体"/>
          <w:sz w:val="24"/>
          <w:szCs w:val="24"/>
        </w:rPr>
        <w:t>甲方应按合同规定将工程款汇入乙方在丙方开设的账户；</w:t>
      </w:r>
    </w:p>
    <w:p w:rsidR="009B49BF" w:rsidRDefault="009B49BF">
      <w:pPr>
        <w:spacing w:line="96" w:lineRule="exact"/>
        <w:rPr>
          <w:sz w:val="24"/>
          <w:szCs w:val="24"/>
        </w:rPr>
      </w:pPr>
    </w:p>
    <w:p w:rsidR="009B49BF" w:rsidRDefault="00B52679">
      <w:pPr>
        <w:tabs>
          <w:tab w:val="left" w:pos="6820"/>
        </w:tabs>
        <w:spacing w:line="303" w:lineRule="exact"/>
        <w:ind w:firstLineChars="200" w:firstLine="480"/>
        <w:rPr>
          <w:sz w:val="24"/>
          <w:szCs w:val="24"/>
        </w:rPr>
      </w:pPr>
      <w:r>
        <w:rPr>
          <w:rFonts w:ascii="宋体" w:eastAsia="宋体" w:hAnsi="宋体" w:cs="宋体" w:hint="eastAsia"/>
          <w:sz w:val="24"/>
          <w:szCs w:val="24"/>
        </w:rPr>
        <w:t>（</w:t>
      </w:r>
      <w:r>
        <w:rPr>
          <w:rFonts w:ascii="宋体" w:eastAsia="宋体" w:hAnsi="宋体" w:cs="宋体" w:hint="eastAsia"/>
          <w:sz w:val="24"/>
          <w:szCs w:val="24"/>
        </w:rPr>
        <w:t>3</w:t>
      </w:r>
      <w:r>
        <w:rPr>
          <w:rFonts w:ascii="宋体" w:eastAsia="宋体" w:hAnsi="宋体" w:cs="宋体" w:hint="eastAsia"/>
          <w:sz w:val="24"/>
          <w:szCs w:val="24"/>
        </w:rPr>
        <w:t>）</w:t>
      </w:r>
      <w:r>
        <w:rPr>
          <w:rFonts w:ascii="宋体" w:eastAsia="宋体" w:hAnsi="宋体" w:cs="宋体"/>
          <w:sz w:val="24"/>
          <w:szCs w:val="24"/>
        </w:rPr>
        <w:t>乙方应将流动资金及甲方所拨付资金专项用于</w:t>
      </w:r>
      <w:r>
        <w:rPr>
          <w:rFonts w:asciiTheme="minorEastAsia" w:hAnsiTheme="minorEastAsia" w:cstheme="minorEastAsia" w:hint="eastAsia"/>
          <w:sz w:val="24"/>
          <w:szCs w:val="24"/>
          <w:u w:val="single"/>
        </w:rPr>
        <w:t xml:space="preserve">          </w:t>
      </w:r>
      <w:r>
        <w:rPr>
          <w:rFonts w:ascii="宋体" w:eastAsia="宋体" w:hAnsi="宋体" w:cs="宋体"/>
          <w:sz w:val="24"/>
          <w:szCs w:val="24"/>
        </w:rPr>
        <w:t>（项目名称）；</w:t>
      </w:r>
    </w:p>
    <w:p w:rsidR="009B49BF" w:rsidRDefault="009B49BF">
      <w:pPr>
        <w:spacing w:line="20" w:lineRule="exact"/>
        <w:rPr>
          <w:sz w:val="20"/>
          <w:szCs w:val="20"/>
        </w:rPr>
      </w:pPr>
    </w:p>
    <w:p w:rsidR="009B49BF" w:rsidRDefault="009B49BF">
      <w:pPr>
        <w:spacing w:line="101" w:lineRule="exact"/>
        <w:rPr>
          <w:sz w:val="20"/>
          <w:szCs w:val="20"/>
        </w:rPr>
      </w:pPr>
    </w:p>
    <w:p w:rsidR="009B49BF" w:rsidRDefault="00B52679">
      <w:pPr>
        <w:numPr>
          <w:ilvl w:val="0"/>
          <w:numId w:val="88"/>
        </w:numPr>
        <w:tabs>
          <w:tab w:val="left" w:pos="1084"/>
        </w:tabs>
        <w:spacing w:line="310" w:lineRule="exact"/>
        <w:ind w:left="200" w:right="144" w:firstLine="484"/>
        <w:rPr>
          <w:rFonts w:eastAsia="Times New Roman"/>
          <w:sz w:val="24"/>
          <w:szCs w:val="24"/>
        </w:rPr>
      </w:pPr>
      <w:r>
        <w:rPr>
          <w:rFonts w:ascii="宋体" w:eastAsia="宋体" w:hAnsi="宋体" w:cs="宋体"/>
          <w:sz w:val="24"/>
          <w:szCs w:val="24"/>
        </w:rPr>
        <w:t>丙方应为乙方提供便捷有效的银行业务服务，并接受甲方委托对乙方在丙方开设的基本结算户资金使用情况进行监督。</w:t>
      </w:r>
    </w:p>
    <w:p w:rsidR="009B49BF" w:rsidRDefault="009B49BF">
      <w:pPr>
        <w:spacing w:line="107" w:lineRule="exact"/>
        <w:rPr>
          <w:rFonts w:eastAsia="Times New Roman"/>
          <w:sz w:val="24"/>
          <w:szCs w:val="24"/>
        </w:rPr>
      </w:pPr>
    </w:p>
    <w:p w:rsidR="009B49BF" w:rsidRDefault="00B52679">
      <w:pPr>
        <w:spacing w:line="292" w:lineRule="exact"/>
        <w:ind w:left="680"/>
        <w:rPr>
          <w:rFonts w:eastAsia="Times New Roman"/>
          <w:sz w:val="24"/>
          <w:szCs w:val="24"/>
        </w:rPr>
      </w:pPr>
      <w:r>
        <w:rPr>
          <w:rFonts w:eastAsia="Times New Roman"/>
          <w:sz w:val="24"/>
          <w:szCs w:val="24"/>
        </w:rPr>
        <w:t xml:space="preserve">2. </w:t>
      </w:r>
      <w:r>
        <w:rPr>
          <w:rFonts w:ascii="宋体" w:eastAsia="宋体" w:hAnsi="宋体" w:cs="宋体"/>
          <w:sz w:val="24"/>
          <w:szCs w:val="24"/>
        </w:rPr>
        <w:t>甲方的权责</w:t>
      </w:r>
    </w:p>
    <w:p w:rsidR="009B49BF" w:rsidRDefault="009B49BF">
      <w:pPr>
        <w:spacing w:line="87" w:lineRule="exact"/>
        <w:rPr>
          <w:sz w:val="20"/>
          <w:szCs w:val="20"/>
        </w:rPr>
      </w:pPr>
    </w:p>
    <w:p w:rsidR="009B49BF" w:rsidRDefault="00B52679">
      <w:pPr>
        <w:spacing w:line="328" w:lineRule="exact"/>
        <w:ind w:left="200" w:right="144" w:firstLine="480"/>
        <w:rPr>
          <w:sz w:val="20"/>
          <w:szCs w:val="20"/>
        </w:rPr>
      </w:pPr>
      <w:r>
        <w:rPr>
          <w:rFonts w:eastAsia="Times New Roman"/>
          <w:sz w:val="24"/>
          <w:szCs w:val="24"/>
        </w:rPr>
        <w:t xml:space="preserve">(1) </w:t>
      </w:r>
      <w:r>
        <w:rPr>
          <w:rFonts w:ascii="宋体" w:eastAsia="宋体" w:hAnsi="宋体" w:cs="宋体"/>
          <w:sz w:val="24"/>
          <w:szCs w:val="24"/>
        </w:rPr>
        <w:t>按照</w:t>
      </w:r>
      <w:r>
        <w:rPr>
          <w:rFonts w:ascii="宋体" w:eastAsia="宋体" w:hAnsi="宋体" w:cs="宋体"/>
          <w:sz w:val="24"/>
          <w:szCs w:val="24"/>
        </w:rPr>
        <w:t xml:space="preserve"> </w:t>
      </w:r>
      <w:r>
        <w:rPr>
          <w:rFonts w:ascii="宋体" w:eastAsia="宋体" w:hAnsi="宋体" w:cs="宋体"/>
          <w:sz w:val="24"/>
          <w:szCs w:val="24"/>
        </w:rPr>
        <w:t>（项目名称）合同有关条款规定的时间和方式，向乙方支付工程款；</w:t>
      </w:r>
    </w:p>
    <w:p w:rsidR="009B49BF" w:rsidRDefault="009B49BF">
      <w:pPr>
        <w:spacing w:line="20" w:lineRule="exact"/>
        <w:rPr>
          <w:sz w:val="20"/>
          <w:szCs w:val="20"/>
        </w:rPr>
      </w:pPr>
      <w:r>
        <w:rPr>
          <w:sz w:val="20"/>
          <w:szCs w:val="20"/>
        </w:rPr>
        <w:pict>
          <v:line id="Shape 533" o:spid="_x0000_s1028" style="position:absolute;z-index:-251652096" from="78.7pt,-2.7pt" to="128pt,-2.7pt" o:gfxdata="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AJ8C761gAAAAkBAAAPAAAAAAAAAAEAIAAAACIA&#10;AABkcnMvZG93bnJldi54bWxQSwECFAAUAAAACACHTuJAZkRz5JkBAABOAwAADgAAAAAAAAABACAA&#10;AAAlAQAAZHJzL2Uyb0RvYy54bWxQSwUGAAAAAAYABgBZAQAAMAUAAAAA&#10;" o:allowincell="f" filled="t" strokeweight=".6pt">
            <v:stroke joinstyle="miter"/>
          </v:line>
        </w:pict>
      </w:r>
    </w:p>
    <w:p w:rsidR="009B49BF" w:rsidRDefault="009B49BF">
      <w:pPr>
        <w:spacing w:line="200" w:lineRule="exact"/>
        <w:rPr>
          <w:sz w:val="20"/>
          <w:szCs w:val="20"/>
        </w:rPr>
      </w:pPr>
    </w:p>
    <w:p w:rsidR="009B49BF" w:rsidRDefault="009B49BF">
      <w:pPr>
        <w:spacing w:line="247" w:lineRule="exact"/>
        <w:rPr>
          <w:sz w:val="20"/>
          <w:szCs w:val="20"/>
        </w:rPr>
      </w:pPr>
    </w:p>
    <w:p w:rsidR="009B49BF" w:rsidRDefault="00B52679">
      <w:pPr>
        <w:numPr>
          <w:ilvl w:val="0"/>
          <w:numId w:val="89"/>
        </w:numPr>
        <w:tabs>
          <w:tab w:val="left" w:pos="1084"/>
        </w:tabs>
        <w:spacing w:line="309" w:lineRule="exact"/>
        <w:ind w:left="200" w:right="144" w:firstLine="484"/>
        <w:rPr>
          <w:rFonts w:eastAsia="Times New Roman"/>
          <w:sz w:val="24"/>
          <w:szCs w:val="24"/>
        </w:rPr>
      </w:pPr>
      <w:r>
        <w:rPr>
          <w:rFonts w:ascii="宋体" w:eastAsia="宋体" w:hAnsi="宋体" w:cs="宋体"/>
          <w:sz w:val="24"/>
          <w:szCs w:val="24"/>
        </w:rPr>
        <w:t>在发现乙方将本项目资金挪用、转移时，甲方有权中止工程支付，直至乙方改正为止；</w:t>
      </w:r>
    </w:p>
    <w:p w:rsidR="009B49BF" w:rsidRDefault="009B49BF">
      <w:pPr>
        <w:spacing w:line="142" w:lineRule="exact"/>
        <w:rPr>
          <w:rFonts w:eastAsia="Times New Roman"/>
          <w:sz w:val="24"/>
          <w:szCs w:val="24"/>
        </w:rPr>
      </w:pPr>
    </w:p>
    <w:p w:rsidR="009B49BF" w:rsidRDefault="00B52679">
      <w:pPr>
        <w:numPr>
          <w:ilvl w:val="0"/>
          <w:numId w:val="89"/>
        </w:numPr>
        <w:tabs>
          <w:tab w:val="left" w:pos="1084"/>
        </w:tabs>
        <w:spacing w:line="310" w:lineRule="exact"/>
        <w:ind w:left="200" w:right="144" w:firstLine="484"/>
        <w:rPr>
          <w:rFonts w:eastAsia="Times New Roman"/>
          <w:sz w:val="24"/>
          <w:szCs w:val="24"/>
        </w:rPr>
      </w:pPr>
      <w:r>
        <w:rPr>
          <w:rFonts w:ascii="宋体" w:eastAsia="宋体" w:hAnsi="宋体" w:cs="宋体"/>
          <w:sz w:val="24"/>
          <w:szCs w:val="24"/>
        </w:rPr>
        <w:t>不定期审查丙方对乙方的资金使用监督情况，如丙方不能履行其责任，甲方有权随时终止本协议；</w:t>
      </w:r>
    </w:p>
    <w:p w:rsidR="009B49BF" w:rsidRDefault="009B49BF">
      <w:pPr>
        <w:spacing w:line="87" w:lineRule="exact"/>
        <w:rPr>
          <w:rFonts w:eastAsia="Times New Roman"/>
          <w:sz w:val="24"/>
          <w:szCs w:val="24"/>
        </w:rPr>
      </w:pPr>
    </w:p>
    <w:p w:rsidR="009B49BF" w:rsidRDefault="00B52679">
      <w:pPr>
        <w:numPr>
          <w:ilvl w:val="0"/>
          <w:numId w:val="89"/>
        </w:numPr>
        <w:tabs>
          <w:tab w:val="left" w:pos="1080"/>
        </w:tabs>
        <w:spacing w:line="292" w:lineRule="exact"/>
        <w:ind w:left="1080" w:hanging="396"/>
        <w:rPr>
          <w:rFonts w:eastAsia="Times New Roman"/>
          <w:sz w:val="24"/>
          <w:szCs w:val="24"/>
        </w:rPr>
      </w:pPr>
      <w:r>
        <w:rPr>
          <w:rFonts w:ascii="宋体" w:eastAsia="宋体" w:hAnsi="宋体" w:cs="宋体"/>
          <w:sz w:val="24"/>
          <w:szCs w:val="24"/>
        </w:rPr>
        <w:t>在乙、丙双方发生争议时，甲方应负责协调、解决。</w:t>
      </w:r>
    </w:p>
    <w:p w:rsidR="009B49BF" w:rsidRDefault="009B49BF">
      <w:pPr>
        <w:spacing w:line="88" w:lineRule="exact"/>
        <w:rPr>
          <w:sz w:val="20"/>
          <w:szCs w:val="20"/>
        </w:rPr>
      </w:pPr>
    </w:p>
    <w:p w:rsidR="009B49BF" w:rsidRDefault="00B52679">
      <w:pPr>
        <w:numPr>
          <w:ilvl w:val="0"/>
          <w:numId w:val="90"/>
        </w:numPr>
        <w:tabs>
          <w:tab w:val="left" w:pos="980"/>
        </w:tabs>
        <w:spacing w:line="292" w:lineRule="exact"/>
        <w:ind w:left="980" w:hanging="296"/>
        <w:rPr>
          <w:rFonts w:eastAsia="Times New Roman"/>
          <w:sz w:val="24"/>
          <w:szCs w:val="24"/>
        </w:rPr>
      </w:pPr>
      <w:r>
        <w:rPr>
          <w:rFonts w:ascii="宋体" w:eastAsia="宋体" w:hAnsi="宋体" w:cs="宋体"/>
          <w:sz w:val="24"/>
          <w:szCs w:val="24"/>
        </w:rPr>
        <w:t>乙方的权责</w:t>
      </w:r>
    </w:p>
    <w:p w:rsidR="009B49BF" w:rsidRDefault="009B49BF">
      <w:pPr>
        <w:spacing w:line="88" w:lineRule="exact"/>
        <w:rPr>
          <w:sz w:val="20"/>
          <w:szCs w:val="20"/>
        </w:rPr>
      </w:pPr>
    </w:p>
    <w:p w:rsidR="009B49BF" w:rsidRDefault="00B52679">
      <w:pPr>
        <w:numPr>
          <w:ilvl w:val="0"/>
          <w:numId w:val="91"/>
        </w:numPr>
        <w:tabs>
          <w:tab w:val="left" w:pos="1080"/>
        </w:tabs>
        <w:spacing w:line="292" w:lineRule="exact"/>
        <w:ind w:left="1080" w:hanging="396"/>
        <w:rPr>
          <w:rFonts w:eastAsia="Times New Roman"/>
          <w:sz w:val="24"/>
          <w:szCs w:val="24"/>
        </w:rPr>
      </w:pPr>
      <w:r>
        <w:rPr>
          <w:rFonts w:ascii="宋体" w:eastAsia="宋体" w:hAnsi="宋体" w:cs="宋体"/>
          <w:sz w:val="24"/>
          <w:szCs w:val="24"/>
        </w:rPr>
        <w:t>项目经理部成立以后，乙方应尽快在丙方开设基本结算户；</w:t>
      </w:r>
    </w:p>
    <w:p w:rsidR="009B49BF" w:rsidRDefault="009B49BF">
      <w:pPr>
        <w:spacing w:line="139" w:lineRule="exact"/>
        <w:rPr>
          <w:rFonts w:eastAsia="Times New Roman"/>
          <w:sz w:val="24"/>
          <w:szCs w:val="24"/>
        </w:rPr>
      </w:pPr>
    </w:p>
    <w:p w:rsidR="009B49BF" w:rsidRDefault="00B52679">
      <w:pPr>
        <w:numPr>
          <w:ilvl w:val="0"/>
          <w:numId w:val="91"/>
        </w:numPr>
        <w:tabs>
          <w:tab w:val="left" w:pos="1084"/>
        </w:tabs>
        <w:spacing w:line="310" w:lineRule="exact"/>
        <w:ind w:left="200" w:right="144" w:firstLine="484"/>
        <w:rPr>
          <w:rFonts w:eastAsia="Times New Roman"/>
          <w:sz w:val="24"/>
          <w:szCs w:val="24"/>
        </w:rPr>
      </w:pPr>
      <w:r>
        <w:rPr>
          <w:rFonts w:ascii="宋体" w:eastAsia="宋体" w:hAnsi="宋体" w:cs="宋体"/>
          <w:sz w:val="24"/>
          <w:szCs w:val="24"/>
        </w:rPr>
        <w:t>确保本项目资金专款专用，不发生挪用、转移资金的现象；保证不通过权益转让、抵押、担保承担债务等任何其他方式使用基本结算户的资金；</w:t>
      </w:r>
    </w:p>
    <w:p w:rsidR="009B49BF" w:rsidRDefault="009B49BF">
      <w:pPr>
        <w:spacing w:line="140" w:lineRule="exact"/>
        <w:rPr>
          <w:rFonts w:eastAsia="Times New Roman"/>
          <w:sz w:val="24"/>
          <w:szCs w:val="24"/>
        </w:rPr>
      </w:pPr>
    </w:p>
    <w:p w:rsidR="009B49BF" w:rsidRDefault="00B52679">
      <w:pPr>
        <w:numPr>
          <w:ilvl w:val="0"/>
          <w:numId w:val="91"/>
        </w:numPr>
        <w:tabs>
          <w:tab w:val="left" w:pos="1084"/>
        </w:tabs>
        <w:spacing w:line="333" w:lineRule="exact"/>
        <w:ind w:left="200" w:right="24" w:firstLine="484"/>
        <w:jc w:val="both"/>
        <w:rPr>
          <w:rFonts w:eastAsia="Times New Roman"/>
          <w:sz w:val="24"/>
          <w:szCs w:val="24"/>
        </w:rPr>
      </w:pPr>
      <w:r>
        <w:rPr>
          <w:rFonts w:ascii="宋体" w:eastAsia="宋体" w:hAnsi="宋体" w:cs="宋体"/>
          <w:sz w:val="24"/>
          <w:szCs w:val="24"/>
        </w:rPr>
        <w:lastRenderedPageBreak/>
        <w:t>办理材料、设备等采购业务金额在</w:t>
      </w:r>
      <w:r>
        <w:rPr>
          <w:rFonts w:ascii="宋体" w:eastAsia="宋体" w:hAnsi="宋体" w:cs="宋体"/>
          <w:sz w:val="24"/>
          <w:szCs w:val="24"/>
        </w:rPr>
        <w:t xml:space="preserve"> </w:t>
      </w:r>
      <w:r>
        <w:rPr>
          <w:rFonts w:ascii="宋体" w:eastAsia="宋体" w:hAnsi="宋体" w:cs="宋体"/>
          <w:sz w:val="24"/>
          <w:szCs w:val="24"/>
        </w:rPr>
        <w:t>万元以上的，应出示购货合同、协议和发票；在办理总额超过</w:t>
      </w:r>
      <w:r>
        <w:rPr>
          <w:rFonts w:ascii="宋体" w:eastAsia="宋体" w:hAnsi="宋体" w:cs="宋体"/>
          <w:sz w:val="24"/>
          <w:szCs w:val="24"/>
        </w:rPr>
        <w:t xml:space="preserve"> </w:t>
      </w:r>
      <w:r>
        <w:rPr>
          <w:rFonts w:ascii="宋体" w:eastAsia="宋体" w:hAnsi="宋体" w:cs="宋体"/>
          <w:sz w:val="24"/>
          <w:szCs w:val="24"/>
        </w:rPr>
        <w:t>万元以上的采购业务时，应将合同、协议和发票复印件送丙方备案；购买应急材料、设备时可先办理支付手续，但事后必须补备有关资料；</w:t>
      </w:r>
    </w:p>
    <w:p w:rsidR="009B49BF" w:rsidRDefault="009B49BF">
      <w:pPr>
        <w:spacing w:line="91" w:lineRule="exact"/>
        <w:rPr>
          <w:rFonts w:eastAsia="Times New Roman"/>
          <w:sz w:val="24"/>
          <w:szCs w:val="24"/>
        </w:rPr>
      </w:pPr>
    </w:p>
    <w:p w:rsidR="009B49BF" w:rsidRDefault="00B52679">
      <w:pPr>
        <w:tabs>
          <w:tab w:val="left" w:pos="1080"/>
        </w:tabs>
        <w:spacing w:line="292" w:lineRule="exact"/>
        <w:ind w:leftChars="100" w:left="220" w:firstLineChars="100" w:firstLine="240"/>
        <w:rPr>
          <w:sz w:val="20"/>
          <w:szCs w:val="20"/>
        </w:rPr>
      </w:pPr>
      <w:r>
        <w:rPr>
          <w:rFonts w:ascii="宋体" w:eastAsia="宋体" w:hAnsi="宋体" w:cs="宋体" w:hint="eastAsia"/>
          <w:sz w:val="24"/>
          <w:szCs w:val="24"/>
        </w:rPr>
        <w:t>（</w:t>
      </w:r>
      <w:r>
        <w:rPr>
          <w:rFonts w:ascii="宋体" w:eastAsia="宋体" w:hAnsi="宋体" w:cs="宋体" w:hint="eastAsia"/>
          <w:sz w:val="24"/>
          <w:szCs w:val="24"/>
        </w:rPr>
        <w:t>4</w:t>
      </w:r>
      <w:r>
        <w:rPr>
          <w:rFonts w:ascii="宋体" w:eastAsia="宋体" w:hAnsi="宋体" w:cs="宋体" w:hint="eastAsia"/>
          <w:sz w:val="24"/>
          <w:szCs w:val="24"/>
        </w:rPr>
        <w:t>）</w:t>
      </w:r>
      <w:r>
        <w:rPr>
          <w:rFonts w:ascii="宋体" w:eastAsia="宋体" w:hAnsi="宋体" w:cs="宋体"/>
          <w:sz w:val="24"/>
          <w:szCs w:val="24"/>
        </w:rPr>
        <w:t>用银行转账支票办理支付款项时，必须将转账支票送交丙方，由丙方负责办理支票转付手续；</w:t>
      </w:r>
    </w:p>
    <w:p w:rsidR="009B49BF" w:rsidRDefault="009B49BF">
      <w:pPr>
        <w:spacing w:line="88" w:lineRule="exact"/>
        <w:rPr>
          <w:sz w:val="20"/>
          <w:szCs w:val="20"/>
        </w:rPr>
      </w:pPr>
    </w:p>
    <w:p w:rsidR="009B49BF" w:rsidRDefault="00B52679">
      <w:pPr>
        <w:numPr>
          <w:ilvl w:val="0"/>
          <w:numId w:val="92"/>
        </w:numPr>
        <w:tabs>
          <w:tab w:val="left" w:pos="1080"/>
        </w:tabs>
        <w:spacing w:line="292" w:lineRule="exact"/>
        <w:ind w:left="1080" w:hanging="396"/>
        <w:rPr>
          <w:rFonts w:eastAsia="Times New Roman"/>
          <w:sz w:val="24"/>
          <w:szCs w:val="24"/>
        </w:rPr>
      </w:pPr>
      <w:r>
        <w:rPr>
          <w:rFonts w:ascii="宋体" w:eastAsia="宋体" w:hAnsi="宋体" w:cs="宋体"/>
          <w:sz w:val="24"/>
          <w:szCs w:val="24"/>
        </w:rPr>
        <w:t>向分包单位支付工程进度款时，应附甲方批准分包的文件；</w:t>
      </w:r>
    </w:p>
    <w:p w:rsidR="009B49BF" w:rsidRDefault="009B49BF">
      <w:pPr>
        <w:spacing w:line="140" w:lineRule="exact"/>
        <w:rPr>
          <w:rFonts w:eastAsia="Times New Roman"/>
          <w:sz w:val="24"/>
          <w:szCs w:val="24"/>
        </w:rPr>
      </w:pPr>
    </w:p>
    <w:p w:rsidR="009B49BF" w:rsidRDefault="00B52679">
      <w:pPr>
        <w:numPr>
          <w:ilvl w:val="0"/>
          <w:numId w:val="92"/>
        </w:numPr>
        <w:tabs>
          <w:tab w:val="left" w:pos="1084"/>
        </w:tabs>
        <w:spacing w:line="309" w:lineRule="exact"/>
        <w:ind w:left="200" w:right="144" w:firstLine="484"/>
        <w:rPr>
          <w:rFonts w:eastAsia="Times New Roman"/>
          <w:sz w:val="24"/>
          <w:szCs w:val="24"/>
        </w:rPr>
      </w:pPr>
      <w:r>
        <w:rPr>
          <w:rFonts w:ascii="宋体" w:eastAsia="宋体" w:hAnsi="宋体" w:cs="宋体"/>
          <w:sz w:val="24"/>
          <w:szCs w:val="24"/>
        </w:rPr>
        <w:t>向上级单位缴纳管理费、机械设备及周转材料租赁摊销费等款项时，应附上级单位出具的转账通知等有关资料，以确保资金专款专用。</w:t>
      </w:r>
    </w:p>
    <w:p w:rsidR="009B49BF" w:rsidRDefault="009B49BF">
      <w:pPr>
        <w:spacing w:line="108" w:lineRule="exact"/>
        <w:rPr>
          <w:rFonts w:eastAsia="Times New Roman"/>
          <w:sz w:val="24"/>
          <w:szCs w:val="24"/>
        </w:rPr>
      </w:pPr>
    </w:p>
    <w:p w:rsidR="009B49BF" w:rsidRDefault="00B52679">
      <w:pPr>
        <w:spacing w:line="292" w:lineRule="exact"/>
        <w:ind w:left="680"/>
        <w:rPr>
          <w:rFonts w:eastAsia="Times New Roman"/>
          <w:sz w:val="24"/>
          <w:szCs w:val="24"/>
        </w:rPr>
      </w:pPr>
      <w:r>
        <w:rPr>
          <w:rFonts w:eastAsia="Times New Roman"/>
          <w:sz w:val="24"/>
          <w:szCs w:val="24"/>
        </w:rPr>
        <w:t xml:space="preserve">4. </w:t>
      </w:r>
      <w:r>
        <w:rPr>
          <w:rFonts w:ascii="宋体" w:eastAsia="宋体" w:hAnsi="宋体" w:cs="宋体"/>
          <w:sz w:val="24"/>
          <w:szCs w:val="24"/>
        </w:rPr>
        <w:t>丙方的权责</w:t>
      </w:r>
    </w:p>
    <w:p w:rsidR="009B49BF" w:rsidRDefault="009B49BF">
      <w:pPr>
        <w:spacing w:line="55" w:lineRule="exact"/>
        <w:rPr>
          <w:sz w:val="20"/>
          <w:szCs w:val="20"/>
        </w:rPr>
      </w:pPr>
    </w:p>
    <w:p w:rsidR="009B49BF" w:rsidRDefault="00B52679">
      <w:pPr>
        <w:tabs>
          <w:tab w:val="left" w:pos="2540"/>
        </w:tabs>
        <w:spacing w:line="326" w:lineRule="exact"/>
        <w:ind w:left="680"/>
        <w:rPr>
          <w:sz w:val="20"/>
          <w:szCs w:val="20"/>
        </w:rPr>
      </w:pPr>
      <w:r>
        <w:rPr>
          <w:rFonts w:eastAsia="Times New Roman"/>
          <w:sz w:val="24"/>
          <w:szCs w:val="24"/>
        </w:rPr>
        <w:t xml:space="preserve">(1) </w:t>
      </w:r>
      <w:r>
        <w:rPr>
          <w:rFonts w:ascii="宋体" w:eastAsia="宋体" w:hAnsi="宋体" w:cs="宋体"/>
          <w:sz w:val="24"/>
          <w:szCs w:val="24"/>
        </w:rPr>
        <w:t>成立</w:t>
      </w:r>
      <w:r>
        <w:rPr>
          <w:sz w:val="20"/>
          <w:szCs w:val="20"/>
        </w:rPr>
        <w:tab/>
      </w:r>
      <w:r>
        <w:rPr>
          <w:rFonts w:ascii="宋体" w:eastAsia="宋体" w:hAnsi="宋体" w:cs="宋体"/>
          <w:sz w:val="24"/>
          <w:szCs w:val="24"/>
        </w:rPr>
        <w:t>（项目名称）工程资金管理服务小组，明确业务流程，提高</w:t>
      </w:r>
    </w:p>
    <w:p w:rsidR="009B49BF" w:rsidRDefault="009B49BF">
      <w:pPr>
        <w:spacing w:line="20" w:lineRule="exact"/>
        <w:rPr>
          <w:sz w:val="20"/>
          <w:szCs w:val="20"/>
        </w:rPr>
      </w:pPr>
      <w:r>
        <w:rPr>
          <w:sz w:val="20"/>
          <w:szCs w:val="20"/>
        </w:rPr>
        <w:pict>
          <v:line id="Shape 537" o:spid="_x0000_s1027" style="position:absolute;z-index:-251651072" from="78.7pt,-.95pt" to="128pt,-.95pt" o:gfxdata="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OA7MNYAAAAJAQAADwAAAAAAAAABACAAAAAiAAAA&#10;ZHJzL2Rvd25yZXYueG1sUEsBAhQAFAAAAAgAh07iQImQA1mXAQAATgMAAA4AAAAAAAAAAQAgAAAA&#10;JQEAAGRycy9lMm9Eb2MueG1sUEsFBgAAAAAGAAYAWQEAAC4FAAAAAA==&#10;" o:allowincell="f" filled="t" strokeweight=".6pt">
            <v:stroke joinstyle="miter"/>
          </v:line>
        </w:pict>
      </w:r>
    </w:p>
    <w:p w:rsidR="009B49BF" w:rsidRDefault="009B49BF">
      <w:pPr>
        <w:spacing w:line="67" w:lineRule="exact"/>
        <w:rPr>
          <w:sz w:val="20"/>
          <w:szCs w:val="20"/>
        </w:rPr>
      </w:pPr>
    </w:p>
    <w:p w:rsidR="009B49BF" w:rsidRDefault="00B52679">
      <w:pPr>
        <w:spacing w:line="292" w:lineRule="exact"/>
        <w:ind w:left="200"/>
        <w:rPr>
          <w:sz w:val="20"/>
          <w:szCs w:val="20"/>
        </w:rPr>
      </w:pPr>
      <w:r>
        <w:rPr>
          <w:rFonts w:ascii="宋体" w:eastAsia="宋体" w:hAnsi="宋体" w:cs="宋体"/>
          <w:sz w:val="24"/>
          <w:szCs w:val="24"/>
        </w:rPr>
        <w:t>工作效率，杜绝</w:t>
      </w:r>
      <w:r>
        <w:rPr>
          <w:rFonts w:eastAsia="Times New Roman"/>
          <w:sz w:val="24"/>
          <w:szCs w:val="24"/>
        </w:rPr>
        <w:t>“</w:t>
      </w:r>
      <w:r>
        <w:rPr>
          <w:rFonts w:ascii="宋体" w:eastAsia="宋体" w:hAnsi="宋体" w:cs="宋体"/>
          <w:sz w:val="24"/>
          <w:szCs w:val="24"/>
        </w:rPr>
        <w:t>压票</w:t>
      </w:r>
      <w:r>
        <w:rPr>
          <w:rFonts w:eastAsia="Times New Roman"/>
          <w:sz w:val="24"/>
          <w:szCs w:val="24"/>
        </w:rPr>
        <w:t>”</w:t>
      </w:r>
      <w:r>
        <w:rPr>
          <w:rFonts w:ascii="宋体" w:eastAsia="宋体" w:hAnsi="宋体" w:cs="宋体"/>
          <w:sz w:val="24"/>
          <w:szCs w:val="24"/>
        </w:rPr>
        <w:t>现象；</w:t>
      </w:r>
    </w:p>
    <w:p w:rsidR="009B49BF" w:rsidRDefault="009B49BF">
      <w:pPr>
        <w:spacing w:line="122" w:lineRule="exact"/>
        <w:rPr>
          <w:sz w:val="20"/>
          <w:szCs w:val="20"/>
        </w:rPr>
      </w:pPr>
    </w:p>
    <w:p w:rsidR="009B49BF" w:rsidRDefault="00B52679">
      <w:pPr>
        <w:numPr>
          <w:ilvl w:val="0"/>
          <w:numId w:val="93"/>
        </w:numPr>
        <w:tabs>
          <w:tab w:val="left" w:pos="1084"/>
        </w:tabs>
        <w:spacing w:line="333" w:lineRule="exact"/>
        <w:ind w:left="200" w:right="144" w:firstLine="484"/>
        <w:jc w:val="both"/>
        <w:rPr>
          <w:rFonts w:eastAsia="Times New Roman"/>
          <w:sz w:val="24"/>
          <w:szCs w:val="24"/>
        </w:rPr>
      </w:pPr>
      <w:r>
        <w:rPr>
          <w:rFonts w:ascii="宋体" w:eastAsia="宋体" w:hAnsi="宋体" w:cs="宋体"/>
          <w:sz w:val="24"/>
          <w:szCs w:val="24"/>
        </w:rPr>
        <w:t>根据乙方提供的购货合同、协议和发票，检查其所购材料、设备是否用于（项目名称）工程建设，对本标段以外的购货款项，有权拒绝办理，并及时报告甲方；</w:t>
      </w:r>
    </w:p>
    <w:p w:rsidR="009B49BF" w:rsidRDefault="009B49BF">
      <w:pPr>
        <w:spacing w:line="143" w:lineRule="exact"/>
        <w:rPr>
          <w:rFonts w:eastAsia="Times New Roman"/>
          <w:sz w:val="24"/>
          <w:szCs w:val="24"/>
        </w:rPr>
      </w:pPr>
    </w:p>
    <w:p w:rsidR="009B49BF" w:rsidRDefault="00B52679">
      <w:pPr>
        <w:numPr>
          <w:ilvl w:val="0"/>
          <w:numId w:val="93"/>
        </w:numPr>
        <w:tabs>
          <w:tab w:val="left" w:pos="1084"/>
        </w:tabs>
        <w:spacing w:line="310" w:lineRule="exact"/>
        <w:ind w:left="200" w:right="144" w:firstLine="484"/>
        <w:rPr>
          <w:rFonts w:eastAsia="Times New Roman"/>
          <w:sz w:val="24"/>
          <w:szCs w:val="24"/>
        </w:rPr>
      </w:pPr>
      <w:r>
        <w:rPr>
          <w:rFonts w:ascii="宋体" w:eastAsia="宋体" w:hAnsi="宋体" w:cs="宋体"/>
          <w:sz w:val="24"/>
          <w:szCs w:val="24"/>
        </w:rPr>
        <w:t>根据乙方与分包单位签订的合同及支付文件，检查其支付款项是否符合有关条件，向分包单位以外单位的支付有权拒绝办理，并及时报告甲方；</w:t>
      </w:r>
    </w:p>
    <w:p w:rsidR="009B49BF" w:rsidRDefault="009B49BF">
      <w:pPr>
        <w:spacing w:line="139" w:lineRule="exact"/>
        <w:rPr>
          <w:rFonts w:eastAsia="Times New Roman"/>
          <w:sz w:val="24"/>
          <w:szCs w:val="24"/>
        </w:rPr>
      </w:pPr>
    </w:p>
    <w:p w:rsidR="009B49BF" w:rsidRDefault="00B52679">
      <w:pPr>
        <w:numPr>
          <w:ilvl w:val="0"/>
          <w:numId w:val="93"/>
        </w:numPr>
        <w:tabs>
          <w:tab w:val="left" w:pos="1084"/>
        </w:tabs>
        <w:spacing w:line="334" w:lineRule="exact"/>
        <w:ind w:left="200" w:right="24" w:firstLine="484"/>
        <w:rPr>
          <w:rFonts w:eastAsia="Times New Roman"/>
          <w:sz w:val="24"/>
          <w:szCs w:val="24"/>
        </w:rPr>
      </w:pPr>
      <w:r>
        <w:rPr>
          <w:rFonts w:ascii="宋体" w:eastAsia="宋体" w:hAnsi="宋体" w:cs="宋体"/>
          <w:sz w:val="24"/>
          <w:szCs w:val="24"/>
        </w:rPr>
        <w:t>根据乙方提供的上级单位出具的转账通知等有关资料，办理管理费、机械设备及周转材料租赁摊销费等款项的支付；对超出转账通知等有关资料以外的支付，有权拒绝办理，并及时报告甲方；</w:t>
      </w:r>
    </w:p>
    <w:p w:rsidR="009B49BF" w:rsidRDefault="009B49BF">
      <w:pPr>
        <w:spacing w:line="139" w:lineRule="exact"/>
        <w:rPr>
          <w:rFonts w:eastAsia="Times New Roman"/>
          <w:sz w:val="24"/>
          <w:szCs w:val="24"/>
        </w:rPr>
      </w:pPr>
    </w:p>
    <w:p w:rsidR="009B49BF" w:rsidRDefault="00B52679">
      <w:pPr>
        <w:numPr>
          <w:ilvl w:val="0"/>
          <w:numId w:val="93"/>
        </w:numPr>
        <w:tabs>
          <w:tab w:val="left" w:pos="1084"/>
        </w:tabs>
        <w:spacing w:line="310" w:lineRule="exact"/>
        <w:ind w:left="200" w:right="144" w:firstLine="484"/>
        <w:rPr>
          <w:rFonts w:eastAsia="Times New Roman"/>
          <w:sz w:val="24"/>
          <w:szCs w:val="24"/>
        </w:rPr>
      </w:pPr>
      <w:r>
        <w:rPr>
          <w:rFonts w:ascii="宋体" w:eastAsia="宋体" w:hAnsi="宋体" w:cs="宋体"/>
          <w:sz w:val="24"/>
          <w:szCs w:val="24"/>
        </w:rPr>
        <w:t>定期将乙方前一个周期的支付情况，整理后书面报送甲方；乙方</w:t>
      </w:r>
      <w:r>
        <w:rPr>
          <w:rFonts w:ascii="宋体" w:eastAsia="宋体" w:hAnsi="宋体" w:cs="宋体"/>
          <w:sz w:val="24"/>
          <w:szCs w:val="24"/>
        </w:rPr>
        <w:t>复印备案的材料一并送甲方。</w:t>
      </w:r>
    </w:p>
    <w:p w:rsidR="009B49BF" w:rsidRDefault="009B49BF">
      <w:pPr>
        <w:spacing w:line="107" w:lineRule="exact"/>
        <w:rPr>
          <w:rFonts w:eastAsia="Times New Roman"/>
          <w:sz w:val="24"/>
          <w:szCs w:val="24"/>
        </w:rPr>
      </w:pPr>
    </w:p>
    <w:p w:rsidR="009B49BF" w:rsidRDefault="00B52679">
      <w:pPr>
        <w:spacing w:line="327" w:lineRule="exact"/>
        <w:ind w:left="200" w:right="144" w:firstLine="480"/>
        <w:rPr>
          <w:rFonts w:eastAsia="Times New Roman"/>
          <w:sz w:val="24"/>
          <w:szCs w:val="24"/>
        </w:rPr>
      </w:pPr>
      <w:r>
        <w:rPr>
          <w:rFonts w:eastAsia="Times New Roman"/>
          <w:sz w:val="24"/>
          <w:szCs w:val="24"/>
        </w:rPr>
        <w:t xml:space="preserve">5. </w:t>
      </w:r>
      <w:r>
        <w:rPr>
          <w:rFonts w:ascii="宋体" w:eastAsia="宋体" w:hAnsi="宋体" w:cs="宋体"/>
          <w:sz w:val="24"/>
          <w:szCs w:val="24"/>
        </w:rPr>
        <w:t>甲、乙、丙三方都应履行保密责任，不得将其他两方的业务情况透露给三方以外的其他单位或个人。</w:t>
      </w:r>
    </w:p>
    <w:p w:rsidR="009B49BF" w:rsidRDefault="009B49BF">
      <w:pPr>
        <w:spacing w:line="106" w:lineRule="exact"/>
        <w:rPr>
          <w:rFonts w:eastAsia="Times New Roman"/>
          <w:sz w:val="24"/>
          <w:szCs w:val="24"/>
        </w:rPr>
      </w:pPr>
    </w:p>
    <w:p w:rsidR="009B49BF" w:rsidRDefault="00B52679">
      <w:pPr>
        <w:spacing w:line="327" w:lineRule="exact"/>
        <w:ind w:left="200" w:right="144" w:firstLine="480"/>
        <w:rPr>
          <w:rFonts w:eastAsia="Times New Roman"/>
          <w:sz w:val="24"/>
          <w:szCs w:val="24"/>
        </w:rPr>
      </w:pPr>
      <w:r>
        <w:rPr>
          <w:rFonts w:eastAsia="Times New Roman"/>
          <w:sz w:val="24"/>
          <w:szCs w:val="24"/>
        </w:rPr>
        <w:t xml:space="preserve">6. </w:t>
      </w:r>
      <w:r>
        <w:rPr>
          <w:rFonts w:ascii="宋体" w:eastAsia="宋体" w:hAnsi="宋体" w:cs="宋体"/>
          <w:sz w:val="24"/>
          <w:szCs w:val="24"/>
        </w:rPr>
        <w:t>本协议有效期自乙方在丙方开户起，至工程交工验收甲方向乙方颁发交工验收证书后结束。</w:t>
      </w:r>
    </w:p>
    <w:p w:rsidR="009B49BF" w:rsidRDefault="009B49BF">
      <w:pPr>
        <w:spacing w:line="106" w:lineRule="exact"/>
        <w:rPr>
          <w:rFonts w:eastAsia="Times New Roman"/>
          <w:sz w:val="24"/>
          <w:szCs w:val="24"/>
        </w:rPr>
      </w:pPr>
    </w:p>
    <w:p w:rsidR="009B49BF" w:rsidRDefault="00B52679">
      <w:pPr>
        <w:spacing w:line="292" w:lineRule="exact"/>
        <w:ind w:left="680"/>
        <w:rPr>
          <w:rFonts w:eastAsia="Times New Roman"/>
          <w:sz w:val="24"/>
          <w:szCs w:val="24"/>
        </w:rPr>
      </w:pPr>
      <w:r>
        <w:rPr>
          <w:rFonts w:eastAsia="Times New Roman"/>
          <w:sz w:val="24"/>
          <w:szCs w:val="24"/>
        </w:rPr>
        <w:t xml:space="preserve">7. </w:t>
      </w:r>
      <w:r>
        <w:rPr>
          <w:rFonts w:ascii="宋体" w:eastAsia="宋体" w:hAnsi="宋体" w:cs="宋体"/>
          <w:sz w:val="24"/>
          <w:szCs w:val="24"/>
        </w:rPr>
        <w:t>本协议未尽事宜，由甲方牵头，三方协商解决。</w:t>
      </w:r>
    </w:p>
    <w:p w:rsidR="009B49BF" w:rsidRDefault="009B49BF">
      <w:pPr>
        <w:spacing w:line="88" w:lineRule="exact"/>
        <w:rPr>
          <w:rFonts w:eastAsia="Times New Roman"/>
          <w:sz w:val="24"/>
          <w:szCs w:val="24"/>
        </w:rPr>
      </w:pPr>
    </w:p>
    <w:p w:rsidR="009B49BF" w:rsidRDefault="00B52679">
      <w:pPr>
        <w:spacing w:line="327" w:lineRule="exact"/>
        <w:ind w:left="200" w:right="144" w:firstLine="480"/>
        <w:rPr>
          <w:rFonts w:eastAsia="Times New Roman"/>
          <w:sz w:val="24"/>
          <w:szCs w:val="24"/>
        </w:rPr>
      </w:pPr>
      <w:r>
        <w:rPr>
          <w:rFonts w:eastAsia="Times New Roman"/>
          <w:sz w:val="24"/>
          <w:szCs w:val="24"/>
        </w:rPr>
        <w:t xml:space="preserve">8. </w:t>
      </w:r>
      <w:r>
        <w:rPr>
          <w:rFonts w:ascii="宋体" w:eastAsia="宋体" w:hAnsi="宋体" w:cs="宋体"/>
          <w:sz w:val="24"/>
          <w:szCs w:val="24"/>
        </w:rPr>
        <w:t>本协议正本三份、副本</w:t>
      </w:r>
      <w:r>
        <w:rPr>
          <w:rFonts w:ascii="宋体" w:eastAsia="宋体" w:hAnsi="宋体" w:cs="宋体"/>
          <w:sz w:val="24"/>
          <w:szCs w:val="24"/>
          <w:u w:val="single"/>
        </w:rPr>
        <w:t xml:space="preserve"> </w:t>
      </w:r>
      <w:r>
        <w:rPr>
          <w:rFonts w:ascii="宋体" w:eastAsia="宋体" w:hAnsi="宋体" w:cs="宋体" w:hint="eastAsia"/>
          <w:sz w:val="24"/>
          <w:szCs w:val="24"/>
          <w:u w:val="single"/>
        </w:rPr>
        <w:t xml:space="preserve">  </w:t>
      </w:r>
      <w:r>
        <w:rPr>
          <w:rFonts w:ascii="宋体" w:eastAsia="宋体" w:hAnsi="宋体" w:cs="宋体"/>
          <w:sz w:val="24"/>
          <w:szCs w:val="24"/>
        </w:rPr>
        <w:t>份。合同三方各执正本一份、副本</w:t>
      </w:r>
      <w:r>
        <w:rPr>
          <w:rFonts w:ascii="宋体" w:eastAsia="宋体" w:hAnsi="宋体" w:cs="宋体"/>
          <w:sz w:val="24"/>
          <w:szCs w:val="24"/>
          <w:u w:val="single"/>
        </w:rPr>
        <w:t xml:space="preserve"> </w:t>
      </w:r>
      <w:r>
        <w:rPr>
          <w:rFonts w:ascii="宋体" w:eastAsia="宋体" w:hAnsi="宋体" w:cs="宋体" w:hint="eastAsia"/>
          <w:sz w:val="24"/>
          <w:szCs w:val="24"/>
          <w:u w:val="single"/>
        </w:rPr>
        <w:t xml:space="preserve">  </w:t>
      </w:r>
      <w:r>
        <w:rPr>
          <w:rFonts w:ascii="宋体" w:eastAsia="宋体" w:hAnsi="宋体" w:cs="宋体"/>
          <w:sz w:val="24"/>
          <w:szCs w:val="24"/>
        </w:rPr>
        <w:t>份，当正本与副本内容不一致时，以正本为准。</w:t>
      </w:r>
    </w:p>
    <w:p w:rsidR="009B49BF" w:rsidRDefault="009B49BF">
      <w:pPr>
        <w:spacing w:line="20" w:lineRule="exact"/>
        <w:rPr>
          <w:sz w:val="20"/>
          <w:szCs w:val="20"/>
        </w:rPr>
      </w:pPr>
    </w:p>
    <w:p w:rsidR="009B49BF" w:rsidRDefault="009B49BF">
      <w:pPr>
        <w:spacing w:line="362" w:lineRule="exact"/>
        <w:rPr>
          <w:sz w:val="20"/>
          <w:szCs w:val="20"/>
        </w:rPr>
      </w:pPr>
    </w:p>
    <w:tbl>
      <w:tblPr>
        <w:tblW w:w="5640" w:type="dxa"/>
        <w:tblInd w:w="200" w:type="dxa"/>
        <w:tblLayout w:type="fixed"/>
        <w:tblCellMar>
          <w:left w:w="0" w:type="dxa"/>
          <w:right w:w="0" w:type="dxa"/>
        </w:tblCellMar>
        <w:tblLook w:val="04A0"/>
      </w:tblPr>
      <w:tblGrid>
        <w:gridCol w:w="960"/>
        <w:gridCol w:w="240"/>
        <w:gridCol w:w="720"/>
        <w:gridCol w:w="1080"/>
        <w:gridCol w:w="120"/>
        <w:gridCol w:w="120"/>
        <w:gridCol w:w="840"/>
        <w:gridCol w:w="360"/>
        <w:gridCol w:w="200"/>
        <w:gridCol w:w="280"/>
        <w:gridCol w:w="360"/>
        <w:gridCol w:w="360"/>
      </w:tblGrid>
      <w:tr w:rsidR="009B49BF">
        <w:trPr>
          <w:trHeight w:val="292"/>
        </w:trPr>
        <w:tc>
          <w:tcPr>
            <w:tcW w:w="4080" w:type="dxa"/>
            <w:gridSpan w:val="7"/>
            <w:vAlign w:val="bottom"/>
          </w:tcPr>
          <w:p w:rsidR="009B49BF" w:rsidRDefault="00B52679">
            <w:pPr>
              <w:spacing w:line="274" w:lineRule="exact"/>
              <w:rPr>
                <w:kern w:val="2"/>
                <w:sz w:val="20"/>
                <w:szCs w:val="20"/>
              </w:rPr>
            </w:pPr>
            <w:r>
              <w:rPr>
                <w:rFonts w:ascii="宋体" w:eastAsia="宋体" w:hAnsi="宋体" w:cs="宋体"/>
                <w:kern w:val="2"/>
                <w:sz w:val="24"/>
                <w:szCs w:val="24"/>
              </w:rPr>
              <w:t>发包人：</w:t>
            </w:r>
          </w:p>
        </w:tc>
        <w:tc>
          <w:tcPr>
            <w:tcW w:w="1200" w:type="dxa"/>
            <w:gridSpan w:val="4"/>
            <w:vAlign w:val="bottom"/>
          </w:tcPr>
          <w:p w:rsidR="009B49BF" w:rsidRDefault="00B52679">
            <w:pPr>
              <w:spacing w:line="292" w:lineRule="exact"/>
              <w:jc w:val="right"/>
              <w:rPr>
                <w:kern w:val="2"/>
                <w:sz w:val="20"/>
                <w:szCs w:val="20"/>
              </w:rPr>
            </w:pPr>
            <w:r>
              <w:rPr>
                <w:rFonts w:eastAsia="Times New Roman"/>
                <w:w w:val="98"/>
                <w:kern w:val="2"/>
                <w:sz w:val="24"/>
                <w:szCs w:val="24"/>
              </w:rPr>
              <w:t>(</w:t>
            </w:r>
            <w:r>
              <w:rPr>
                <w:rFonts w:ascii="宋体" w:eastAsia="宋体" w:hAnsi="宋体" w:cs="宋体"/>
                <w:w w:val="98"/>
                <w:kern w:val="2"/>
                <w:sz w:val="24"/>
                <w:szCs w:val="24"/>
              </w:rPr>
              <w:t>盖单位章</w:t>
            </w:r>
            <w:r>
              <w:rPr>
                <w:rFonts w:eastAsia="Times New Roman"/>
                <w:w w:val="98"/>
                <w:kern w:val="2"/>
                <w:sz w:val="24"/>
                <w:szCs w:val="24"/>
              </w:rPr>
              <w:t>)</w:t>
            </w:r>
          </w:p>
        </w:tc>
        <w:tc>
          <w:tcPr>
            <w:tcW w:w="360" w:type="dxa"/>
            <w:vAlign w:val="bottom"/>
          </w:tcPr>
          <w:p w:rsidR="009B49BF" w:rsidRDefault="009B49BF">
            <w:pPr>
              <w:rPr>
                <w:kern w:val="2"/>
                <w:sz w:val="1"/>
                <w:szCs w:val="1"/>
              </w:rPr>
            </w:pPr>
          </w:p>
        </w:tc>
      </w:tr>
      <w:tr w:rsidR="009B49BF">
        <w:trPr>
          <w:trHeight w:val="20"/>
        </w:trPr>
        <w:tc>
          <w:tcPr>
            <w:tcW w:w="960" w:type="dxa"/>
            <w:vAlign w:val="bottom"/>
          </w:tcPr>
          <w:p w:rsidR="009B49BF" w:rsidRDefault="009B49BF">
            <w:pPr>
              <w:spacing w:line="20" w:lineRule="exact"/>
              <w:rPr>
                <w:kern w:val="2"/>
                <w:sz w:val="1"/>
                <w:szCs w:val="1"/>
              </w:rPr>
            </w:pPr>
          </w:p>
        </w:tc>
        <w:tc>
          <w:tcPr>
            <w:tcW w:w="240" w:type="dxa"/>
            <w:shd w:val="clear" w:color="auto" w:fill="000000"/>
            <w:vAlign w:val="bottom"/>
          </w:tcPr>
          <w:p w:rsidR="009B49BF" w:rsidRDefault="009B49BF">
            <w:pPr>
              <w:spacing w:line="20" w:lineRule="exact"/>
              <w:rPr>
                <w:kern w:val="2"/>
                <w:sz w:val="1"/>
                <w:szCs w:val="1"/>
              </w:rPr>
            </w:pPr>
          </w:p>
        </w:tc>
        <w:tc>
          <w:tcPr>
            <w:tcW w:w="720" w:type="dxa"/>
            <w:shd w:val="clear" w:color="auto" w:fill="000000"/>
            <w:vAlign w:val="bottom"/>
          </w:tcPr>
          <w:p w:rsidR="009B49BF" w:rsidRDefault="009B49BF">
            <w:pPr>
              <w:spacing w:line="20" w:lineRule="exact"/>
              <w:rPr>
                <w:kern w:val="2"/>
                <w:sz w:val="1"/>
                <w:szCs w:val="1"/>
              </w:rPr>
            </w:pPr>
          </w:p>
        </w:tc>
        <w:tc>
          <w:tcPr>
            <w:tcW w:w="1080" w:type="dxa"/>
            <w:shd w:val="clear" w:color="auto" w:fill="000000"/>
            <w:vAlign w:val="bottom"/>
          </w:tcPr>
          <w:p w:rsidR="009B49BF" w:rsidRDefault="009B49BF">
            <w:pPr>
              <w:spacing w:line="20" w:lineRule="exact"/>
              <w:rPr>
                <w:kern w:val="2"/>
                <w:sz w:val="1"/>
                <w:szCs w:val="1"/>
              </w:rPr>
            </w:pPr>
          </w:p>
        </w:tc>
        <w:tc>
          <w:tcPr>
            <w:tcW w:w="120" w:type="dxa"/>
            <w:shd w:val="clear" w:color="auto" w:fill="000000"/>
            <w:vAlign w:val="bottom"/>
          </w:tcPr>
          <w:p w:rsidR="009B49BF" w:rsidRDefault="009B49BF">
            <w:pPr>
              <w:spacing w:line="20" w:lineRule="exact"/>
              <w:rPr>
                <w:kern w:val="2"/>
                <w:sz w:val="1"/>
                <w:szCs w:val="1"/>
              </w:rPr>
            </w:pPr>
          </w:p>
        </w:tc>
        <w:tc>
          <w:tcPr>
            <w:tcW w:w="120" w:type="dxa"/>
            <w:shd w:val="clear" w:color="auto" w:fill="000000"/>
            <w:vAlign w:val="bottom"/>
          </w:tcPr>
          <w:p w:rsidR="009B49BF" w:rsidRDefault="009B49BF">
            <w:pPr>
              <w:spacing w:line="20" w:lineRule="exact"/>
              <w:rPr>
                <w:kern w:val="2"/>
                <w:sz w:val="1"/>
                <w:szCs w:val="1"/>
              </w:rPr>
            </w:pPr>
          </w:p>
        </w:tc>
        <w:tc>
          <w:tcPr>
            <w:tcW w:w="840" w:type="dxa"/>
            <w:shd w:val="clear" w:color="auto" w:fill="000000"/>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c>
          <w:tcPr>
            <w:tcW w:w="840" w:type="dxa"/>
            <w:gridSpan w:val="3"/>
            <w:vMerge w:val="restart"/>
            <w:vAlign w:val="bottom"/>
          </w:tcPr>
          <w:p w:rsidR="009B49BF" w:rsidRDefault="00B52679">
            <w:pPr>
              <w:spacing w:line="292" w:lineRule="exact"/>
              <w:jc w:val="right"/>
              <w:rPr>
                <w:kern w:val="2"/>
                <w:sz w:val="20"/>
                <w:szCs w:val="20"/>
              </w:rPr>
            </w:pPr>
            <w:r>
              <w:rPr>
                <w:rFonts w:eastAsia="Times New Roman"/>
                <w:kern w:val="2"/>
                <w:sz w:val="24"/>
                <w:szCs w:val="24"/>
              </w:rPr>
              <w:t>(</w:t>
            </w:r>
            <w:r>
              <w:rPr>
                <w:rFonts w:ascii="宋体" w:eastAsia="宋体" w:hAnsi="宋体" w:cs="宋体"/>
                <w:kern w:val="2"/>
                <w:sz w:val="24"/>
                <w:szCs w:val="24"/>
              </w:rPr>
              <w:t>签字</w:t>
            </w:r>
            <w:r>
              <w:rPr>
                <w:rFonts w:eastAsia="Times New Roman"/>
                <w:kern w:val="2"/>
                <w:sz w:val="24"/>
                <w:szCs w:val="24"/>
              </w:rPr>
              <w:t>)</w:t>
            </w:r>
          </w:p>
        </w:tc>
        <w:tc>
          <w:tcPr>
            <w:tcW w:w="360" w:type="dxa"/>
            <w:vAlign w:val="bottom"/>
          </w:tcPr>
          <w:p w:rsidR="009B49BF" w:rsidRDefault="009B49BF">
            <w:pPr>
              <w:spacing w:line="20" w:lineRule="exact"/>
              <w:rPr>
                <w:kern w:val="2"/>
                <w:sz w:val="1"/>
                <w:szCs w:val="1"/>
              </w:rPr>
            </w:pPr>
          </w:p>
        </w:tc>
      </w:tr>
      <w:tr w:rsidR="009B49BF">
        <w:trPr>
          <w:trHeight w:val="320"/>
        </w:trPr>
        <w:tc>
          <w:tcPr>
            <w:tcW w:w="4080" w:type="dxa"/>
            <w:gridSpan w:val="7"/>
            <w:vAlign w:val="bottom"/>
          </w:tcPr>
          <w:p w:rsidR="009B49BF" w:rsidRDefault="00B52679">
            <w:pPr>
              <w:spacing w:line="274" w:lineRule="exact"/>
              <w:rPr>
                <w:kern w:val="2"/>
                <w:sz w:val="20"/>
                <w:szCs w:val="20"/>
              </w:rPr>
            </w:pPr>
            <w:r>
              <w:rPr>
                <w:rFonts w:ascii="宋体" w:eastAsia="宋体" w:hAnsi="宋体" w:cs="宋体"/>
                <w:kern w:val="2"/>
                <w:sz w:val="24"/>
                <w:szCs w:val="24"/>
              </w:rPr>
              <w:t>法定代表人或其委托代理人：</w:t>
            </w:r>
          </w:p>
        </w:tc>
        <w:tc>
          <w:tcPr>
            <w:tcW w:w="360" w:type="dxa"/>
            <w:vAlign w:val="bottom"/>
          </w:tcPr>
          <w:p w:rsidR="009B49BF" w:rsidRDefault="009B49BF">
            <w:pPr>
              <w:rPr>
                <w:kern w:val="2"/>
                <w:sz w:val="24"/>
                <w:szCs w:val="24"/>
              </w:rPr>
            </w:pPr>
          </w:p>
        </w:tc>
        <w:tc>
          <w:tcPr>
            <w:tcW w:w="840" w:type="dxa"/>
            <w:gridSpan w:val="3"/>
            <w:vMerge/>
            <w:vAlign w:val="bottom"/>
          </w:tcPr>
          <w:p w:rsidR="009B49BF" w:rsidRDefault="009B49BF">
            <w:pPr>
              <w:rPr>
                <w:kern w:val="2"/>
                <w:sz w:val="24"/>
                <w:szCs w:val="24"/>
              </w:rPr>
            </w:pPr>
          </w:p>
        </w:tc>
        <w:tc>
          <w:tcPr>
            <w:tcW w:w="360" w:type="dxa"/>
            <w:vAlign w:val="bottom"/>
          </w:tcPr>
          <w:p w:rsidR="009B49BF" w:rsidRDefault="009B49BF">
            <w:pPr>
              <w:rPr>
                <w:kern w:val="2"/>
                <w:sz w:val="1"/>
                <w:szCs w:val="1"/>
              </w:rPr>
            </w:pPr>
          </w:p>
        </w:tc>
      </w:tr>
      <w:tr w:rsidR="009B49BF">
        <w:trPr>
          <w:trHeight w:val="20"/>
        </w:trPr>
        <w:tc>
          <w:tcPr>
            <w:tcW w:w="960" w:type="dxa"/>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720" w:type="dxa"/>
            <w:vAlign w:val="bottom"/>
          </w:tcPr>
          <w:p w:rsidR="009B49BF" w:rsidRDefault="009B49BF">
            <w:pPr>
              <w:spacing w:line="20" w:lineRule="exact"/>
              <w:rPr>
                <w:kern w:val="2"/>
                <w:sz w:val="1"/>
                <w:szCs w:val="1"/>
              </w:rPr>
            </w:pPr>
          </w:p>
        </w:tc>
        <w:tc>
          <w:tcPr>
            <w:tcW w:w="1080" w:type="dxa"/>
            <w:vAlign w:val="bottom"/>
          </w:tcPr>
          <w:p w:rsidR="009B49BF" w:rsidRDefault="009B49BF">
            <w:pPr>
              <w:spacing w:line="20" w:lineRule="exact"/>
              <w:rPr>
                <w:kern w:val="2"/>
                <w:sz w:val="1"/>
                <w:szCs w:val="1"/>
              </w:rPr>
            </w:pPr>
          </w:p>
        </w:tc>
        <w:tc>
          <w:tcPr>
            <w:tcW w:w="120" w:type="dxa"/>
            <w:vAlign w:val="bottom"/>
          </w:tcPr>
          <w:p w:rsidR="009B49BF" w:rsidRDefault="009B49BF">
            <w:pPr>
              <w:spacing w:line="20" w:lineRule="exact"/>
              <w:rPr>
                <w:kern w:val="2"/>
                <w:sz w:val="1"/>
                <w:szCs w:val="1"/>
              </w:rPr>
            </w:pPr>
          </w:p>
        </w:tc>
        <w:tc>
          <w:tcPr>
            <w:tcW w:w="120" w:type="dxa"/>
            <w:shd w:val="clear" w:color="auto" w:fill="000000"/>
            <w:vAlign w:val="bottom"/>
          </w:tcPr>
          <w:p w:rsidR="009B49BF" w:rsidRDefault="009B49BF">
            <w:pPr>
              <w:spacing w:line="20" w:lineRule="exact"/>
              <w:rPr>
                <w:kern w:val="2"/>
                <w:sz w:val="1"/>
                <w:szCs w:val="1"/>
              </w:rPr>
            </w:pPr>
          </w:p>
        </w:tc>
        <w:tc>
          <w:tcPr>
            <w:tcW w:w="840" w:type="dxa"/>
            <w:shd w:val="clear" w:color="auto" w:fill="000000"/>
            <w:vAlign w:val="bottom"/>
          </w:tcPr>
          <w:p w:rsidR="009B49BF" w:rsidRDefault="009B49BF">
            <w:pPr>
              <w:spacing w:line="20" w:lineRule="exact"/>
              <w:rPr>
                <w:kern w:val="2"/>
                <w:sz w:val="1"/>
                <w:szCs w:val="1"/>
              </w:rPr>
            </w:pPr>
          </w:p>
        </w:tc>
        <w:tc>
          <w:tcPr>
            <w:tcW w:w="360" w:type="dxa"/>
            <w:shd w:val="clear" w:color="auto" w:fill="000000"/>
            <w:vAlign w:val="bottom"/>
          </w:tcPr>
          <w:p w:rsidR="009B49BF" w:rsidRDefault="009B49BF">
            <w:pPr>
              <w:spacing w:line="20" w:lineRule="exact"/>
              <w:rPr>
                <w:kern w:val="2"/>
                <w:sz w:val="1"/>
                <w:szCs w:val="1"/>
              </w:rPr>
            </w:pPr>
          </w:p>
        </w:tc>
        <w:tc>
          <w:tcPr>
            <w:tcW w:w="200" w:type="dxa"/>
            <w:shd w:val="clear" w:color="auto" w:fill="000000"/>
            <w:vAlign w:val="bottom"/>
          </w:tcPr>
          <w:p w:rsidR="009B49BF" w:rsidRDefault="009B49BF">
            <w:pPr>
              <w:spacing w:line="20" w:lineRule="exact"/>
              <w:rPr>
                <w:kern w:val="2"/>
                <w:sz w:val="1"/>
                <w:szCs w:val="1"/>
              </w:rPr>
            </w:pPr>
          </w:p>
        </w:tc>
        <w:tc>
          <w:tcPr>
            <w:tcW w:w="280" w:type="dxa"/>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r>
      <w:tr w:rsidR="009B49BF">
        <w:trPr>
          <w:trHeight w:val="320"/>
        </w:trPr>
        <w:tc>
          <w:tcPr>
            <w:tcW w:w="960" w:type="dxa"/>
            <w:vAlign w:val="bottom"/>
          </w:tcPr>
          <w:p w:rsidR="009B49BF" w:rsidRDefault="009B49BF">
            <w:pPr>
              <w:rPr>
                <w:kern w:val="2"/>
                <w:sz w:val="24"/>
                <w:szCs w:val="24"/>
              </w:rPr>
            </w:pPr>
          </w:p>
        </w:tc>
        <w:tc>
          <w:tcPr>
            <w:tcW w:w="240" w:type="dxa"/>
            <w:vAlign w:val="bottom"/>
          </w:tcPr>
          <w:p w:rsidR="009B49BF" w:rsidRDefault="009B49BF">
            <w:pPr>
              <w:rPr>
                <w:kern w:val="2"/>
                <w:sz w:val="24"/>
                <w:szCs w:val="24"/>
              </w:rPr>
            </w:pPr>
          </w:p>
        </w:tc>
        <w:tc>
          <w:tcPr>
            <w:tcW w:w="720" w:type="dxa"/>
            <w:vAlign w:val="bottom"/>
          </w:tcPr>
          <w:p w:rsidR="009B49BF" w:rsidRDefault="009B49BF">
            <w:pPr>
              <w:rPr>
                <w:kern w:val="2"/>
                <w:sz w:val="24"/>
                <w:szCs w:val="24"/>
              </w:rPr>
            </w:pPr>
          </w:p>
        </w:tc>
        <w:tc>
          <w:tcPr>
            <w:tcW w:w="1080" w:type="dxa"/>
            <w:vAlign w:val="bottom"/>
          </w:tcPr>
          <w:p w:rsidR="009B49BF" w:rsidRDefault="009B49BF">
            <w:pPr>
              <w:rPr>
                <w:kern w:val="2"/>
                <w:sz w:val="24"/>
                <w:szCs w:val="24"/>
              </w:rPr>
            </w:pPr>
          </w:p>
        </w:tc>
        <w:tc>
          <w:tcPr>
            <w:tcW w:w="1080" w:type="dxa"/>
            <w:gridSpan w:val="3"/>
            <w:vAlign w:val="bottom"/>
          </w:tcPr>
          <w:p w:rsidR="009B49BF" w:rsidRDefault="00B52679">
            <w:pPr>
              <w:spacing w:line="274" w:lineRule="exact"/>
              <w:rPr>
                <w:kern w:val="2"/>
                <w:sz w:val="20"/>
                <w:szCs w:val="20"/>
              </w:rPr>
            </w:pPr>
            <w:r>
              <w:rPr>
                <w:rFonts w:ascii="宋体" w:eastAsia="宋体" w:hAnsi="宋体" w:cs="宋体"/>
                <w:kern w:val="2"/>
                <w:sz w:val="24"/>
                <w:szCs w:val="24"/>
              </w:rPr>
              <w:t>年</w:t>
            </w:r>
          </w:p>
        </w:tc>
        <w:tc>
          <w:tcPr>
            <w:tcW w:w="360" w:type="dxa"/>
            <w:vAlign w:val="bottom"/>
          </w:tcPr>
          <w:p w:rsidR="009B49BF" w:rsidRDefault="00B52679">
            <w:pPr>
              <w:spacing w:line="274" w:lineRule="exact"/>
              <w:rPr>
                <w:kern w:val="2"/>
                <w:sz w:val="20"/>
                <w:szCs w:val="20"/>
              </w:rPr>
            </w:pPr>
            <w:r>
              <w:rPr>
                <w:rFonts w:ascii="宋体" w:eastAsia="宋体" w:hAnsi="宋体" w:cs="宋体"/>
                <w:kern w:val="2"/>
                <w:sz w:val="24"/>
                <w:szCs w:val="24"/>
              </w:rPr>
              <w:t>月</w:t>
            </w:r>
          </w:p>
        </w:tc>
        <w:tc>
          <w:tcPr>
            <w:tcW w:w="200" w:type="dxa"/>
            <w:vAlign w:val="bottom"/>
          </w:tcPr>
          <w:p w:rsidR="009B49BF" w:rsidRDefault="009B49BF">
            <w:pPr>
              <w:rPr>
                <w:kern w:val="2"/>
                <w:sz w:val="24"/>
                <w:szCs w:val="24"/>
              </w:rPr>
            </w:pPr>
          </w:p>
        </w:tc>
        <w:tc>
          <w:tcPr>
            <w:tcW w:w="280" w:type="dxa"/>
            <w:vAlign w:val="bottom"/>
          </w:tcPr>
          <w:p w:rsidR="009B49BF" w:rsidRDefault="009B49BF">
            <w:pPr>
              <w:rPr>
                <w:kern w:val="2"/>
                <w:sz w:val="24"/>
                <w:szCs w:val="24"/>
              </w:rPr>
            </w:pPr>
          </w:p>
        </w:tc>
        <w:tc>
          <w:tcPr>
            <w:tcW w:w="360" w:type="dxa"/>
            <w:vAlign w:val="bottom"/>
          </w:tcPr>
          <w:p w:rsidR="009B49BF" w:rsidRDefault="00B52679">
            <w:pPr>
              <w:spacing w:line="274" w:lineRule="exact"/>
              <w:jc w:val="right"/>
              <w:rPr>
                <w:kern w:val="2"/>
                <w:sz w:val="20"/>
                <w:szCs w:val="20"/>
              </w:rPr>
            </w:pPr>
            <w:r>
              <w:rPr>
                <w:rFonts w:ascii="宋体" w:eastAsia="宋体" w:hAnsi="宋体" w:cs="宋体"/>
                <w:kern w:val="2"/>
                <w:sz w:val="24"/>
                <w:szCs w:val="24"/>
              </w:rPr>
              <w:t>日</w:t>
            </w:r>
          </w:p>
        </w:tc>
        <w:tc>
          <w:tcPr>
            <w:tcW w:w="360" w:type="dxa"/>
            <w:vAlign w:val="bottom"/>
          </w:tcPr>
          <w:p w:rsidR="009B49BF" w:rsidRDefault="009B49BF">
            <w:pPr>
              <w:rPr>
                <w:kern w:val="2"/>
                <w:sz w:val="1"/>
                <w:szCs w:val="1"/>
              </w:rPr>
            </w:pPr>
          </w:p>
        </w:tc>
      </w:tr>
      <w:tr w:rsidR="009B49BF">
        <w:trPr>
          <w:trHeight w:val="20"/>
        </w:trPr>
        <w:tc>
          <w:tcPr>
            <w:tcW w:w="1200" w:type="dxa"/>
            <w:gridSpan w:val="2"/>
            <w:vAlign w:val="bottom"/>
          </w:tcPr>
          <w:p w:rsidR="009B49BF" w:rsidRDefault="009B49BF">
            <w:pPr>
              <w:spacing w:line="20" w:lineRule="exact"/>
              <w:rPr>
                <w:kern w:val="2"/>
                <w:sz w:val="1"/>
                <w:szCs w:val="1"/>
              </w:rPr>
            </w:pPr>
          </w:p>
        </w:tc>
        <w:tc>
          <w:tcPr>
            <w:tcW w:w="720" w:type="dxa"/>
            <w:vAlign w:val="bottom"/>
          </w:tcPr>
          <w:p w:rsidR="009B49BF" w:rsidRDefault="009B49BF">
            <w:pPr>
              <w:spacing w:line="20" w:lineRule="exact"/>
              <w:rPr>
                <w:kern w:val="2"/>
                <w:sz w:val="1"/>
                <w:szCs w:val="1"/>
              </w:rPr>
            </w:pPr>
          </w:p>
        </w:tc>
        <w:tc>
          <w:tcPr>
            <w:tcW w:w="1080" w:type="dxa"/>
            <w:shd w:val="clear" w:color="auto" w:fill="000000"/>
            <w:vAlign w:val="bottom"/>
          </w:tcPr>
          <w:p w:rsidR="009B49BF" w:rsidRDefault="009B49BF">
            <w:pPr>
              <w:spacing w:line="20" w:lineRule="exact"/>
              <w:rPr>
                <w:kern w:val="2"/>
                <w:sz w:val="1"/>
                <w:szCs w:val="1"/>
              </w:rPr>
            </w:pPr>
          </w:p>
        </w:tc>
        <w:tc>
          <w:tcPr>
            <w:tcW w:w="240" w:type="dxa"/>
            <w:gridSpan w:val="2"/>
            <w:vAlign w:val="bottom"/>
          </w:tcPr>
          <w:p w:rsidR="009B49BF" w:rsidRDefault="009B49BF">
            <w:pPr>
              <w:spacing w:line="20" w:lineRule="exact"/>
              <w:rPr>
                <w:kern w:val="2"/>
                <w:sz w:val="1"/>
                <w:szCs w:val="1"/>
              </w:rPr>
            </w:pPr>
          </w:p>
        </w:tc>
        <w:tc>
          <w:tcPr>
            <w:tcW w:w="840" w:type="dxa"/>
            <w:shd w:val="clear" w:color="auto" w:fill="000000"/>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c>
          <w:tcPr>
            <w:tcW w:w="480" w:type="dxa"/>
            <w:gridSpan w:val="2"/>
            <w:shd w:val="clear" w:color="auto" w:fill="000000"/>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r>
      <w:tr w:rsidR="009B49BF">
        <w:trPr>
          <w:trHeight w:val="660"/>
        </w:trPr>
        <w:tc>
          <w:tcPr>
            <w:tcW w:w="1920" w:type="dxa"/>
            <w:gridSpan w:val="3"/>
            <w:vAlign w:val="bottom"/>
          </w:tcPr>
          <w:p w:rsidR="009B49BF" w:rsidRDefault="00B52679">
            <w:pPr>
              <w:spacing w:line="274" w:lineRule="exact"/>
              <w:rPr>
                <w:kern w:val="2"/>
                <w:sz w:val="20"/>
                <w:szCs w:val="20"/>
              </w:rPr>
            </w:pPr>
            <w:r>
              <w:rPr>
                <w:rFonts w:ascii="宋体" w:eastAsia="宋体" w:hAnsi="宋体" w:cs="宋体"/>
                <w:kern w:val="2"/>
                <w:sz w:val="24"/>
                <w:szCs w:val="24"/>
              </w:rPr>
              <w:t>承包人：</w:t>
            </w:r>
          </w:p>
        </w:tc>
        <w:tc>
          <w:tcPr>
            <w:tcW w:w="1080" w:type="dxa"/>
            <w:vAlign w:val="bottom"/>
          </w:tcPr>
          <w:p w:rsidR="009B49BF" w:rsidRDefault="009B49BF">
            <w:pPr>
              <w:rPr>
                <w:kern w:val="2"/>
                <w:sz w:val="24"/>
                <w:szCs w:val="24"/>
              </w:rPr>
            </w:pPr>
          </w:p>
        </w:tc>
        <w:tc>
          <w:tcPr>
            <w:tcW w:w="240" w:type="dxa"/>
            <w:gridSpan w:val="2"/>
            <w:vAlign w:val="bottom"/>
          </w:tcPr>
          <w:p w:rsidR="009B49BF" w:rsidRDefault="009B49BF">
            <w:pPr>
              <w:rPr>
                <w:kern w:val="2"/>
                <w:sz w:val="24"/>
                <w:szCs w:val="24"/>
              </w:rPr>
            </w:pPr>
          </w:p>
        </w:tc>
        <w:tc>
          <w:tcPr>
            <w:tcW w:w="840" w:type="dxa"/>
            <w:vAlign w:val="bottom"/>
          </w:tcPr>
          <w:p w:rsidR="009B49BF" w:rsidRDefault="009B49BF">
            <w:pPr>
              <w:rPr>
                <w:kern w:val="2"/>
                <w:sz w:val="24"/>
                <w:szCs w:val="24"/>
              </w:rPr>
            </w:pPr>
          </w:p>
        </w:tc>
        <w:tc>
          <w:tcPr>
            <w:tcW w:w="1200" w:type="dxa"/>
            <w:gridSpan w:val="4"/>
            <w:vAlign w:val="bottom"/>
          </w:tcPr>
          <w:p w:rsidR="009B49BF" w:rsidRDefault="00B52679">
            <w:pPr>
              <w:spacing w:line="292" w:lineRule="exact"/>
              <w:jc w:val="right"/>
              <w:rPr>
                <w:kern w:val="2"/>
                <w:sz w:val="20"/>
                <w:szCs w:val="20"/>
              </w:rPr>
            </w:pPr>
            <w:r>
              <w:rPr>
                <w:rFonts w:eastAsia="Times New Roman"/>
                <w:w w:val="98"/>
                <w:kern w:val="2"/>
                <w:sz w:val="24"/>
                <w:szCs w:val="24"/>
              </w:rPr>
              <w:t>(</w:t>
            </w:r>
            <w:r>
              <w:rPr>
                <w:rFonts w:ascii="宋体" w:eastAsia="宋体" w:hAnsi="宋体" w:cs="宋体"/>
                <w:w w:val="98"/>
                <w:kern w:val="2"/>
                <w:sz w:val="24"/>
                <w:szCs w:val="24"/>
              </w:rPr>
              <w:t>盖单位章</w:t>
            </w:r>
            <w:r>
              <w:rPr>
                <w:rFonts w:eastAsia="Times New Roman"/>
                <w:w w:val="98"/>
                <w:kern w:val="2"/>
                <w:sz w:val="24"/>
                <w:szCs w:val="24"/>
              </w:rPr>
              <w:t>)</w:t>
            </w:r>
          </w:p>
        </w:tc>
        <w:tc>
          <w:tcPr>
            <w:tcW w:w="360" w:type="dxa"/>
            <w:vAlign w:val="bottom"/>
          </w:tcPr>
          <w:p w:rsidR="009B49BF" w:rsidRDefault="009B49BF">
            <w:pPr>
              <w:rPr>
                <w:kern w:val="2"/>
                <w:sz w:val="1"/>
                <w:szCs w:val="1"/>
              </w:rPr>
            </w:pPr>
          </w:p>
        </w:tc>
      </w:tr>
      <w:tr w:rsidR="009B49BF">
        <w:trPr>
          <w:trHeight w:val="20"/>
        </w:trPr>
        <w:tc>
          <w:tcPr>
            <w:tcW w:w="960" w:type="dxa"/>
            <w:vAlign w:val="bottom"/>
          </w:tcPr>
          <w:p w:rsidR="009B49BF" w:rsidRDefault="009B49BF">
            <w:pPr>
              <w:spacing w:line="20" w:lineRule="exact"/>
              <w:rPr>
                <w:kern w:val="2"/>
                <w:sz w:val="1"/>
                <w:szCs w:val="1"/>
              </w:rPr>
            </w:pPr>
          </w:p>
        </w:tc>
        <w:tc>
          <w:tcPr>
            <w:tcW w:w="240" w:type="dxa"/>
            <w:shd w:val="clear" w:color="auto" w:fill="000000"/>
            <w:vAlign w:val="bottom"/>
          </w:tcPr>
          <w:p w:rsidR="009B49BF" w:rsidRDefault="009B49BF">
            <w:pPr>
              <w:spacing w:line="20" w:lineRule="exact"/>
              <w:rPr>
                <w:kern w:val="2"/>
                <w:sz w:val="1"/>
                <w:szCs w:val="1"/>
              </w:rPr>
            </w:pPr>
          </w:p>
        </w:tc>
        <w:tc>
          <w:tcPr>
            <w:tcW w:w="2880" w:type="dxa"/>
            <w:gridSpan w:val="5"/>
            <w:shd w:val="clear" w:color="auto" w:fill="000000"/>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c>
          <w:tcPr>
            <w:tcW w:w="840" w:type="dxa"/>
            <w:gridSpan w:val="3"/>
            <w:vMerge w:val="restart"/>
            <w:vAlign w:val="bottom"/>
          </w:tcPr>
          <w:p w:rsidR="009B49BF" w:rsidRDefault="00B52679">
            <w:pPr>
              <w:spacing w:line="292" w:lineRule="exact"/>
              <w:jc w:val="right"/>
              <w:rPr>
                <w:kern w:val="2"/>
                <w:sz w:val="20"/>
                <w:szCs w:val="20"/>
              </w:rPr>
            </w:pPr>
            <w:r>
              <w:rPr>
                <w:rFonts w:eastAsia="Times New Roman"/>
                <w:kern w:val="2"/>
                <w:sz w:val="24"/>
                <w:szCs w:val="24"/>
              </w:rPr>
              <w:t>(</w:t>
            </w:r>
            <w:r>
              <w:rPr>
                <w:rFonts w:ascii="宋体" w:eastAsia="宋体" w:hAnsi="宋体" w:cs="宋体"/>
                <w:kern w:val="2"/>
                <w:sz w:val="24"/>
                <w:szCs w:val="24"/>
              </w:rPr>
              <w:t>签字</w:t>
            </w:r>
            <w:r>
              <w:rPr>
                <w:rFonts w:eastAsia="Times New Roman"/>
                <w:kern w:val="2"/>
                <w:sz w:val="24"/>
                <w:szCs w:val="24"/>
              </w:rPr>
              <w:t>)</w:t>
            </w:r>
          </w:p>
        </w:tc>
        <w:tc>
          <w:tcPr>
            <w:tcW w:w="360" w:type="dxa"/>
            <w:vAlign w:val="bottom"/>
          </w:tcPr>
          <w:p w:rsidR="009B49BF" w:rsidRDefault="009B49BF">
            <w:pPr>
              <w:spacing w:line="20" w:lineRule="exact"/>
              <w:rPr>
                <w:kern w:val="2"/>
                <w:sz w:val="1"/>
                <w:szCs w:val="1"/>
              </w:rPr>
            </w:pPr>
          </w:p>
        </w:tc>
      </w:tr>
      <w:tr w:rsidR="009B49BF">
        <w:trPr>
          <w:trHeight w:val="320"/>
        </w:trPr>
        <w:tc>
          <w:tcPr>
            <w:tcW w:w="4080" w:type="dxa"/>
            <w:gridSpan w:val="7"/>
            <w:vAlign w:val="bottom"/>
          </w:tcPr>
          <w:p w:rsidR="009B49BF" w:rsidRDefault="00B52679">
            <w:pPr>
              <w:spacing w:line="274" w:lineRule="exact"/>
              <w:rPr>
                <w:kern w:val="2"/>
                <w:sz w:val="20"/>
                <w:szCs w:val="20"/>
              </w:rPr>
            </w:pPr>
            <w:r>
              <w:rPr>
                <w:rFonts w:ascii="宋体" w:eastAsia="宋体" w:hAnsi="宋体" w:cs="宋体"/>
                <w:kern w:val="2"/>
                <w:sz w:val="24"/>
                <w:szCs w:val="24"/>
              </w:rPr>
              <w:t>法定代表人或其委托代理人：</w:t>
            </w:r>
          </w:p>
        </w:tc>
        <w:tc>
          <w:tcPr>
            <w:tcW w:w="360" w:type="dxa"/>
            <w:vAlign w:val="bottom"/>
          </w:tcPr>
          <w:p w:rsidR="009B49BF" w:rsidRDefault="009B49BF">
            <w:pPr>
              <w:rPr>
                <w:kern w:val="2"/>
                <w:sz w:val="24"/>
                <w:szCs w:val="24"/>
              </w:rPr>
            </w:pPr>
          </w:p>
        </w:tc>
        <w:tc>
          <w:tcPr>
            <w:tcW w:w="840" w:type="dxa"/>
            <w:gridSpan w:val="3"/>
            <w:vMerge/>
            <w:vAlign w:val="bottom"/>
          </w:tcPr>
          <w:p w:rsidR="009B49BF" w:rsidRDefault="009B49BF">
            <w:pPr>
              <w:rPr>
                <w:kern w:val="2"/>
                <w:sz w:val="24"/>
                <w:szCs w:val="24"/>
              </w:rPr>
            </w:pPr>
          </w:p>
        </w:tc>
        <w:tc>
          <w:tcPr>
            <w:tcW w:w="360" w:type="dxa"/>
            <w:vAlign w:val="bottom"/>
          </w:tcPr>
          <w:p w:rsidR="009B49BF" w:rsidRDefault="009B49BF">
            <w:pPr>
              <w:rPr>
                <w:kern w:val="2"/>
                <w:sz w:val="1"/>
                <w:szCs w:val="1"/>
              </w:rPr>
            </w:pPr>
          </w:p>
        </w:tc>
      </w:tr>
      <w:tr w:rsidR="009B49BF">
        <w:trPr>
          <w:trHeight w:val="20"/>
        </w:trPr>
        <w:tc>
          <w:tcPr>
            <w:tcW w:w="960" w:type="dxa"/>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720" w:type="dxa"/>
            <w:vAlign w:val="bottom"/>
          </w:tcPr>
          <w:p w:rsidR="009B49BF" w:rsidRDefault="009B49BF">
            <w:pPr>
              <w:spacing w:line="20" w:lineRule="exact"/>
              <w:rPr>
                <w:kern w:val="2"/>
                <w:sz w:val="1"/>
                <w:szCs w:val="1"/>
              </w:rPr>
            </w:pPr>
          </w:p>
        </w:tc>
        <w:tc>
          <w:tcPr>
            <w:tcW w:w="1080" w:type="dxa"/>
            <w:vAlign w:val="bottom"/>
          </w:tcPr>
          <w:p w:rsidR="009B49BF" w:rsidRDefault="009B49BF">
            <w:pPr>
              <w:spacing w:line="20" w:lineRule="exact"/>
              <w:rPr>
                <w:kern w:val="2"/>
                <w:sz w:val="1"/>
                <w:szCs w:val="1"/>
              </w:rPr>
            </w:pPr>
          </w:p>
        </w:tc>
        <w:tc>
          <w:tcPr>
            <w:tcW w:w="120" w:type="dxa"/>
            <w:vAlign w:val="bottom"/>
          </w:tcPr>
          <w:p w:rsidR="009B49BF" w:rsidRDefault="009B49BF">
            <w:pPr>
              <w:spacing w:line="20" w:lineRule="exact"/>
              <w:rPr>
                <w:kern w:val="2"/>
                <w:sz w:val="1"/>
                <w:szCs w:val="1"/>
              </w:rPr>
            </w:pPr>
          </w:p>
        </w:tc>
        <w:tc>
          <w:tcPr>
            <w:tcW w:w="960" w:type="dxa"/>
            <w:gridSpan w:val="2"/>
            <w:shd w:val="clear" w:color="auto" w:fill="000000"/>
            <w:vAlign w:val="bottom"/>
          </w:tcPr>
          <w:p w:rsidR="009B49BF" w:rsidRDefault="009B49BF">
            <w:pPr>
              <w:spacing w:line="20" w:lineRule="exact"/>
              <w:rPr>
                <w:kern w:val="2"/>
                <w:sz w:val="1"/>
                <w:szCs w:val="1"/>
              </w:rPr>
            </w:pPr>
          </w:p>
        </w:tc>
        <w:tc>
          <w:tcPr>
            <w:tcW w:w="360" w:type="dxa"/>
            <w:shd w:val="clear" w:color="auto" w:fill="000000"/>
            <w:vAlign w:val="bottom"/>
          </w:tcPr>
          <w:p w:rsidR="009B49BF" w:rsidRDefault="009B49BF">
            <w:pPr>
              <w:spacing w:line="20" w:lineRule="exact"/>
              <w:rPr>
                <w:kern w:val="2"/>
                <w:sz w:val="1"/>
                <w:szCs w:val="1"/>
              </w:rPr>
            </w:pPr>
          </w:p>
        </w:tc>
        <w:tc>
          <w:tcPr>
            <w:tcW w:w="200" w:type="dxa"/>
            <w:shd w:val="clear" w:color="auto" w:fill="000000"/>
            <w:vAlign w:val="bottom"/>
          </w:tcPr>
          <w:p w:rsidR="009B49BF" w:rsidRDefault="009B49BF">
            <w:pPr>
              <w:spacing w:line="20" w:lineRule="exact"/>
              <w:rPr>
                <w:kern w:val="2"/>
                <w:sz w:val="1"/>
                <w:szCs w:val="1"/>
              </w:rPr>
            </w:pPr>
          </w:p>
        </w:tc>
        <w:tc>
          <w:tcPr>
            <w:tcW w:w="280" w:type="dxa"/>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r>
      <w:tr w:rsidR="009B49BF">
        <w:trPr>
          <w:trHeight w:val="321"/>
        </w:trPr>
        <w:tc>
          <w:tcPr>
            <w:tcW w:w="960" w:type="dxa"/>
            <w:vAlign w:val="bottom"/>
          </w:tcPr>
          <w:p w:rsidR="009B49BF" w:rsidRDefault="009B49BF">
            <w:pPr>
              <w:rPr>
                <w:kern w:val="2"/>
                <w:sz w:val="24"/>
                <w:szCs w:val="24"/>
              </w:rPr>
            </w:pPr>
          </w:p>
        </w:tc>
        <w:tc>
          <w:tcPr>
            <w:tcW w:w="240" w:type="dxa"/>
            <w:vAlign w:val="bottom"/>
          </w:tcPr>
          <w:p w:rsidR="009B49BF" w:rsidRDefault="009B49BF">
            <w:pPr>
              <w:rPr>
                <w:kern w:val="2"/>
                <w:sz w:val="24"/>
                <w:szCs w:val="24"/>
              </w:rPr>
            </w:pPr>
          </w:p>
        </w:tc>
        <w:tc>
          <w:tcPr>
            <w:tcW w:w="720" w:type="dxa"/>
            <w:vAlign w:val="bottom"/>
          </w:tcPr>
          <w:p w:rsidR="009B49BF" w:rsidRDefault="009B49BF">
            <w:pPr>
              <w:rPr>
                <w:kern w:val="2"/>
                <w:sz w:val="24"/>
                <w:szCs w:val="24"/>
              </w:rPr>
            </w:pPr>
          </w:p>
        </w:tc>
        <w:tc>
          <w:tcPr>
            <w:tcW w:w="1080" w:type="dxa"/>
            <w:vAlign w:val="bottom"/>
          </w:tcPr>
          <w:p w:rsidR="009B49BF" w:rsidRDefault="009B49BF">
            <w:pPr>
              <w:rPr>
                <w:kern w:val="2"/>
                <w:sz w:val="24"/>
                <w:szCs w:val="24"/>
              </w:rPr>
            </w:pPr>
          </w:p>
        </w:tc>
        <w:tc>
          <w:tcPr>
            <w:tcW w:w="1080" w:type="dxa"/>
            <w:gridSpan w:val="3"/>
            <w:vAlign w:val="bottom"/>
          </w:tcPr>
          <w:p w:rsidR="009B49BF" w:rsidRDefault="00B52679">
            <w:pPr>
              <w:spacing w:line="274" w:lineRule="exact"/>
              <w:rPr>
                <w:kern w:val="2"/>
                <w:sz w:val="20"/>
                <w:szCs w:val="20"/>
              </w:rPr>
            </w:pPr>
            <w:r>
              <w:rPr>
                <w:rFonts w:ascii="宋体" w:eastAsia="宋体" w:hAnsi="宋体" w:cs="宋体"/>
                <w:kern w:val="2"/>
                <w:sz w:val="24"/>
                <w:szCs w:val="24"/>
              </w:rPr>
              <w:t>年</w:t>
            </w:r>
          </w:p>
        </w:tc>
        <w:tc>
          <w:tcPr>
            <w:tcW w:w="360" w:type="dxa"/>
            <w:vAlign w:val="bottom"/>
          </w:tcPr>
          <w:p w:rsidR="009B49BF" w:rsidRDefault="00B52679">
            <w:pPr>
              <w:spacing w:line="274" w:lineRule="exact"/>
              <w:rPr>
                <w:kern w:val="2"/>
                <w:sz w:val="20"/>
                <w:szCs w:val="20"/>
              </w:rPr>
            </w:pPr>
            <w:r>
              <w:rPr>
                <w:rFonts w:ascii="宋体" w:eastAsia="宋体" w:hAnsi="宋体" w:cs="宋体"/>
                <w:kern w:val="2"/>
                <w:sz w:val="24"/>
                <w:szCs w:val="24"/>
              </w:rPr>
              <w:t>月</w:t>
            </w:r>
          </w:p>
        </w:tc>
        <w:tc>
          <w:tcPr>
            <w:tcW w:w="200" w:type="dxa"/>
            <w:vAlign w:val="bottom"/>
          </w:tcPr>
          <w:p w:rsidR="009B49BF" w:rsidRDefault="009B49BF">
            <w:pPr>
              <w:rPr>
                <w:kern w:val="2"/>
                <w:sz w:val="24"/>
                <w:szCs w:val="24"/>
              </w:rPr>
            </w:pPr>
          </w:p>
        </w:tc>
        <w:tc>
          <w:tcPr>
            <w:tcW w:w="280" w:type="dxa"/>
            <w:vAlign w:val="bottom"/>
          </w:tcPr>
          <w:p w:rsidR="009B49BF" w:rsidRDefault="009B49BF">
            <w:pPr>
              <w:rPr>
                <w:kern w:val="2"/>
                <w:sz w:val="24"/>
                <w:szCs w:val="24"/>
              </w:rPr>
            </w:pPr>
          </w:p>
        </w:tc>
        <w:tc>
          <w:tcPr>
            <w:tcW w:w="360" w:type="dxa"/>
            <w:vAlign w:val="bottom"/>
          </w:tcPr>
          <w:p w:rsidR="009B49BF" w:rsidRDefault="00B52679">
            <w:pPr>
              <w:spacing w:line="274" w:lineRule="exact"/>
              <w:jc w:val="right"/>
              <w:rPr>
                <w:kern w:val="2"/>
                <w:sz w:val="20"/>
                <w:szCs w:val="20"/>
              </w:rPr>
            </w:pPr>
            <w:r>
              <w:rPr>
                <w:rFonts w:ascii="宋体" w:eastAsia="宋体" w:hAnsi="宋体" w:cs="宋体"/>
                <w:kern w:val="2"/>
                <w:sz w:val="24"/>
                <w:szCs w:val="24"/>
              </w:rPr>
              <w:t>日</w:t>
            </w:r>
          </w:p>
        </w:tc>
        <w:tc>
          <w:tcPr>
            <w:tcW w:w="360" w:type="dxa"/>
            <w:vAlign w:val="bottom"/>
          </w:tcPr>
          <w:p w:rsidR="009B49BF" w:rsidRDefault="009B49BF">
            <w:pPr>
              <w:rPr>
                <w:kern w:val="2"/>
                <w:sz w:val="1"/>
                <w:szCs w:val="1"/>
              </w:rPr>
            </w:pPr>
          </w:p>
        </w:tc>
      </w:tr>
      <w:tr w:rsidR="009B49BF">
        <w:trPr>
          <w:trHeight w:val="20"/>
        </w:trPr>
        <w:tc>
          <w:tcPr>
            <w:tcW w:w="1200" w:type="dxa"/>
            <w:gridSpan w:val="2"/>
            <w:vAlign w:val="bottom"/>
          </w:tcPr>
          <w:p w:rsidR="009B49BF" w:rsidRDefault="009B49BF">
            <w:pPr>
              <w:spacing w:line="20" w:lineRule="exact"/>
              <w:rPr>
                <w:kern w:val="2"/>
                <w:sz w:val="1"/>
                <w:szCs w:val="1"/>
              </w:rPr>
            </w:pPr>
          </w:p>
        </w:tc>
        <w:tc>
          <w:tcPr>
            <w:tcW w:w="720" w:type="dxa"/>
            <w:vAlign w:val="bottom"/>
          </w:tcPr>
          <w:p w:rsidR="009B49BF" w:rsidRDefault="009B49BF">
            <w:pPr>
              <w:spacing w:line="20" w:lineRule="exact"/>
              <w:rPr>
                <w:kern w:val="2"/>
                <w:sz w:val="1"/>
                <w:szCs w:val="1"/>
              </w:rPr>
            </w:pPr>
          </w:p>
        </w:tc>
        <w:tc>
          <w:tcPr>
            <w:tcW w:w="1080" w:type="dxa"/>
            <w:shd w:val="clear" w:color="auto" w:fill="000000"/>
            <w:vAlign w:val="bottom"/>
          </w:tcPr>
          <w:p w:rsidR="009B49BF" w:rsidRDefault="009B49BF">
            <w:pPr>
              <w:spacing w:line="20" w:lineRule="exact"/>
              <w:rPr>
                <w:kern w:val="2"/>
                <w:sz w:val="1"/>
                <w:szCs w:val="1"/>
              </w:rPr>
            </w:pPr>
          </w:p>
        </w:tc>
        <w:tc>
          <w:tcPr>
            <w:tcW w:w="240" w:type="dxa"/>
            <w:gridSpan w:val="2"/>
            <w:vAlign w:val="bottom"/>
          </w:tcPr>
          <w:p w:rsidR="009B49BF" w:rsidRDefault="009B49BF">
            <w:pPr>
              <w:spacing w:line="20" w:lineRule="exact"/>
              <w:rPr>
                <w:kern w:val="2"/>
                <w:sz w:val="1"/>
                <w:szCs w:val="1"/>
              </w:rPr>
            </w:pPr>
          </w:p>
        </w:tc>
        <w:tc>
          <w:tcPr>
            <w:tcW w:w="840" w:type="dxa"/>
            <w:shd w:val="clear" w:color="auto" w:fill="000000"/>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c>
          <w:tcPr>
            <w:tcW w:w="480" w:type="dxa"/>
            <w:gridSpan w:val="2"/>
            <w:shd w:val="clear" w:color="auto" w:fill="000000"/>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r>
      <w:tr w:rsidR="009B49BF">
        <w:trPr>
          <w:trHeight w:val="659"/>
        </w:trPr>
        <w:tc>
          <w:tcPr>
            <w:tcW w:w="1920" w:type="dxa"/>
            <w:gridSpan w:val="3"/>
            <w:vAlign w:val="bottom"/>
          </w:tcPr>
          <w:p w:rsidR="009B49BF" w:rsidRDefault="00B52679">
            <w:pPr>
              <w:spacing w:line="274" w:lineRule="exact"/>
              <w:rPr>
                <w:kern w:val="2"/>
                <w:sz w:val="20"/>
                <w:szCs w:val="20"/>
              </w:rPr>
            </w:pPr>
            <w:r>
              <w:rPr>
                <w:rFonts w:ascii="宋体" w:eastAsia="宋体" w:hAnsi="宋体" w:cs="宋体"/>
                <w:kern w:val="2"/>
                <w:sz w:val="24"/>
                <w:szCs w:val="24"/>
              </w:rPr>
              <w:t>经办银行：</w:t>
            </w:r>
          </w:p>
        </w:tc>
        <w:tc>
          <w:tcPr>
            <w:tcW w:w="1080" w:type="dxa"/>
            <w:vAlign w:val="bottom"/>
          </w:tcPr>
          <w:p w:rsidR="009B49BF" w:rsidRDefault="009B49BF">
            <w:pPr>
              <w:rPr>
                <w:kern w:val="2"/>
                <w:sz w:val="24"/>
                <w:szCs w:val="24"/>
              </w:rPr>
            </w:pPr>
          </w:p>
        </w:tc>
        <w:tc>
          <w:tcPr>
            <w:tcW w:w="240" w:type="dxa"/>
            <w:gridSpan w:val="2"/>
            <w:vAlign w:val="bottom"/>
          </w:tcPr>
          <w:p w:rsidR="009B49BF" w:rsidRDefault="009B49BF">
            <w:pPr>
              <w:rPr>
                <w:kern w:val="2"/>
                <w:sz w:val="24"/>
                <w:szCs w:val="24"/>
              </w:rPr>
            </w:pPr>
          </w:p>
        </w:tc>
        <w:tc>
          <w:tcPr>
            <w:tcW w:w="840" w:type="dxa"/>
            <w:vAlign w:val="bottom"/>
          </w:tcPr>
          <w:p w:rsidR="009B49BF" w:rsidRDefault="009B49BF">
            <w:pPr>
              <w:rPr>
                <w:kern w:val="2"/>
                <w:sz w:val="24"/>
                <w:szCs w:val="24"/>
              </w:rPr>
            </w:pPr>
          </w:p>
        </w:tc>
        <w:tc>
          <w:tcPr>
            <w:tcW w:w="1200" w:type="dxa"/>
            <w:gridSpan w:val="4"/>
            <w:vAlign w:val="bottom"/>
          </w:tcPr>
          <w:p w:rsidR="009B49BF" w:rsidRDefault="00B52679">
            <w:pPr>
              <w:spacing w:line="292" w:lineRule="exact"/>
              <w:jc w:val="right"/>
              <w:rPr>
                <w:kern w:val="2"/>
                <w:sz w:val="20"/>
                <w:szCs w:val="20"/>
              </w:rPr>
            </w:pPr>
            <w:r>
              <w:rPr>
                <w:rFonts w:eastAsia="Times New Roman"/>
                <w:w w:val="98"/>
                <w:kern w:val="2"/>
                <w:sz w:val="24"/>
                <w:szCs w:val="24"/>
              </w:rPr>
              <w:t>(</w:t>
            </w:r>
            <w:r>
              <w:rPr>
                <w:rFonts w:ascii="宋体" w:eastAsia="宋体" w:hAnsi="宋体" w:cs="宋体"/>
                <w:w w:val="98"/>
                <w:kern w:val="2"/>
                <w:sz w:val="24"/>
                <w:szCs w:val="24"/>
              </w:rPr>
              <w:t>盖单位章</w:t>
            </w:r>
            <w:r>
              <w:rPr>
                <w:rFonts w:eastAsia="Times New Roman"/>
                <w:w w:val="98"/>
                <w:kern w:val="2"/>
                <w:sz w:val="24"/>
                <w:szCs w:val="24"/>
              </w:rPr>
              <w:t>)</w:t>
            </w:r>
          </w:p>
        </w:tc>
        <w:tc>
          <w:tcPr>
            <w:tcW w:w="360" w:type="dxa"/>
            <w:vAlign w:val="bottom"/>
          </w:tcPr>
          <w:p w:rsidR="009B49BF" w:rsidRDefault="009B49BF">
            <w:pPr>
              <w:rPr>
                <w:kern w:val="2"/>
                <w:sz w:val="1"/>
                <w:szCs w:val="1"/>
              </w:rPr>
            </w:pPr>
          </w:p>
        </w:tc>
      </w:tr>
      <w:tr w:rsidR="009B49BF">
        <w:trPr>
          <w:trHeight w:val="20"/>
        </w:trPr>
        <w:tc>
          <w:tcPr>
            <w:tcW w:w="1200" w:type="dxa"/>
            <w:gridSpan w:val="2"/>
            <w:vAlign w:val="bottom"/>
          </w:tcPr>
          <w:p w:rsidR="009B49BF" w:rsidRDefault="009B49BF">
            <w:pPr>
              <w:spacing w:line="20" w:lineRule="exact"/>
              <w:rPr>
                <w:kern w:val="2"/>
                <w:sz w:val="1"/>
                <w:szCs w:val="1"/>
              </w:rPr>
            </w:pPr>
          </w:p>
        </w:tc>
        <w:tc>
          <w:tcPr>
            <w:tcW w:w="2880" w:type="dxa"/>
            <w:gridSpan w:val="5"/>
            <w:shd w:val="clear" w:color="auto" w:fill="000000"/>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c>
          <w:tcPr>
            <w:tcW w:w="840" w:type="dxa"/>
            <w:gridSpan w:val="3"/>
            <w:vMerge w:val="restart"/>
            <w:vAlign w:val="bottom"/>
          </w:tcPr>
          <w:p w:rsidR="009B49BF" w:rsidRDefault="00B52679">
            <w:pPr>
              <w:spacing w:line="292" w:lineRule="exact"/>
              <w:jc w:val="right"/>
              <w:rPr>
                <w:kern w:val="2"/>
                <w:sz w:val="20"/>
                <w:szCs w:val="20"/>
              </w:rPr>
            </w:pPr>
            <w:r>
              <w:rPr>
                <w:rFonts w:eastAsia="Times New Roman"/>
                <w:kern w:val="2"/>
                <w:sz w:val="24"/>
                <w:szCs w:val="24"/>
              </w:rPr>
              <w:t>(</w:t>
            </w:r>
            <w:r>
              <w:rPr>
                <w:rFonts w:ascii="宋体" w:eastAsia="宋体" w:hAnsi="宋体" w:cs="宋体"/>
                <w:kern w:val="2"/>
                <w:sz w:val="24"/>
                <w:szCs w:val="24"/>
              </w:rPr>
              <w:t>签字</w:t>
            </w:r>
            <w:r>
              <w:rPr>
                <w:rFonts w:eastAsia="Times New Roman"/>
                <w:kern w:val="2"/>
                <w:sz w:val="24"/>
                <w:szCs w:val="24"/>
              </w:rPr>
              <w:t>)</w:t>
            </w:r>
          </w:p>
        </w:tc>
        <w:tc>
          <w:tcPr>
            <w:tcW w:w="360" w:type="dxa"/>
            <w:vAlign w:val="bottom"/>
          </w:tcPr>
          <w:p w:rsidR="009B49BF" w:rsidRDefault="009B49BF">
            <w:pPr>
              <w:spacing w:line="20" w:lineRule="exact"/>
              <w:rPr>
                <w:kern w:val="2"/>
                <w:sz w:val="1"/>
                <w:szCs w:val="1"/>
              </w:rPr>
            </w:pPr>
          </w:p>
        </w:tc>
      </w:tr>
      <w:tr w:rsidR="009B49BF">
        <w:trPr>
          <w:trHeight w:val="321"/>
        </w:trPr>
        <w:tc>
          <w:tcPr>
            <w:tcW w:w="4080" w:type="dxa"/>
            <w:gridSpan w:val="7"/>
            <w:vAlign w:val="bottom"/>
          </w:tcPr>
          <w:p w:rsidR="009B49BF" w:rsidRDefault="00B52679">
            <w:pPr>
              <w:spacing w:line="274" w:lineRule="exact"/>
              <w:rPr>
                <w:kern w:val="2"/>
                <w:sz w:val="20"/>
                <w:szCs w:val="20"/>
              </w:rPr>
            </w:pPr>
            <w:r>
              <w:rPr>
                <w:rFonts w:ascii="宋体" w:eastAsia="宋体" w:hAnsi="宋体" w:cs="宋体"/>
                <w:kern w:val="2"/>
                <w:sz w:val="24"/>
                <w:szCs w:val="24"/>
              </w:rPr>
              <w:t>法定代表人或其委托代理人：</w:t>
            </w:r>
          </w:p>
        </w:tc>
        <w:tc>
          <w:tcPr>
            <w:tcW w:w="360" w:type="dxa"/>
            <w:vAlign w:val="bottom"/>
          </w:tcPr>
          <w:p w:rsidR="009B49BF" w:rsidRDefault="009B49BF">
            <w:pPr>
              <w:rPr>
                <w:kern w:val="2"/>
                <w:sz w:val="24"/>
                <w:szCs w:val="24"/>
              </w:rPr>
            </w:pPr>
          </w:p>
        </w:tc>
        <w:tc>
          <w:tcPr>
            <w:tcW w:w="840" w:type="dxa"/>
            <w:gridSpan w:val="3"/>
            <w:vMerge/>
            <w:vAlign w:val="bottom"/>
          </w:tcPr>
          <w:p w:rsidR="009B49BF" w:rsidRDefault="009B49BF">
            <w:pPr>
              <w:rPr>
                <w:kern w:val="2"/>
                <w:sz w:val="24"/>
                <w:szCs w:val="24"/>
              </w:rPr>
            </w:pPr>
          </w:p>
        </w:tc>
        <w:tc>
          <w:tcPr>
            <w:tcW w:w="360" w:type="dxa"/>
            <w:vAlign w:val="bottom"/>
          </w:tcPr>
          <w:p w:rsidR="009B49BF" w:rsidRDefault="009B49BF">
            <w:pPr>
              <w:rPr>
                <w:kern w:val="2"/>
                <w:sz w:val="1"/>
                <w:szCs w:val="1"/>
              </w:rPr>
            </w:pPr>
          </w:p>
        </w:tc>
      </w:tr>
      <w:tr w:rsidR="009B49BF">
        <w:trPr>
          <w:trHeight w:val="20"/>
        </w:trPr>
        <w:tc>
          <w:tcPr>
            <w:tcW w:w="960" w:type="dxa"/>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720" w:type="dxa"/>
            <w:vAlign w:val="bottom"/>
          </w:tcPr>
          <w:p w:rsidR="009B49BF" w:rsidRDefault="009B49BF">
            <w:pPr>
              <w:spacing w:line="20" w:lineRule="exact"/>
              <w:rPr>
                <w:kern w:val="2"/>
                <w:sz w:val="1"/>
                <w:szCs w:val="1"/>
              </w:rPr>
            </w:pPr>
          </w:p>
        </w:tc>
        <w:tc>
          <w:tcPr>
            <w:tcW w:w="1080" w:type="dxa"/>
            <w:vAlign w:val="bottom"/>
          </w:tcPr>
          <w:p w:rsidR="009B49BF" w:rsidRDefault="009B49BF">
            <w:pPr>
              <w:spacing w:line="20" w:lineRule="exact"/>
              <w:rPr>
                <w:kern w:val="2"/>
                <w:sz w:val="1"/>
                <w:szCs w:val="1"/>
              </w:rPr>
            </w:pPr>
          </w:p>
        </w:tc>
        <w:tc>
          <w:tcPr>
            <w:tcW w:w="120" w:type="dxa"/>
            <w:vAlign w:val="bottom"/>
          </w:tcPr>
          <w:p w:rsidR="009B49BF" w:rsidRDefault="009B49BF">
            <w:pPr>
              <w:spacing w:line="20" w:lineRule="exact"/>
              <w:rPr>
                <w:kern w:val="2"/>
                <w:sz w:val="1"/>
                <w:szCs w:val="1"/>
              </w:rPr>
            </w:pPr>
          </w:p>
        </w:tc>
        <w:tc>
          <w:tcPr>
            <w:tcW w:w="960" w:type="dxa"/>
            <w:gridSpan w:val="2"/>
            <w:shd w:val="clear" w:color="auto" w:fill="000000"/>
            <w:vAlign w:val="bottom"/>
          </w:tcPr>
          <w:p w:rsidR="009B49BF" w:rsidRDefault="009B49BF">
            <w:pPr>
              <w:spacing w:line="20" w:lineRule="exact"/>
              <w:rPr>
                <w:kern w:val="2"/>
                <w:sz w:val="1"/>
                <w:szCs w:val="1"/>
              </w:rPr>
            </w:pPr>
          </w:p>
        </w:tc>
        <w:tc>
          <w:tcPr>
            <w:tcW w:w="360" w:type="dxa"/>
            <w:shd w:val="clear" w:color="auto" w:fill="000000"/>
            <w:vAlign w:val="bottom"/>
          </w:tcPr>
          <w:p w:rsidR="009B49BF" w:rsidRDefault="009B49BF">
            <w:pPr>
              <w:spacing w:line="20" w:lineRule="exact"/>
              <w:rPr>
                <w:kern w:val="2"/>
                <w:sz w:val="1"/>
                <w:szCs w:val="1"/>
              </w:rPr>
            </w:pPr>
          </w:p>
        </w:tc>
        <w:tc>
          <w:tcPr>
            <w:tcW w:w="200" w:type="dxa"/>
            <w:shd w:val="clear" w:color="auto" w:fill="000000"/>
            <w:vAlign w:val="bottom"/>
          </w:tcPr>
          <w:p w:rsidR="009B49BF" w:rsidRDefault="009B49BF">
            <w:pPr>
              <w:spacing w:line="20" w:lineRule="exact"/>
              <w:rPr>
                <w:kern w:val="2"/>
                <w:sz w:val="1"/>
                <w:szCs w:val="1"/>
              </w:rPr>
            </w:pPr>
          </w:p>
        </w:tc>
        <w:tc>
          <w:tcPr>
            <w:tcW w:w="280" w:type="dxa"/>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r>
      <w:tr w:rsidR="009B49BF">
        <w:trPr>
          <w:trHeight w:val="320"/>
        </w:trPr>
        <w:tc>
          <w:tcPr>
            <w:tcW w:w="960" w:type="dxa"/>
            <w:vAlign w:val="bottom"/>
          </w:tcPr>
          <w:p w:rsidR="009B49BF" w:rsidRDefault="009B49BF">
            <w:pPr>
              <w:rPr>
                <w:kern w:val="2"/>
                <w:sz w:val="24"/>
                <w:szCs w:val="24"/>
              </w:rPr>
            </w:pPr>
          </w:p>
        </w:tc>
        <w:tc>
          <w:tcPr>
            <w:tcW w:w="240" w:type="dxa"/>
            <w:vAlign w:val="bottom"/>
          </w:tcPr>
          <w:p w:rsidR="009B49BF" w:rsidRDefault="009B49BF">
            <w:pPr>
              <w:rPr>
                <w:kern w:val="2"/>
                <w:sz w:val="24"/>
                <w:szCs w:val="24"/>
              </w:rPr>
            </w:pPr>
          </w:p>
        </w:tc>
        <w:tc>
          <w:tcPr>
            <w:tcW w:w="720" w:type="dxa"/>
            <w:vAlign w:val="bottom"/>
          </w:tcPr>
          <w:p w:rsidR="009B49BF" w:rsidRDefault="009B49BF">
            <w:pPr>
              <w:rPr>
                <w:kern w:val="2"/>
                <w:sz w:val="24"/>
                <w:szCs w:val="24"/>
              </w:rPr>
            </w:pPr>
          </w:p>
        </w:tc>
        <w:tc>
          <w:tcPr>
            <w:tcW w:w="1080" w:type="dxa"/>
            <w:vAlign w:val="bottom"/>
          </w:tcPr>
          <w:p w:rsidR="009B49BF" w:rsidRDefault="009B49BF">
            <w:pPr>
              <w:rPr>
                <w:kern w:val="2"/>
                <w:sz w:val="24"/>
                <w:szCs w:val="24"/>
              </w:rPr>
            </w:pPr>
          </w:p>
        </w:tc>
        <w:tc>
          <w:tcPr>
            <w:tcW w:w="1080" w:type="dxa"/>
            <w:gridSpan w:val="3"/>
            <w:vAlign w:val="bottom"/>
          </w:tcPr>
          <w:p w:rsidR="009B49BF" w:rsidRDefault="00B52679">
            <w:pPr>
              <w:spacing w:line="274" w:lineRule="exact"/>
              <w:rPr>
                <w:kern w:val="2"/>
                <w:sz w:val="20"/>
                <w:szCs w:val="20"/>
              </w:rPr>
            </w:pPr>
            <w:r>
              <w:rPr>
                <w:rFonts w:ascii="宋体" w:eastAsia="宋体" w:hAnsi="宋体" w:cs="宋体"/>
                <w:kern w:val="2"/>
                <w:sz w:val="24"/>
                <w:szCs w:val="24"/>
              </w:rPr>
              <w:t>年</w:t>
            </w:r>
          </w:p>
        </w:tc>
        <w:tc>
          <w:tcPr>
            <w:tcW w:w="360" w:type="dxa"/>
            <w:vAlign w:val="bottom"/>
          </w:tcPr>
          <w:p w:rsidR="009B49BF" w:rsidRDefault="00B52679">
            <w:pPr>
              <w:spacing w:line="274" w:lineRule="exact"/>
              <w:rPr>
                <w:kern w:val="2"/>
                <w:sz w:val="20"/>
                <w:szCs w:val="20"/>
              </w:rPr>
            </w:pPr>
            <w:r>
              <w:rPr>
                <w:rFonts w:ascii="宋体" w:eastAsia="宋体" w:hAnsi="宋体" w:cs="宋体"/>
                <w:kern w:val="2"/>
                <w:sz w:val="24"/>
                <w:szCs w:val="24"/>
              </w:rPr>
              <w:t>月</w:t>
            </w:r>
          </w:p>
        </w:tc>
        <w:tc>
          <w:tcPr>
            <w:tcW w:w="200" w:type="dxa"/>
            <w:vAlign w:val="bottom"/>
          </w:tcPr>
          <w:p w:rsidR="009B49BF" w:rsidRDefault="009B49BF">
            <w:pPr>
              <w:rPr>
                <w:kern w:val="2"/>
                <w:sz w:val="24"/>
                <w:szCs w:val="24"/>
              </w:rPr>
            </w:pPr>
          </w:p>
        </w:tc>
        <w:tc>
          <w:tcPr>
            <w:tcW w:w="280" w:type="dxa"/>
            <w:vAlign w:val="bottom"/>
          </w:tcPr>
          <w:p w:rsidR="009B49BF" w:rsidRDefault="009B49BF">
            <w:pPr>
              <w:rPr>
                <w:kern w:val="2"/>
                <w:sz w:val="24"/>
                <w:szCs w:val="24"/>
              </w:rPr>
            </w:pPr>
          </w:p>
        </w:tc>
        <w:tc>
          <w:tcPr>
            <w:tcW w:w="360" w:type="dxa"/>
            <w:vAlign w:val="bottom"/>
          </w:tcPr>
          <w:p w:rsidR="009B49BF" w:rsidRDefault="00B52679">
            <w:pPr>
              <w:spacing w:line="274" w:lineRule="exact"/>
              <w:jc w:val="right"/>
              <w:rPr>
                <w:kern w:val="2"/>
                <w:sz w:val="20"/>
                <w:szCs w:val="20"/>
              </w:rPr>
            </w:pPr>
            <w:r>
              <w:rPr>
                <w:rFonts w:ascii="宋体" w:eastAsia="宋体" w:hAnsi="宋体" w:cs="宋体"/>
                <w:kern w:val="2"/>
                <w:sz w:val="24"/>
                <w:szCs w:val="24"/>
              </w:rPr>
              <w:t>日</w:t>
            </w:r>
          </w:p>
        </w:tc>
        <w:tc>
          <w:tcPr>
            <w:tcW w:w="360" w:type="dxa"/>
            <w:vAlign w:val="bottom"/>
          </w:tcPr>
          <w:p w:rsidR="009B49BF" w:rsidRDefault="009B49BF">
            <w:pPr>
              <w:rPr>
                <w:kern w:val="2"/>
                <w:sz w:val="1"/>
                <w:szCs w:val="1"/>
              </w:rPr>
            </w:pPr>
          </w:p>
        </w:tc>
      </w:tr>
      <w:tr w:rsidR="009B49BF">
        <w:trPr>
          <w:trHeight w:val="20"/>
        </w:trPr>
        <w:tc>
          <w:tcPr>
            <w:tcW w:w="960" w:type="dxa"/>
            <w:vAlign w:val="bottom"/>
          </w:tcPr>
          <w:p w:rsidR="009B49BF" w:rsidRDefault="009B49BF">
            <w:pPr>
              <w:spacing w:line="20" w:lineRule="exact"/>
              <w:rPr>
                <w:kern w:val="2"/>
                <w:sz w:val="1"/>
                <w:szCs w:val="1"/>
              </w:rPr>
            </w:pPr>
          </w:p>
        </w:tc>
        <w:tc>
          <w:tcPr>
            <w:tcW w:w="240" w:type="dxa"/>
            <w:vAlign w:val="bottom"/>
          </w:tcPr>
          <w:p w:rsidR="009B49BF" w:rsidRDefault="009B49BF">
            <w:pPr>
              <w:spacing w:line="20" w:lineRule="exact"/>
              <w:rPr>
                <w:kern w:val="2"/>
                <w:sz w:val="1"/>
                <w:szCs w:val="1"/>
              </w:rPr>
            </w:pPr>
          </w:p>
        </w:tc>
        <w:tc>
          <w:tcPr>
            <w:tcW w:w="720" w:type="dxa"/>
            <w:vAlign w:val="bottom"/>
          </w:tcPr>
          <w:p w:rsidR="009B49BF" w:rsidRDefault="009B49BF">
            <w:pPr>
              <w:spacing w:line="20" w:lineRule="exact"/>
              <w:rPr>
                <w:kern w:val="2"/>
                <w:sz w:val="1"/>
                <w:szCs w:val="1"/>
              </w:rPr>
            </w:pPr>
          </w:p>
        </w:tc>
        <w:tc>
          <w:tcPr>
            <w:tcW w:w="1080" w:type="dxa"/>
            <w:shd w:val="clear" w:color="auto" w:fill="000000"/>
            <w:vAlign w:val="bottom"/>
          </w:tcPr>
          <w:p w:rsidR="009B49BF" w:rsidRDefault="009B49BF">
            <w:pPr>
              <w:spacing w:line="20" w:lineRule="exact"/>
              <w:rPr>
                <w:kern w:val="2"/>
                <w:sz w:val="1"/>
                <w:szCs w:val="1"/>
              </w:rPr>
            </w:pPr>
          </w:p>
        </w:tc>
        <w:tc>
          <w:tcPr>
            <w:tcW w:w="120" w:type="dxa"/>
            <w:vAlign w:val="bottom"/>
          </w:tcPr>
          <w:p w:rsidR="009B49BF" w:rsidRDefault="009B49BF">
            <w:pPr>
              <w:spacing w:line="20" w:lineRule="exact"/>
              <w:rPr>
                <w:kern w:val="2"/>
                <w:sz w:val="1"/>
                <w:szCs w:val="1"/>
              </w:rPr>
            </w:pPr>
          </w:p>
        </w:tc>
        <w:tc>
          <w:tcPr>
            <w:tcW w:w="120" w:type="dxa"/>
            <w:vAlign w:val="bottom"/>
          </w:tcPr>
          <w:p w:rsidR="009B49BF" w:rsidRDefault="009B49BF">
            <w:pPr>
              <w:spacing w:line="20" w:lineRule="exact"/>
              <w:rPr>
                <w:kern w:val="2"/>
                <w:sz w:val="1"/>
                <w:szCs w:val="1"/>
              </w:rPr>
            </w:pPr>
          </w:p>
        </w:tc>
        <w:tc>
          <w:tcPr>
            <w:tcW w:w="840" w:type="dxa"/>
            <w:shd w:val="clear" w:color="auto" w:fill="000000"/>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c>
          <w:tcPr>
            <w:tcW w:w="200" w:type="dxa"/>
            <w:shd w:val="clear" w:color="auto" w:fill="000000"/>
            <w:vAlign w:val="bottom"/>
          </w:tcPr>
          <w:p w:rsidR="009B49BF" w:rsidRDefault="009B49BF">
            <w:pPr>
              <w:spacing w:line="20" w:lineRule="exact"/>
              <w:rPr>
                <w:kern w:val="2"/>
                <w:sz w:val="1"/>
                <w:szCs w:val="1"/>
              </w:rPr>
            </w:pPr>
          </w:p>
        </w:tc>
        <w:tc>
          <w:tcPr>
            <w:tcW w:w="280" w:type="dxa"/>
            <w:shd w:val="clear" w:color="auto" w:fill="000000"/>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c>
          <w:tcPr>
            <w:tcW w:w="360" w:type="dxa"/>
            <w:vAlign w:val="bottom"/>
          </w:tcPr>
          <w:p w:rsidR="009B49BF" w:rsidRDefault="009B49BF">
            <w:pPr>
              <w:spacing w:line="20" w:lineRule="exact"/>
              <w:rPr>
                <w:kern w:val="2"/>
                <w:sz w:val="1"/>
                <w:szCs w:val="1"/>
              </w:rPr>
            </w:pPr>
          </w:p>
        </w:tc>
      </w:tr>
    </w:tbl>
    <w:p w:rsidR="009B49BF" w:rsidRDefault="009B49BF">
      <w:pPr>
        <w:spacing w:line="200" w:lineRule="exact"/>
        <w:rPr>
          <w:sz w:val="20"/>
          <w:szCs w:val="20"/>
        </w:rPr>
      </w:pPr>
    </w:p>
    <w:p w:rsidR="009B49BF" w:rsidRDefault="009B49BF">
      <w:pPr>
        <w:sectPr w:rsidR="009B49BF">
          <w:pgSz w:w="11900" w:h="16840"/>
          <w:pgMar w:top="1247" w:right="1247" w:bottom="1247" w:left="1361" w:header="0" w:footer="0" w:gutter="0"/>
          <w:cols w:space="720" w:equalWidth="0">
            <w:col w:w="9024"/>
          </w:cols>
        </w:sectPr>
      </w:pPr>
    </w:p>
    <w:p w:rsidR="009B49BF" w:rsidRDefault="00B52679">
      <w:pPr>
        <w:spacing w:line="360" w:lineRule="auto"/>
        <w:jc w:val="center"/>
        <w:rPr>
          <w:rFonts w:ascii="仿宋_GB2312" w:eastAsia="仿宋_GB2312" w:hAnsi="仿宋"/>
          <w:color w:val="000000"/>
          <w:sz w:val="36"/>
          <w:szCs w:val="36"/>
        </w:rPr>
      </w:pPr>
      <w:bookmarkStart w:id="61" w:name="page215"/>
      <w:bookmarkEnd w:id="61"/>
      <w:r>
        <w:rPr>
          <w:rFonts w:ascii="仿宋_GB2312" w:eastAsia="仿宋_GB2312" w:hAnsi="仿宋" w:hint="eastAsia"/>
          <w:color w:val="000000"/>
          <w:sz w:val="36"/>
          <w:szCs w:val="36"/>
        </w:rPr>
        <w:lastRenderedPageBreak/>
        <w:t>第五章</w:t>
      </w:r>
      <w:r>
        <w:rPr>
          <w:rFonts w:ascii="仿宋_GB2312" w:eastAsia="仿宋_GB2312" w:hAnsi="仿宋" w:hint="eastAsia"/>
          <w:color w:val="000000"/>
          <w:sz w:val="36"/>
          <w:szCs w:val="36"/>
        </w:rPr>
        <w:t xml:space="preserve"> </w:t>
      </w:r>
      <w:r>
        <w:rPr>
          <w:rFonts w:ascii="仿宋_GB2312" w:eastAsia="仿宋_GB2312" w:hAnsi="仿宋" w:hint="eastAsia"/>
          <w:color w:val="000000"/>
          <w:sz w:val="36"/>
          <w:szCs w:val="36"/>
        </w:rPr>
        <w:t>图纸</w:t>
      </w:r>
    </w:p>
    <w:p w:rsidR="009B49BF" w:rsidRDefault="009B49BF">
      <w:pPr>
        <w:rPr>
          <w:rFonts w:ascii="仿宋_GB2312" w:eastAsia="仿宋_GB2312" w:hAnsi="仿宋"/>
          <w:color w:val="000000"/>
          <w:sz w:val="36"/>
          <w:szCs w:val="36"/>
        </w:rPr>
      </w:pPr>
    </w:p>
    <w:p w:rsidR="009B49BF" w:rsidRDefault="00B52679">
      <w:pPr>
        <w:ind w:firstLineChars="1071" w:firstLine="3823"/>
      </w:pPr>
      <w:r>
        <w:rPr>
          <w:rFonts w:ascii="仿宋_GB2312" w:eastAsia="仿宋_GB2312" w:hAnsi="仿宋" w:hint="eastAsia"/>
          <w:color w:val="000000"/>
          <w:sz w:val="36"/>
          <w:szCs w:val="36"/>
        </w:rPr>
        <w:t>图纸另册</w:t>
      </w:r>
    </w:p>
    <w:p w:rsidR="009B49BF" w:rsidRDefault="009B49BF">
      <w:pPr>
        <w:rPr>
          <w:rFonts w:ascii="仿宋_GB2312" w:eastAsia="仿宋_GB2312" w:hAnsi="仿宋"/>
          <w:color w:val="000000"/>
          <w:sz w:val="36"/>
          <w:szCs w:val="36"/>
        </w:rPr>
      </w:pPr>
    </w:p>
    <w:p w:rsidR="009B49BF" w:rsidRDefault="009B49BF">
      <w:pPr>
        <w:rPr>
          <w:rFonts w:ascii="仿宋_GB2312" w:eastAsia="仿宋_GB2312" w:hAnsi="仿宋"/>
          <w:color w:val="000000"/>
          <w:sz w:val="36"/>
          <w:szCs w:val="36"/>
        </w:rPr>
      </w:pPr>
    </w:p>
    <w:p w:rsidR="009B49BF" w:rsidRDefault="009B49BF">
      <w:pPr>
        <w:rPr>
          <w:rFonts w:ascii="仿宋_GB2312" w:eastAsia="仿宋_GB2312" w:hAnsi="仿宋"/>
          <w:color w:val="000000"/>
          <w:sz w:val="36"/>
          <w:szCs w:val="36"/>
        </w:rPr>
      </w:pPr>
    </w:p>
    <w:p w:rsidR="009B49BF" w:rsidRDefault="009B49BF">
      <w:pPr>
        <w:rPr>
          <w:rFonts w:ascii="仿宋_GB2312" w:eastAsia="仿宋_GB2312" w:hAnsi="仿宋"/>
          <w:color w:val="000000"/>
          <w:sz w:val="36"/>
          <w:szCs w:val="36"/>
        </w:rPr>
      </w:pPr>
    </w:p>
    <w:p w:rsidR="009B49BF" w:rsidRDefault="009B49BF">
      <w:pPr>
        <w:rPr>
          <w:rFonts w:ascii="仿宋_GB2312" w:eastAsia="仿宋_GB2312" w:hAnsi="仿宋"/>
          <w:color w:val="000000"/>
          <w:sz w:val="36"/>
          <w:szCs w:val="36"/>
        </w:rPr>
      </w:pPr>
    </w:p>
    <w:p w:rsidR="009B49BF" w:rsidRDefault="009B49BF">
      <w:pPr>
        <w:rPr>
          <w:rFonts w:ascii="仿宋_GB2312" w:eastAsia="仿宋_GB2312" w:hAnsi="仿宋"/>
          <w:color w:val="000000"/>
          <w:sz w:val="36"/>
          <w:szCs w:val="36"/>
        </w:rPr>
      </w:pPr>
    </w:p>
    <w:p w:rsidR="009B49BF" w:rsidRDefault="009B49BF">
      <w:pPr>
        <w:rPr>
          <w:rFonts w:ascii="仿宋_GB2312" w:eastAsia="仿宋_GB2312" w:hAnsi="仿宋"/>
          <w:color w:val="000000"/>
          <w:sz w:val="36"/>
          <w:szCs w:val="36"/>
        </w:rPr>
      </w:pPr>
    </w:p>
    <w:p w:rsidR="009B49BF" w:rsidRDefault="009B49BF">
      <w:pPr>
        <w:rPr>
          <w:rFonts w:ascii="仿宋_GB2312" w:eastAsia="仿宋_GB2312" w:hAnsi="仿宋"/>
          <w:color w:val="000000"/>
          <w:sz w:val="36"/>
          <w:szCs w:val="36"/>
        </w:rPr>
      </w:pPr>
    </w:p>
    <w:p w:rsidR="009B49BF" w:rsidRDefault="009B49BF">
      <w:pPr>
        <w:rPr>
          <w:rFonts w:ascii="仿宋_GB2312" w:eastAsia="仿宋_GB2312" w:hAnsi="仿宋"/>
          <w:color w:val="000000"/>
          <w:sz w:val="36"/>
          <w:szCs w:val="36"/>
        </w:rPr>
      </w:pPr>
    </w:p>
    <w:p w:rsidR="009B49BF" w:rsidRDefault="009B49BF">
      <w:pPr>
        <w:rPr>
          <w:rFonts w:ascii="仿宋_GB2312" w:eastAsia="仿宋_GB2312" w:hAnsi="仿宋"/>
          <w:color w:val="000000"/>
          <w:sz w:val="36"/>
          <w:szCs w:val="36"/>
        </w:rPr>
      </w:pPr>
    </w:p>
    <w:p w:rsidR="009B49BF" w:rsidRDefault="009B49BF">
      <w:pPr>
        <w:rPr>
          <w:rFonts w:ascii="仿宋_GB2312" w:eastAsia="仿宋_GB2312" w:hAnsi="仿宋"/>
          <w:color w:val="000000"/>
          <w:sz w:val="36"/>
          <w:szCs w:val="36"/>
        </w:rPr>
      </w:pPr>
    </w:p>
    <w:p w:rsidR="009B49BF" w:rsidRDefault="009B49BF">
      <w:pPr>
        <w:rPr>
          <w:rFonts w:ascii="仿宋_GB2312" w:eastAsia="仿宋_GB2312" w:hAnsi="仿宋"/>
          <w:color w:val="000000"/>
          <w:sz w:val="36"/>
          <w:szCs w:val="36"/>
        </w:rPr>
      </w:pPr>
    </w:p>
    <w:p w:rsidR="009B49BF" w:rsidRDefault="009B49BF">
      <w:pPr>
        <w:rPr>
          <w:rFonts w:ascii="仿宋_GB2312" w:eastAsia="仿宋_GB2312" w:hAnsi="仿宋"/>
          <w:color w:val="000000"/>
          <w:sz w:val="36"/>
          <w:szCs w:val="36"/>
        </w:rPr>
      </w:pPr>
    </w:p>
    <w:p w:rsidR="009B49BF" w:rsidRDefault="009B49BF">
      <w:pPr>
        <w:rPr>
          <w:rFonts w:ascii="仿宋_GB2312" w:eastAsia="仿宋_GB2312" w:hAnsi="仿宋"/>
          <w:color w:val="000000"/>
          <w:sz w:val="36"/>
          <w:szCs w:val="36"/>
        </w:rPr>
      </w:pPr>
    </w:p>
    <w:p w:rsidR="009B49BF" w:rsidRDefault="009B49BF">
      <w:pPr>
        <w:rPr>
          <w:rFonts w:ascii="仿宋_GB2312" w:eastAsia="仿宋_GB2312" w:hAnsi="仿宋"/>
          <w:color w:val="000000"/>
          <w:sz w:val="36"/>
          <w:szCs w:val="36"/>
        </w:rPr>
      </w:pPr>
    </w:p>
    <w:p w:rsidR="009B49BF" w:rsidRDefault="009B49BF">
      <w:pPr>
        <w:rPr>
          <w:rFonts w:ascii="仿宋_GB2312" w:eastAsia="仿宋_GB2312" w:hAnsi="仿宋"/>
          <w:color w:val="000000"/>
          <w:sz w:val="36"/>
          <w:szCs w:val="36"/>
        </w:rPr>
      </w:pPr>
    </w:p>
    <w:p w:rsidR="009B49BF" w:rsidRDefault="009B49BF">
      <w:pPr>
        <w:rPr>
          <w:rFonts w:ascii="仿宋_GB2312" w:eastAsia="仿宋_GB2312" w:hAnsi="仿宋"/>
          <w:color w:val="000000"/>
          <w:sz w:val="36"/>
          <w:szCs w:val="36"/>
        </w:rPr>
      </w:pPr>
    </w:p>
    <w:p w:rsidR="009B49BF" w:rsidRDefault="009B49BF">
      <w:pPr>
        <w:rPr>
          <w:rFonts w:ascii="仿宋_GB2312" w:eastAsia="仿宋_GB2312" w:hAnsi="仿宋"/>
          <w:color w:val="000000"/>
          <w:sz w:val="36"/>
          <w:szCs w:val="36"/>
        </w:rPr>
      </w:pPr>
    </w:p>
    <w:p w:rsidR="009B49BF" w:rsidRDefault="009B49BF">
      <w:pPr>
        <w:rPr>
          <w:rFonts w:ascii="仿宋_GB2312" w:eastAsia="仿宋_GB2312" w:hAnsi="仿宋"/>
          <w:color w:val="000000"/>
          <w:sz w:val="36"/>
          <w:szCs w:val="36"/>
        </w:rPr>
      </w:pPr>
    </w:p>
    <w:p w:rsidR="009B49BF" w:rsidRDefault="00B52679">
      <w:pPr>
        <w:jc w:val="center"/>
        <w:rPr>
          <w:rFonts w:ascii="仿宋_GB2312" w:eastAsia="仿宋_GB2312" w:hAnsi="仿宋"/>
          <w:color w:val="000000"/>
          <w:sz w:val="36"/>
          <w:szCs w:val="36"/>
        </w:rPr>
      </w:pPr>
      <w:r>
        <w:rPr>
          <w:rFonts w:ascii="仿宋_GB2312" w:eastAsia="仿宋_GB2312" w:hAnsi="仿宋" w:hint="eastAsia"/>
          <w:color w:val="000000"/>
          <w:sz w:val="36"/>
          <w:szCs w:val="36"/>
        </w:rPr>
        <w:br w:type="page"/>
      </w:r>
      <w:r>
        <w:rPr>
          <w:rFonts w:ascii="仿宋_GB2312" w:eastAsia="仿宋_GB2312" w:hAnsi="仿宋" w:hint="eastAsia"/>
          <w:color w:val="000000"/>
          <w:sz w:val="36"/>
          <w:szCs w:val="36"/>
        </w:rPr>
        <w:lastRenderedPageBreak/>
        <w:t>第六章</w:t>
      </w:r>
      <w:r>
        <w:rPr>
          <w:rFonts w:ascii="仿宋_GB2312" w:eastAsia="仿宋_GB2312" w:hAnsi="仿宋" w:hint="eastAsia"/>
          <w:color w:val="000000"/>
          <w:sz w:val="36"/>
          <w:szCs w:val="36"/>
        </w:rPr>
        <w:t xml:space="preserve">   </w:t>
      </w:r>
      <w:r>
        <w:rPr>
          <w:rFonts w:ascii="仿宋_GB2312" w:eastAsia="仿宋_GB2312" w:hAnsi="仿宋" w:hint="eastAsia"/>
          <w:color w:val="000000"/>
          <w:sz w:val="36"/>
          <w:szCs w:val="36"/>
        </w:rPr>
        <w:t>工程量清单</w:t>
      </w:r>
    </w:p>
    <w:p w:rsidR="009B49BF" w:rsidRDefault="009B49BF">
      <w:pPr>
        <w:ind w:firstLineChars="588" w:firstLine="2099"/>
        <w:jc w:val="center"/>
        <w:rPr>
          <w:rFonts w:ascii="仿宋_GB2312" w:eastAsia="仿宋_GB2312" w:hAnsi="仿宋"/>
          <w:color w:val="000000"/>
          <w:sz w:val="36"/>
          <w:szCs w:val="36"/>
        </w:rPr>
      </w:pPr>
    </w:p>
    <w:p w:rsidR="009B49BF" w:rsidRDefault="00B52679">
      <w:pPr>
        <w:jc w:val="center"/>
        <w:rPr>
          <w:rFonts w:ascii="仿宋_GB2312" w:eastAsia="仿宋_GB2312" w:hAnsi="仿宋"/>
          <w:color w:val="000000"/>
        </w:rPr>
      </w:pPr>
      <w:r>
        <w:rPr>
          <w:rFonts w:ascii="仿宋_GB2312" w:eastAsia="仿宋_GB2312" w:hAnsi="仿宋" w:hint="eastAsia"/>
          <w:color w:val="000000"/>
          <w:sz w:val="36"/>
          <w:szCs w:val="36"/>
        </w:rPr>
        <w:t>另册</w:t>
      </w:r>
    </w:p>
    <w:p w:rsidR="009B49BF" w:rsidRDefault="00B52679">
      <w:pPr>
        <w:pStyle w:val="1"/>
        <w:jc w:val="center"/>
        <w:rPr>
          <w:rFonts w:ascii="仿宋_GB2312" w:eastAsia="仿宋_GB2312" w:hAnsi="仿宋"/>
          <w:color w:val="000000"/>
          <w:sz w:val="36"/>
          <w:szCs w:val="36"/>
        </w:rPr>
      </w:pPr>
      <w:r>
        <w:rPr>
          <w:rFonts w:ascii="仿宋_GB2312" w:eastAsia="仿宋_GB2312" w:hint="eastAsia"/>
          <w:color w:val="000000"/>
          <w:sz w:val="24"/>
          <w:szCs w:val="24"/>
        </w:rPr>
        <w:br w:type="page"/>
      </w:r>
      <w:bookmarkStart w:id="62" w:name="_Toc491162069"/>
      <w:r>
        <w:rPr>
          <w:rFonts w:ascii="仿宋_GB2312" w:eastAsia="仿宋_GB2312" w:hAnsi="仿宋" w:hint="eastAsia"/>
          <w:color w:val="000000"/>
          <w:sz w:val="36"/>
          <w:szCs w:val="36"/>
        </w:rPr>
        <w:lastRenderedPageBreak/>
        <w:t>第七章</w:t>
      </w:r>
      <w:r>
        <w:rPr>
          <w:rFonts w:ascii="仿宋_GB2312" w:eastAsia="仿宋_GB2312" w:hAnsi="仿宋" w:hint="eastAsia"/>
          <w:color w:val="000000"/>
          <w:sz w:val="36"/>
          <w:szCs w:val="36"/>
        </w:rPr>
        <w:t xml:space="preserve"> </w:t>
      </w:r>
      <w:r>
        <w:rPr>
          <w:rFonts w:ascii="仿宋_GB2312" w:eastAsia="仿宋_GB2312" w:hAnsi="仿宋" w:hint="eastAsia"/>
          <w:color w:val="000000"/>
          <w:sz w:val="36"/>
          <w:szCs w:val="36"/>
        </w:rPr>
        <w:t>投标文件格式</w:t>
      </w:r>
      <w:bookmarkEnd w:id="62"/>
    </w:p>
    <w:p w:rsidR="009B49BF" w:rsidRDefault="009B49BF">
      <w:pPr>
        <w:rPr>
          <w:rFonts w:ascii="仿宋_GB2312" w:eastAsia="仿宋_GB2312"/>
          <w:color w:val="000000"/>
        </w:rPr>
      </w:pPr>
    </w:p>
    <w:p w:rsidR="009B49BF" w:rsidRDefault="00B52679">
      <w:pPr>
        <w:spacing w:line="360" w:lineRule="auto"/>
        <w:rPr>
          <w:rFonts w:ascii="仿宋_GB2312" w:eastAsia="仿宋_GB2312" w:hAnsi="宋体"/>
          <w:color w:val="000000"/>
          <w:sz w:val="72"/>
        </w:rPr>
      </w:pPr>
      <w:r>
        <w:rPr>
          <w:rFonts w:ascii="仿宋_GB2312" w:eastAsia="仿宋_GB2312" w:hAnsi="宋体" w:hint="eastAsia"/>
          <w:b/>
          <w:color w:val="000000"/>
          <w:sz w:val="32"/>
          <w:u w:val="single"/>
        </w:rPr>
        <w:t xml:space="preserve">                       </w:t>
      </w:r>
      <w:r>
        <w:rPr>
          <w:rFonts w:ascii="仿宋_GB2312" w:eastAsia="仿宋_GB2312" w:hAnsi="宋体" w:hint="eastAsia"/>
          <w:b/>
          <w:color w:val="000000"/>
          <w:sz w:val="32"/>
        </w:rPr>
        <w:t>（项目名称）</w:t>
      </w:r>
      <w:r>
        <w:rPr>
          <w:rFonts w:ascii="仿宋_GB2312" w:eastAsia="仿宋_GB2312" w:hAnsi="宋体" w:hint="eastAsia"/>
          <w:b/>
          <w:color w:val="000000"/>
          <w:sz w:val="32"/>
          <w:u w:val="single"/>
        </w:rPr>
        <w:t xml:space="preserve">     </w:t>
      </w:r>
      <w:r>
        <w:rPr>
          <w:rFonts w:ascii="仿宋_GB2312" w:eastAsia="仿宋_GB2312" w:hAnsi="宋体" w:hint="eastAsia"/>
          <w:b/>
          <w:color w:val="000000"/>
          <w:sz w:val="32"/>
        </w:rPr>
        <w:t>标段招标</w:t>
      </w:r>
    </w:p>
    <w:p w:rsidR="009B49BF" w:rsidRDefault="009B49BF">
      <w:pPr>
        <w:spacing w:line="360" w:lineRule="auto"/>
        <w:ind w:left="2940"/>
        <w:rPr>
          <w:rFonts w:ascii="仿宋_GB2312" w:eastAsia="仿宋_GB2312" w:hAnsi="宋体"/>
          <w:color w:val="000000"/>
          <w:sz w:val="72"/>
        </w:rPr>
      </w:pPr>
    </w:p>
    <w:p w:rsidR="009B49BF" w:rsidRDefault="00B52679">
      <w:pPr>
        <w:spacing w:line="360" w:lineRule="auto"/>
        <w:ind w:left="2940"/>
        <w:rPr>
          <w:rFonts w:ascii="仿宋_GB2312" w:eastAsia="仿宋_GB2312" w:hAnsi="宋体"/>
          <w:color w:val="000000"/>
          <w:sz w:val="72"/>
        </w:rPr>
      </w:pPr>
      <w:r>
        <w:rPr>
          <w:rFonts w:ascii="仿宋_GB2312" w:eastAsia="仿宋_GB2312" w:hAnsi="宋体" w:hint="eastAsia"/>
          <w:color w:val="000000"/>
          <w:sz w:val="72"/>
        </w:rPr>
        <w:t>投</w:t>
      </w:r>
      <w:r>
        <w:rPr>
          <w:rFonts w:ascii="仿宋_GB2312" w:eastAsia="仿宋_GB2312" w:hAnsi="宋体" w:hint="eastAsia"/>
          <w:color w:val="000000"/>
          <w:sz w:val="72"/>
        </w:rPr>
        <w:t xml:space="preserve"> </w:t>
      </w:r>
      <w:r>
        <w:rPr>
          <w:rFonts w:ascii="仿宋_GB2312" w:eastAsia="仿宋_GB2312" w:hAnsi="宋体" w:hint="eastAsia"/>
          <w:color w:val="000000"/>
          <w:sz w:val="72"/>
        </w:rPr>
        <w:t>标</w:t>
      </w:r>
      <w:r>
        <w:rPr>
          <w:rFonts w:ascii="仿宋_GB2312" w:eastAsia="仿宋_GB2312" w:hAnsi="宋体" w:hint="eastAsia"/>
          <w:color w:val="000000"/>
          <w:sz w:val="72"/>
        </w:rPr>
        <w:t xml:space="preserve"> </w:t>
      </w:r>
      <w:r>
        <w:rPr>
          <w:rFonts w:ascii="仿宋_GB2312" w:eastAsia="仿宋_GB2312" w:hAnsi="宋体" w:hint="eastAsia"/>
          <w:color w:val="000000"/>
          <w:sz w:val="72"/>
        </w:rPr>
        <w:t>文</w:t>
      </w:r>
      <w:r>
        <w:rPr>
          <w:rFonts w:ascii="仿宋_GB2312" w:eastAsia="仿宋_GB2312" w:hAnsi="宋体" w:hint="eastAsia"/>
          <w:color w:val="000000"/>
          <w:sz w:val="72"/>
        </w:rPr>
        <w:t xml:space="preserve"> </w:t>
      </w:r>
      <w:r>
        <w:rPr>
          <w:rFonts w:ascii="仿宋_GB2312" w:eastAsia="仿宋_GB2312" w:hAnsi="宋体" w:hint="eastAsia"/>
          <w:color w:val="000000"/>
          <w:sz w:val="72"/>
        </w:rPr>
        <w:t>件</w:t>
      </w:r>
    </w:p>
    <w:p w:rsidR="009B49BF" w:rsidRDefault="009B49BF">
      <w:pPr>
        <w:spacing w:line="360" w:lineRule="auto"/>
        <w:ind w:firstLineChars="200" w:firstLine="434"/>
        <w:rPr>
          <w:rFonts w:ascii="仿宋_GB2312" w:eastAsia="仿宋_GB2312" w:hAnsi="宋体"/>
          <w:color w:val="000000"/>
        </w:rPr>
      </w:pPr>
    </w:p>
    <w:p w:rsidR="009B49BF" w:rsidRDefault="009B49BF">
      <w:pPr>
        <w:spacing w:line="360" w:lineRule="auto"/>
        <w:ind w:firstLineChars="200" w:firstLine="434"/>
        <w:rPr>
          <w:rFonts w:ascii="仿宋_GB2312" w:eastAsia="仿宋_GB2312" w:hAnsi="宋体"/>
          <w:color w:val="000000"/>
        </w:rPr>
      </w:pPr>
    </w:p>
    <w:p w:rsidR="009B49BF" w:rsidRDefault="00B52679">
      <w:pPr>
        <w:spacing w:line="360" w:lineRule="auto"/>
        <w:jc w:val="center"/>
        <w:rPr>
          <w:rFonts w:ascii="仿宋_GB2312" w:eastAsia="仿宋_GB2312" w:hAnsi="宋体"/>
          <w:b/>
          <w:color w:val="000000"/>
          <w:sz w:val="28"/>
        </w:rPr>
      </w:pPr>
      <w:r>
        <w:rPr>
          <w:rFonts w:ascii="仿宋_GB2312" w:eastAsia="仿宋_GB2312" w:hAnsi="宋体" w:hint="eastAsia"/>
          <w:b/>
          <w:color w:val="000000"/>
          <w:sz w:val="28"/>
        </w:rPr>
        <w:t>投标人：</w:t>
      </w:r>
      <w:r>
        <w:rPr>
          <w:rFonts w:ascii="仿宋_GB2312" w:eastAsia="仿宋_GB2312" w:hAnsi="宋体" w:hint="eastAsia"/>
          <w:b/>
          <w:color w:val="000000"/>
          <w:sz w:val="28"/>
          <w:u w:val="single"/>
        </w:rPr>
        <w:t xml:space="preserve">                       </w:t>
      </w:r>
      <w:r>
        <w:rPr>
          <w:rFonts w:ascii="仿宋_GB2312" w:eastAsia="仿宋_GB2312" w:hAnsi="宋体" w:hint="eastAsia"/>
          <w:b/>
          <w:color w:val="000000"/>
          <w:sz w:val="28"/>
        </w:rPr>
        <w:t>（盖单位章）</w:t>
      </w:r>
    </w:p>
    <w:p w:rsidR="009B49BF" w:rsidRDefault="009B49BF">
      <w:pPr>
        <w:spacing w:line="360" w:lineRule="auto"/>
        <w:ind w:firstLineChars="500" w:firstLine="1390"/>
        <w:rPr>
          <w:rFonts w:ascii="仿宋_GB2312" w:eastAsia="仿宋_GB2312" w:hAnsi="宋体"/>
          <w:b/>
          <w:color w:val="000000"/>
          <w:sz w:val="28"/>
        </w:rPr>
      </w:pPr>
    </w:p>
    <w:p w:rsidR="009B49BF" w:rsidRDefault="00B52679">
      <w:pPr>
        <w:spacing w:line="360" w:lineRule="auto"/>
        <w:ind w:firstLineChars="500" w:firstLine="1390"/>
        <w:rPr>
          <w:rFonts w:ascii="仿宋_GB2312" w:eastAsia="仿宋_GB2312" w:hAnsi="宋体"/>
          <w:b/>
          <w:color w:val="000000"/>
          <w:sz w:val="28"/>
        </w:rPr>
      </w:pPr>
      <w:r>
        <w:rPr>
          <w:rFonts w:ascii="仿宋_GB2312" w:eastAsia="仿宋_GB2312" w:hAnsi="宋体" w:hint="eastAsia"/>
          <w:b/>
          <w:color w:val="000000"/>
          <w:sz w:val="28"/>
        </w:rPr>
        <w:t>法定代表人或其委托代理人：</w:t>
      </w:r>
      <w:r>
        <w:rPr>
          <w:rFonts w:ascii="仿宋_GB2312" w:eastAsia="仿宋_GB2312" w:hAnsi="宋体" w:hint="eastAsia"/>
          <w:b/>
          <w:color w:val="000000"/>
          <w:sz w:val="28"/>
          <w:u w:val="single"/>
        </w:rPr>
        <w:t xml:space="preserve">            </w:t>
      </w:r>
      <w:r>
        <w:rPr>
          <w:rFonts w:ascii="仿宋_GB2312" w:eastAsia="仿宋_GB2312" w:hAnsi="宋体" w:hint="eastAsia"/>
          <w:b/>
          <w:color w:val="000000"/>
          <w:sz w:val="28"/>
        </w:rPr>
        <w:t>（签字）</w:t>
      </w:r>
    </w:p>
    <w:p w:rsidR="009B49BF" w:rsidRDefault="009B49BF">
      <w:pPr>
        <w:spacing w:line="360" w:lineRule="auto"/>
        <w:jc w:val="center"/>
        <w:rPr>
          <w:rFonts w:ascii="仿宋_GB2312" w:eastAsia="仿宋_GB2312" w:hAnsi="宋体"/>
          <w:b/>
          <w:color w:val="000000"/>
          <w:u w:val="single"/>
        </w:rPr>
      </w:pPr>
    </w:p>
    <w:p w:rsidR="009B49BF" w:rsidRDefault="00B52679">
      <w:pPr>
        <w:spacing w:line="360" w:lineRule="auto"/>
        <w:jc w:val="center"/>
        <w:rPr>
          <w:rFonts w:ascii="仿宋_GB2312" w:eastAsia="仿宋_GB2312" w:hAnsi="宋体"/>
          <w:b/>
          <w:color w:val="000000"/>
        </w:rPr>
        <w:sectPr w:rsidR="009B49BF">
          <w:endnotePr>
            <w:numFmt w:val="decimal"/>
          </w:endnotePr>
          <w:type w:val="continuous"/>
          <w:pgSz w:w="11906" w:h="16838"/>
          <w:pgMar w:top="1247" w:right="1247" w:bottom="1247" w:left="1361" w:header="851" w:footer="1418" w:gutter="0"/>
          <w:cols w:space="720"/>
          <w:docGrid w:type="linesAndChars" w:linePitch="592" w:charSpace="-620"/>
        </w:sectPr>
      </w:pPr>
      <w:r>
        <w:rPr>
          <w:rFonts w:ascii="仿宋_GB2312" w:eastAsia="仿宋_GB2312" w:hAnsi="宋体" w:hint="eastAsia"/>
          <w:b/>
          <w:color w:val="000000"/>
          <w:u w:val="single"/>
        </w:rPr>
        <w:t xml:space="preserve">         </w:t>
      </w:r>
      <w:r>
        <w:rPr>
          <w:rFonts w:ascii="仿宋_GB2312" w:eastAsia="仿宋_GB2312" w:hAnsi="宋体" w:hint="eastAsia"/>
          <w:b/>
          <w:color w:val="000000"/>
          <w:sz w:val="28"/>
        </w:rPr>
        <w:t>年</w:t>
      </w:r>
      <w:r>
        <w:rPr>
          <w:rFonts w:ascii="仿宋_GB2312" w:eastAsia="仿宋_GB2312" w:hAnsi="宋体" w:hint="eastAsia"/>
          <w:b/>
          <w:color w:val="000000"/>
          <w:sz w:val="28"/>
          <w:u w:val="single"/>
        </w:rPr>
        <w:t xml:space="preserve">    </w:t>
      </w:r>
      <w:r>
        <w:rPr>
          <w:rFonts w:ascii="仿宋_GB2312" w:eastAsia="仿宋_GB2312" w:hAnsi="宋体" w:hint="eastAsia"/>
          <w:b/>
          <w:color w:val="000000"/>
          <w:sz w:val="28"/>
        </w:rPr>
        <w:t>月</w:t>
      </w:r>
      <w:r>
        <w:rPr>
          <w:rFonts w:ascii="仿宋_GB2312" w:eastAsia="仿宋_GB2312" w:hAnsi="宋体" w:hint="eastAsia"/>
          <w:b/>
          <w:color w:val="000000"/>
          <w:sz w:val="28"/>
          <w:u w:val="single"/>
        </w:rPr>
        <w:t xml:space="preserve">   </w:t>
      </w:r>
      <w:r>
        <w:rPr>
          <w:rFonts w:ascii="仿宋_GB2312" w:eastAsia="仿宋_GB2312" w:hAnsi="宋体" w:hint="eastAsia"/>
          <w:b/>
          <w:color w:val="000000"/>
          <w:sz w:val="28"/>
        </w:rPr>
        <w:t>日</w:t>
      </w:r>
    </w:p>
    <w:p w:rsidR="009B49BF" w:rsidRDefault="009B49BF">
      <w:pPr>
        <w:pStyle w:val="3"/>
        <w:spacing w:line="240" w:lineRule="auto"/>
        <w:rPr>
          <w:rFonts w:ascii="仿宋_GB2312" w:eastAsia="仿宋_GB2312" w:hAnsi="宋体"/>
          <w:color w:val="000000"/>
          <w:sz w:val="28"/>
        </w:rPr>
      </w:pPr>
      <w:bookmarkStart w:id="63" w:name="_Toc225045558"/>
      <w:bookmarkStart w:id="64" w:name="_Toc185047513"/>
    </w:p>
    <w:p w:rsidR="009B49BF" w:rsidRDefault="00B52679">
      <w:pPr>
        <w:pStyle w:val="3"/>
        <w:spacing w:line="240" w:lineRule="auto"/>
        <w:jc w:val="center"/>
        <w:rPr>
          <w:rFonts w:ascii="仿宋_GB2312" w:eastAsia="仿宋_GB2312" w:hAnsi="宋体"/>
          <w:color w:val="000000"/>
          <w:sz w:val="28"/>
        </w:rPr>
      </w:pPr>
      <w:bookmarkStart w:id="65" w:name="_Toc19695"/>
      <w:bookmarkStart w:id="66" w:name="_Toc270862427"/>
      <w:r>
        <w:rPr>
          <w:rFonts w:ascii="仿宋_GB2312" w:eastAsia="仿宋_GB2312" w:hAnsi="宋体" w:hint="eastAsia"/>
          <w:color w:val="000000"/>
          <w:sz w:val="28"/>
        </w:rPr>
        <w:t>目</w:t>
      </w:r>
      <w:r>
        <w:rPr>
          <w:rFonts w:ascii="仿宋_GB2312" w:eastAsia="仿宋_GB2312" w:hAnsi="宋体" w:hint="eastAsia"/>
          <w:color w:val="000000"/>
          <w:sz w:val="28"/>
        </w:rPr>
        <w:t xml:space="preserve">  </w:t>
      </w:r>
      <w:r>
        <w:rPr>
          <w:rFonts w:ascii="仿宋_GB2312" w:eastAsia="仿宋_GB2312" w:hAnsi="宋体" w:hint="eastAsia"/>
          <w:color w:val="000000"/>
          <w:sz w:val="28"/>
        </w:rPr>
        <w:t>录</w:t>
      </w:r>
      <w:bookmarkEnd w:id="63"/>
      <w:bookmarkEnd w:id="64"/>
      <w:bookmarkEnd w:id="65"/>
      <w:bookmarkEnd w:id="66"/>
    </w:p>
    <w:p w:rsidR="009B49BF" w:rsidRDefault="00B52679">
      <w:pPr>
        <w:ind w:firstLineChars="200" w:firstLine="434"/>
        <w:rPr>
          <w:rFonts w:ascii="仿宋_GB2312" w:eastAsia="仿宋_GB2312" w:hAnsi="宋体"/>
          <w:color w:val="000000"/>
        </w:rPr>
      </w:pPr>
      <w:r>
        <w:rPr>
          <w:rFonts w:ascii="仿宋_GB2312" w:eastAsia="仿宋_GB2312" w:hAnsi="宋体" w:hint="eastAsia"/>
          <w:color w:val="000000"/>
        </w:rPr>
        <w:t>一、投标函及投标函附录……………………………………………………（</w:t>
      </w:r>
      <w:r>
        <w:rPr>
          <w:rFonts w:ascii="仿宋_GB2312" w:eastAsia="仿宋_GB2312" w:hAnsi="宋体" w:hint="eastAsia"/>
          <w:color w:val="000000"/>
        </w:rPr>
        <w:t xml:space="preserve">   </w:t>
      </w:r>
      <w:r>
        <w:rPr>
          <w:rFonts w:ascii="仿宋_GB2312" w:eastAsia="仿宋_GB2312" w:hAnsi="宋体" w:hint="eastAsia"/>
          <w:color w:val="000000"/>
        </w:rPr>
        <w:t>）</w:t>
      </w:r>
    </w:p>
    <w:p w:rsidR="009B49BF" w:rsidRDefault="00B52679">
      <w:pPr>
        <w:ind w:firstLineChars="200" w:firstLine="434"/>
        <w:rPr>
          <w:rFonts w:ascii="仿宋_GB2312" w:eastAsia="仿宋_GB2312" w:hAnsi="宋体"/>
          <w:color w:val="000000"/>
        </w:rPr>
      </w:pPr>
      <w:r>
        <w:rPr>
          <w:rFonts w:ascii="仿宋_GB2312" w:eastAsia="仿宋_GB2312" w:hAnsi="宋体" w:hint="eastAsia"/>
          <w:color w:val="000000"/>
        </w:rPr>
        <w:t>二、法定代表人身份证明……………………………………………………（</w:t>
      </w:r>
      <w:r>
        <w:rPr>
          <w:rFonts w:ascii="仿宋_GB2312" w:eastAsia="仿宋_GB2312" w:hAnsi="宋体" w:hint="eastAsia"/>
          <w:color w:val="000000"/>
        </w:rPr>
        <w:t xml:space="preserve">   </w:t>
      </w:r>
      <w:r>
        <w:rPr>
          <w:rFonts w:ascii="仿宋_GB2312" w:eastAsia="仿宋_GB2312" w:hAnsi="宋体" w:hint="eastAsia"/>
          <w:color w:val="000000"/>
        </w:rPr>
        <w:t>）</w:t>
      </w:r>
    </w:p>
    <w:p w:rsidR="009B49BF" w:rsidRDefault="00B52679">
      <w:pPr>
        <w:ind w:firstLineChars="200" w:firstLine="434"/>
        <w:rPr>
          <w:rFonts w:ascii="仿宋_GB2312" w:eastAsia="仿宋_GB2312" w:hAnsi="宋体"/>
          <w:color w:val="000000"/>
        </w:rPr>
      </w:pPr>
      <w:r>
        <w:rPr>
          <w:rFonts w:ascii="仿宋_GB2312" w:eastAsia="仿宋_GB2312" w:hAnsi="宋体" w:hint="eastAsia"/>
          <w:color w:val="000000"/>
        </w:rPr>
        <w:t>二、授权委托书………………………………………………………………（</w:t>
      </w:r>
      <w:r>
        <w:rPr>
          <w:rFonts w:ascii="仿宋_GB2312" w:eastAsia="仿宋_GB2312" w:hAnsi="宋体" w:hint="eastAsia"/>
          <w:color w:val="000000"/>
        </w:rPr>
        <w:t xml:space="preserve">   </w:t>
      </w:r>
      <w:r>
        <w:rPr>
          <w:rFonts w:ascii="仿宋_GB2312" w:eastAsia="仿宋_GB2312" w:hAnsi="宋体" w:hint="eastAsia"/>
          <w:color w:val="000000"/>
        </w:rPr>
        <w:t>）</w:t>
      </w:r>
    </w:p>
    <w:p w:rsidR="009B49BF" w:rsidRDefault="00B52679">
      <w:pPr>
        <w:ind w:firstLineChars="200" w:firstLine="434"/>
        <w:rPr>
          <w:rFonts w:ascii="仿宋_GB2312" w:eastAsia="仿宋_GB2312" w:hAnsi="宋体"/>
          <w:color w:val="000000"/>
        </w:rPr>
      </w:pPr>
      <w:r>
        <w:rPr>
          <w:rFonts w:ascii="仿宋_GB2312" w:eastAsia="仿宋_GB2312" w:hAnsi="宋体" w:hint="eastAsia"/>
          <w:color w:val="000000"/>
        </w:rPr>
        <w:t>三、联合体协议书……………………………………………………………（</w:t>
      </w:r>
      <w:r>
        <w:rPr>
          <w:rFonts w:ascii="仿宋_GB2312" w:eastAsia="仿宋_GB2312" w:hAnsi="宋体" w:hint="eastAsia"/>
          <w:color w:val="000000"/>
        </w:rPr>
        <w:t xml:space="preserve">   </w:t>
      </w:r>
      <w:r>
        <w:rPr>
          <w:rFonts w:ascii="仿宋_GB2312" w:eastAsia="仿宋_GB2312" w:hAnsi="宋体" w:hint="eastAsia"/>
          <w:color w:val="000000"/>
        </w:rPr>
        <w:t>）</w:t>
      </w:r>
    </w:p>
    <w:p w:rsidR="009B49BF" w:rsidRDefault="00B52679">
      <w:pPr>
        <w:ind w:firstLineChars="200" w:firstLine="434"/>
        <w:rPr>
          <w:rFonts w:ascii="仿宋_GB2312" w:eastAsia="仿宋_GB2312" w:hAnsi="宋体"/>
          <w:color w:val="000000"/>
        </w:rPr>
      </w:pPr>
      <w:r>
        <w:rPr>
          <w:rFonts w:ascii="仿宋_GB2312" w:eastAsia="仿宋_GB2312" w:hAnsi="宋体" w:hint="eastAsia"/>
          <w:color w:val="000000"/>
        </w:rPr>
        <w:t>四、投标保证金………………………………………………………………（</w:t>
      </w:r>
      <w:r>
        <w:rPr>
          <w:rFonts w:ascii="仿宋_GB2312" w:eastAsia="仿宋_GB2312" w:hAnsi="宋体" w:hint="eastAsia"/>
          <w:color w:val="000000"/>
        </w:rPr>
        <w:t xml:space="preserve">   </w:t>
      </w:r>
      <w:r>
        <w:rPr>
          <w:rFonts w:ascii="仿宋_GB2312" w:eastAsia="仿宋_GB2312" w:hAnsi="宋体" w:hint="eastAsia"/>
          <w:color w:val="000000"/>
        </w:rPr>
        <w:t>）</w:t>
      </w:r>
    </w:p>
    <w:p w:rsidR="009B49BF" w:rsidRDefault="00B52679">
      <w:pPr>
        <w:ind w:firstLineChars="200" w:firstLine="434"/>
        <w:rPr>
          <w:rFonts w:ascii="仿宋_GB2312" w:eastAsia="仿宋_GB2312" w:hAnsi="宋体"/>
          <w:color w:val="000000"/>
        </w:rPr>
      </w:pPr>
      <w:r>
        <w:rPr>
          <w:rFonts w:ascii="仿宋_GB2312" w:eastAsia="仿宋_GB2312" w:hAnsi="宋体" w:hint="eastAsia"/>
          <w:color w:val="000000"/>
        </w:rPr>
        <w:t>五、资格审查资料……………………………………………………………（</w:t>
      </w:r>
      <w:r>
        <w:rPr>
          <w:rFonts w:ascii="仿宋_GB2312" w:eastAsia="仿宋_GB2312" w:hAnsi="宋体" w:hint="eastAsia"/>
          <w:color w:val="000000"/>
        </w:rPr>
        <w:t xml:space="preserve">   </w:t>
      </w:r>
      <w:r>
        <w:rPr>
          <w:rFonts w:ascii="仿宋_GB2312" w:eastAsia="仿宋_GB2312" w:hAnsi="宋体" w:hint="eastAsia"/>
          <w:color w:val="000000"/>
        </w:rPr>
        <w:t>）</w:t>
      </w:r>
    </w:p>
    <w:p w:rsidR="009B49BF" w:rsidRDefault="00B52679">
      <w:pPr>
        <w:ind w:firstLineChars="200" w:firstLine="434"/>
        <w:rPr>
          <w:rFonts w:ascii="仿宋_GB2312" w:eastAsia="仿宋_GB2312" w:hAnsi="宋体"/>
          <w:color w:val="000000"/>
        </w:rPr>
      </w:pPr>
      <w:r>
        <w:rPr>
          <w:rFonts w:ascii="仿宋_GB2312" w:eastAsia="仿宋_GB2312" w:hAnsi="宋体" w:hint="eastAsia"/>
          <w:color w:val="000000"/>
        </w:rPr>
        <w:t>六、其他材料…………………………………………………………………（</w:t>
      </w:r>
      <w:r>
        <w:rPr>
          <w:rFonts w:ascii="仿宋_GB2312" w:eastAsia="仿宋_GB2312" w:hAnsi="宋体" w:hint="eastAsia"/>
          <w:color w:val="000000"/>
        </w:rPr>
        <w:t xml:space="preserve">   </w:t>
      </w:r>
      <w:r>
        <w:rPr>
          <w:rFonts w:ascii="仿宋_GB2312" w:eastAsia="仿宋_GB2312" w:hAnsi="宋体" w:hint="eastAsia"/>
          <w:color w:val="000000"/>
        </w:rPr>
        <w:t>）</w:t>
      </w:r>
    </w:p>
    <w:p w:rsidR="009B49BF" w:rsidRDefault="009B49BF">
      <w:pPr>
        <w:ind w:firstLineChars="200" w:firstLine="434"/>
        <w:rPr>
          <w:rFonts w:ascii="仿宋_GB2312" w:eastAsia="仿宋_GB2312" w:hAnsi="宋体"/>
          <w:color w:val="000000"/>
        </w:rPr>
      </w:pPr>
    </w:p>
    <w:p w:rsidR="009B49BF" w:rsidRDefault="009B49BF">
      <w:pPr>
        <w:spacing w:line="360" w:lineRule="auto"/>
        <w:ind w:firstLineChars="200" w:firstLine="434"/>
        <w:rPr>
          <w:rFonts w:ascii="仿宋_GB2312" w:eastAsia="仿宋_GB2312" w:hAnsi="宋体"/>
          <w:color w:val="000000"/>
        </w:rPr>
      </w:pPr>
    </w:p>
    <w:p w:rsidR="009B49BF" w:rsidRDefault="00B52679">
      <w:pPr>
        <w:spacing w:line="400" w:lineRule="exact"/>
        <w:ind w:firstLineChars="200" w:firstLine="434"/>
        <w:rPr>
          <w:rFonts w:ascii="仿宋_GB2312" w:eastAsia="仿宋_GB2312" w:hAnsi="宋体"/>
          <w:color w:val="000000"/>
        </w:rPr>
      </w:pPr>
      <w:r>
        <w:rPr>
          <w:rFonts w:ascii="仿宋_GB2312" w:eastAsia="仿宋_GB2312" w:hAnsi="宋体" w:hint="eastAsia"/>
          <w:color w:val="000000"/>
        </w:rPr>
        <w:t xml:space="preserve">    </w:t>
      </w:r>
      <w:r>
        <w:rPr>
          <w:rFonts w:ascii="仿宋_GB2312" w:eastAsia="仿宋_GB2312" w:hAnsi="宋体" w:hint="eastAsia"/>
          <w:color w:val="000000"/>
        </w:rPr>
        <w:t>注：（</w:t>
      </w:r>
      <w:r>
        <w:rPr>
          <w:rFonts w:ascii="仿宋_GB2312" w:eastAsia="仿宋_GB2312" w:hAnsi="宋体" w:hint="eastAsia"/>
          <w:color w:val="000000"/>
        </w:rPr>
        <w:t>1</w:t>
      </w:r>
      <w:r>
        <w:rPr>
          <w:rFonts w:ascii="仿宋_GB2312" w:eastAsia="仿宋_GB2312" w:hAnsi="宋体" w:hint="eastAsia"/>
          <w:color w:val="000000"/>
        </w:rPr>
        <w:t>）（</w:t>
      </w:r>
      <w:r>
        <w:rPr>
          <w:rFonts w:ascii="仿宋_GB2312" w:eastAsia="仿宋_GB2312" w:hAnsi="宋体" w:hint="eastAsia"/>
          <w:color w:val="000000"/>
        </w:rPr>
        <w:t xml:space="preserve">  </w:t>
      </w:r>
      <w:r>
        <w:rPr>
          <w:rFonts w:ascii="仿宋_GB2312" w:eastAsia="仿宋_GB2312" w:hAnsi="宋体" w:hint="eastAsia"/>
          <w:color w:val="000000"/>
        </w:rPr>
        <w:t>）内应标注每部分的起始页码。</w:t>
      </w:r>
    </w:p>
    <w:p w:rsidR="009B49BF" w:rsidRDefault="00B52679">
      <w:pPr>
        <w:spacing w:line="400" w:lineRule="exact"/>
        <w:ind w:firstLineChars="200" w:firstLine="434"/>
        <w:rPr>
          <w:rFonts w:ascii="仿宋_GB2312" w:eastAsia="仿宋_GB2312" w:hAnsi="宋体"/>
          <w:color w:val="000000"/>
        </w:rPr>
      </w:pPr>
      <w:r>
        <w:rPr>
          <w:rFonts w:ascii="仿宋_GB2312" w:eastAsia="仿宋_GB2312" w:hAnsi="宋体" w:hint="eastAsia"/>
          <w:color w:val="000000"/>
        </w:rPr>
        <w:t xml:space="preserve">    </w:t>
      </w:r>
    </w:p>
    <w:p w:rsidR="009B49BF" w:rsidRDefault="009B49BF">
      <w:pPr>
        <w:spacing w:line="360" w:lineRule="auto"/>
        <w:ind w:firstLineChars="200" w:firstLine="434"/>
        <w:rPr>
          <w:rFonts w:ascii="仿宋_GB2312" w:eastAsia="仿宋_GB2312" w:hAnsi="宋体"/>
          <w:color w:val="000000"/>
        </w:rPr>
        <w:sectPr w:rsidR="009B49BF">
          <w:endnotePr>
            <w:numFmt w:val="decimal"/>
          </w:endnotePr>
          <w:pgSz w:w="11906" w:h="16838"/>
          <w:pgMar w:top="1247" w:right="1247" w:bottom="1247" w:left="1361" w:header="851" w:footer="1418" w:gutter="0"/>
          <w:cols w:space="720"/>
          <w:docGrid w:type="linesAndChars" w:linePitch="592" w:charSpace="-620"/>
        </w:sectPr>
      </w:pPr>
    </w:p>
    <w:p w:rsidR="009B49BF" w:rsidRDefault="00B52679">
      <w:pPr>
        <w:pStyle w:val="3"/>
        <w:spacing w:line="240" w:lineRule="auto"/>
        <w:jc w:val="center"/>
        <w:rPr>
          <w:rFonts w:ascii="仿宋_GB2312" w:eastAsia="仿宋_GB2312" w:hAnsi="宋体"/>
          <w:color w:val="000000"/>
        </w:rPr>
      </w:pPr>
      <w:bookmarkStart w:id="67" w:name="_Toc270862428"/>
      <w:bookmarkStart w:id="68" w:name="_Toc15170"/>
      <w:bookmarkStart w:id="69" w:name="_Toc185047514"/>
      <w:bookmarkStart w:id="70" w:name="_Toc225045559"/>
      <w:bookmarkStart w:id="71" w:name="_Toc185047516"/>
      <w:r>
        <w:rPr>
          <w:rFonts w:ascii="仿宋_GB2312" w:eastAsia="仿宋_GB2312" w:hAnsi="宋体" w:hint="eastAsia"/>
          <w:color w:val="000000"/>
        </w:rPr>
        <w:lastRenderedPageBreak/>
        <w:t>一、投标函及投标函附录</w:t>
      </w:r>
      <w:bookmarkEnd w:id="67"/>
      <w:bookmarkEnd w:id="68"/>
      <w:bookmarkEnd w:id="69"/>
      <w:bookmarkEnd w:id="70"/>
    </w:p>
    <w:p w:rsidR="009B49BF" w:rsidRDefault="00B52679">
      <w:pPr>
        <w:pStyle w:val="4"/>
        <w:spacing w:line="240" w:lineRule="auto"/>
        <w:jc w:val="center"/>
        <w:rPr>
          <w:rFonts w:ascii="仿宋_GB2312" w:eastAsia="仿宋_GB2312" w:hAnsi="宋体"/>
          <w:color w:val="000000"/>
          <w:sz w:val="24"/>
        </w:rPr>
      </w:pPr>
      <w:bookmarkStart w:id="72" w:name="_Toc185047515"/>
      <w:r>
        <w:rPr>
          <w:rFonts w:ascii="仿宋_GB2312" w:eastAsia="仿宋_GB2312" w:hAnsi="宋体" w:hint="eastAsia"/>
          <w:color w:val="000000"/>
          <w:sz w:val="24"/>
        </w:rPr>
        <w:t>（一）投标函</w:t>
      </w:r>
      <w:bookmarkEnd w:id="72"/>
    </w:p>
    <w:p w:rsidR="009B49BF" w:rsidRDefault="00B52679">
      <w:pPr>
        <w:spacing w:line="500" w:lineRule="exact"/>
        <w:rPr>
          <w:rFonts w:ascii="仿宋_GB2312" w:eastAsia="仿宋_GB2312" w:hAnsi="宋体"/>
          <w:color w:val="000000"/>
          <w:szCs w:val="21"/>
        </w:rPr>
      </w:pPr>
      <w:r>
        <w:rPr>
          <w:rFonts w:ascii="仿宋_GB2312" w:eastAsia="仿宋_GB2312" w:hAnsi="宋体" w:hint="eastAsia"/>
          <w:color w:val="000000"/>
          <w:szCs w:val="21"/>
        </w:rPr>
        <w:t>致：</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（招标人名称）</w:t>
      </w:r>
    </w:p>
    <w:p w:rsidR="009B49BF" w:rsidRDefault="00B52679">
      <w:pPr>
        <w:spacing w:line="500" w:lineRule="exact"/>
        <w:ind w:firstLine="420"/>
        <w:rPr>
          <w:rFonts w:ascii="仿宋_GB2312" w:eastAsia="仿宋_GB2312" w:hAnsi="宋体"/>
          <w:color w:val="000000"/>
          <w:szCs w:val="21"/>
        </w:rPr>
      </w:pPr>
      <w:r>
        <w:rPr>
          <w:rFonts w:ascii="仿宋_GB2312" w:eastAsia="仿宋_GB2312" w:hAnsi="宋体" w:hint="eastAsia"/>
          <w:color w:val="000000"/>
          <w:szCs w:val="21"/>
        </w:rPr>
        <w:t>1</w:t>
      </w:r>
      <w:r>
        <w:rPr>
          <w:rFonts w:ascii="仿宋_GB2312" w:eastAsia="仿宋_GB2312" w:hAnsi="宋体" w:hint="eastAsia"/>
          <w:color w:val="000000"/>
          <w:szCs w:val="21"/>
        </w:rPr>
        <w:t>、我单位全面研究了</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招标文件及招标补充文件</w:t>
      </w:r>
      <w:r>
        <w:rPr>
          <w:rFonts w:ascii="仿宋_GB2312" w:eastAsia="仿宋_GB2312" w:hAnsi="宋体" w:hint="eastAsia"/>
          <w:color w:val="000000"/>
          <w:szCs w:val="21"/>
        </w:rPr>
        <w:t>(</w:t>
      </w:r>
      <w:r>
        <w:rPr>
          <w:rFonts w:ascii="仿宋_GB2312" w:eastAsia="仿宋_GB2312" w:hAnsi="宋体" w:hint="eastAsia"/>
          <w:color w:val="000000"/>
          <w:szCs w:val="21"/>
        </w:rPr>
        <w:t>如有时</w:t>
      </w:r>
      <w:r>
        <w:rPr>
          <w:rFonts w:ascii="仿宋_GB2312" w:eastAsia="仿宋_GB2312" w:hAnsi="宋体" w:hint="eastAsia"/>
          <w:color w:val="000000"/>
          <w:szCs w:val="21"/>
        </w:rPr>
        <w:t>)</w:t>
      </w:r>
      <w:r>
        <w:rPr>
          <w:rFonts w:ascii="仿宋_GB2312" w:eastAsia="仿宋_GB2312" w:hAnsi="宋体" w:hint="eastAsia"/>
          <w:color w:val="000000"/>
          <w:szCs w:val="21"/>
        </w:rPr>
        <w:t>，我们将遵照招标文件的要求承担本合同工程的</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工作。</w:t>
      </w:r>
    </w:p>
    <w:p w:rsidR="009B49BF" w:rsidRDefault="00B52679">
      <w:pPr>
        <w:spacing w:line="500" w:lineRule="exact"/>
        <w:ind w:firstLine="420"/>
        <w:rPr>
          <w:rFonts w:ascii="仿宋_GB2312" w:eastAsia="仿宋_GB2312" w:hAnsi="宋体"/>
          <w:color w:val="000000"/>
          <w:szCs w:val="21"/>
        </w:rPr>
      </w:pPr>
      <w:r>
        <w:rPr>
          <w:rFonts w:ascii="仿宋_GB2312" w:eastAsia="仿宋_GB2312" w:hAnsi="宋体" w:hint="eastAsia"/>
          <w:color w:val="000000"/>
          <w:szCs w:val="21"/>
        </w:rPr>
        <w:t>2</w:t>
      </w:r>
      <w:r>
        <w:rPr>
          <w:rFonts w:ascii="仿宋_GB2312" w:eastAsia="仿宋_GB2312" w:hAnsi="宋体" w:hint="eastAsia"/>
          <w:color w:val="000000"/>
          <w:szCs w:val="21"/>
        </w:rPr>
        <w:t>、我单位投标报价按施工招标控制价中可竞争性费用（不含安全文明施工费、规费、专业工程暂估价、暂列金等不可竞争性费用）下浮一定比例报价，下浮比例为</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 xml:space="preserve">% </w:t>
      </w:r>
      <w:r>
        <w:rPr>
          <w:rFonts w:ascii="仿宋_GB2312" w:eastAsia="仿宋_GB2312" w:hAnsi="宋体" w:hint="eastAsia"/>
          <w:color w:val="000000"/>
          <w:szCs w:val="21"/>
        </w:rPr>
        <w:t>。</w:t>
      </w:r>
    </w:p>
    <w:p w:rsidR="009B49BF" w:rsidRDefault="00B52679">
      <w:pPr>
        <w:spacing w:line="500" w:lineRule="exact"/>
        <w:ind w:firstLineChars="200" w:firstLine="434"/>
        <w:rPr>
          <w:rFonts w:ascii="仿宋_GB2312" w:eastAsia="仿宋_GB2312" w:hAnsi="宋体"/>
          <w:color w:val="000000"/>
          <w:szCs w:val="21"/>
        </w:rPr>
      </w:pPr>
      <w:r>
        <w:rPr>
          <w:rFonts w:ascii="仿宋_GB2312" w:eastAsia="仿宋_GB2312" w:hAnsi="宋体" w:hint="eastAsia"/>
          <w:color w:val="000000"/>
          <w:szCs w:val="21"/>
        </w:rPr>
        <w:t>3</w:t>
      </w:r>
      <w:r>
        <w:rPr>
          <w:rFonts w:ascii="仿宋_GB2312" w:eastAsia="仿宋_GB2312" w:hAnsi="宋体" w:hint="eastAsia"/>
          <w:color w:val="000000"/>
          <w:szCs w:val="21"/>
        </w:rPr>
        <w:t>、现递交我单位投标文件正本</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份，副本</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份，电子光盘</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份。</w:t>
      </w:r>
    </w:p>
    <w:p w:rsidR="009B49BF" w:rsidRDefault="00B52679">
      <w:pPr>
        <w:spacing w:line="500" w:lineRule="exact"/>
        <w:ind w:firstLineChars="200" w:firstLine="434"/>
        <w:rPr>
          <w:rFonts w:ascii="仿宋_GB2312" w:eastAsia="仿宋_GB2312" w:hAnsi="宋体"/>
          <w:color w:val="000000"/>
          <w:szCs w:val="21"/>
        </w:rPr>
      </w:pPr>
      <w:r>
        <w:rPr>
          <w:rFonts w:ascii="仿宋_GB2312" w:eastAsia="仿宋_GB2312" w:hAnsi="宋体" w:hint="eastAsia"/>
          <w:color w:val="000000"/>
          <w:szCs w:val="21"/>
        </w:rPr>
        <w:t>4</w:t>
      </w:r>
      <w:r>
        <w:rPr>
          <w:rFonts w:ascii="仿宋_GB2312" w:eastAsia="仿宋_GB2312" w:hAnsi="宋体" w:hint="eastAsia"/>
          <w:color w:val="000000"/>
          <w:szCs w:val="21"/>
        </w:rPr>
        <w:t>、随同本投标函，我们出具金额为人民币</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元的投标保证金或银行保函。如果我们在本投标文件有效期内撤回投标文件；或在接到中标通知书后的规定时间内未能或拒绝签订合同协议书；你单位有权不退还我单位的投标保证金，并另选中标单位。</w:t>
      </w:r>
    </w:p>
    <w:p w:rsidR="009B49BF" w:rsidRDefault="00B52679">
      <w:pPr>
        <w:spacing w:line="500" w:lineRule="exact"/>
        <w:ind w:firstLineChars="200" w:firstLine="434"/>
        <w:rPr>
          <w:rFonts w:ascii="仿宋_GB2312" w:eastAsia="仿宋_GB2312" w:hAnsi="宋体"/>
          <w:color w:val="000000"/>
          <w:szCs w:val="21"/>
        </w:rPr>
      </w:pPr>
      <w:r>
        <w:rPr>
          <w:rFonts w:ascii="仿宋_GB2312" w:eastAsia="仿宋_GB2312" w:hAnsi="宋体" w:hint="eastAsia"/>
          <w:color w:val="000000"/>
          <w:szCs w:val="21"/>
        </w:rPr>
        <w:t>5</w:t>
      </w:r>
      <w:r>
        <w:rPr>
          <w:rFonts w:ascii="仿宋_GB2312" w:eastAsia="仿宋_GB2312" w:hAnsi="宋体" w:hint="eastAsia"/>
          <w:color w:val="000000"/>
          <w:szCs w:val="21"/>
        </w:rPr>
        <w:t>、在合同协议书正式签署生效之前，本投标函连同你单位的中标通知书将构成我们双方之间共同遵守的条件，对双方具有约束力。</w:t>
      </w:r>
    </w:p>
    <w:p w:rsidR="009B49BF" w:rsidRDefault="00B52679">
      <w:pPr>
        <w:spacing w:line="500" w:lineRule="exact"/>
        <w:ind w:firstLineChars="200" w:firstLine="434"/>
        <w:rPr>
          <w:rFonts w:ascii="仿宋_GB2312" w:eastAsia="仿宋_GB2312" w:hAnsi="宋体"/>
          <w:color w:val="000000"/>
          <w:szCs w:val="21"/>
        </w:rPr>
      </w:pPr>
      <w:r>
        <w:rPr>
          <w:rFonts w:ascii="仿宋_GB2312" w:eastAsia="仿宋_GB2312" w:hAnsi="宋体" w:hint="eastAsia"/>
          <w:color w:val="000000"/>
          <w:szCs w:val="21"/>
        </w:rPr>
        <w:t>6</w:t>
      </w:r>
      <w:r>
        <w:rPr>
          <w:rFonts w:ascii="仿宋_GB2312" w:eastAsia="仿宋_GB2312" w:hAnsi="宋体" w:hint="eastAsia"/>
          <w:color w:val="000000"/>
          <w:szCs w:val="21"/>
        </w:rPr>
        <w:t>、我单位此次投标的全部费用由我们自行承担。</w:t>
      </w:r>
    </w:p>
    <w:p w:rsidR="009B49BF" w:rsidRDefault="00B52679">
      <w:pPr>
        <w:spacing w:line="500" w:lineRule="exact"/>
        <w:ind w:firstLineChars="200" w:firstLine="434"/>
        <w:rPr>
          <w:rFonts w:ascii="仿宋_GB2312" w:eastAsia="仿宋_GB2312" w:hAnsi="宋体"/>
          <w:color w:val="000000"/>
        </w:rPr>
      </w:pPr>
      <w:r>
        <w:rPr>
          <w:rFonts w:ascii="仿宋_GB2312" w:eastAsia="仿宋_GB2312" w:hAnsi="宋体" w:hint="eastAsia"/>
          <w:color w:val="000000"/>
        </w:rPr>
        <w:t>7</w:t>
      </w:r>
      <w:r>
        <w:rPr>
          <w:rFonts w:ascii="仿宋_GB2312" w:eastAsia="仿宋_GB2312" w:hAnsi="宋体" w:hint="eastAsia"/>
          <w:color w:val="000000"/>
        </w:rPr>
        <w:t>、</w:t>
      </w:r>
      <w:r>
        <w:rPr>
          <w:rFonts w:ascii="仿宋_GB2312" w:eastAsia="仿宋_GB2312" w:hAnsi="宋体" w:hint="eastAsia"/>
          <w:color w:val="000000"/>
          <w:szCs w:val="21"/>
        </w:rPr>
        <w:t>我方承诺在投标有效期（即从投标截止之日算起</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日历天）内不修改、撤销投标文件。</w:t>
      </w:r>
    </w:p>
    <w:p w:rsidR="009B49BF" w:rsidRDefault="00B52679">
      <w:pPr>
        <w:spacing w:line="500" w:lineRule="exact"/>
        <w:ind w:left="2" w:firstLineChars="200" w:firstLine="434"/>
        <w:rPr>
          <w:rFonts w:ascii="仿宋_GB2312" w:eastAsia="仿宋_GB2312" w:hAnsi="宋体"/>
          <w:color w:val="000000"/>
          <w:szCs w:val="21"/>
        </w:rPr>
      </w:pPr>
      <w:r>
        <w:rPr>
          <w:rFonts w:ascii="仿宋_GB2312" w:eastAsia="仿宋_GB2312" w:hAnsi="宋体" w:hint="eastAsia"/>
          <w:color w:val="000000"/>
          <w:szCs w:val="21"/>
        </w:rPr>
        <w:t>8</w:t>
      </w:r>
      <w:r>
        <w:rPr>
          <w:rFonts w:ascii="仿宋_GB2312" w:eastAsia="仿宋_GB2312" w:hAnsi="宋体" w:hint="eastAsia"/>
          <w:color w:val="000000"/>
          <w:szCs w:val="21"/>
        </w:rPr>
        <w:t>、如果我单位中标，我单位</w:t>
      </w:r>
      <w:r>
        <w:rPr>
          <w:rFonts w:ascii="仿宋_GB2312" w:eastAsia="仿宋_GB2312" w:hAnsi="宋体" w:hint="eastAsia"/>
          <w:color w:val="000000"/>
          <w:szCs w:val="21"/>
        </w:rPr>
        <w:t>承诺在招标文件规定的时间内，提交中标价的</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w:t>
      </w:r>
      <w:r>
        <w:rPr>
          <w:rFonts w:ascii="仿宋_GB2312" w:eastAsia="仿宋_GB2312" w:hAnsi="宋体" w:hint="eastAsia"/>
          <w:color w:val="000000"/>
          <w:szCs w:val="21"/>
        </w:rPr>
        <w:t>的履约保证金。</w:t>
      </w:r>
    </w:p>
    <w:p w:rsidR="009B49BF" w:rsidRDefault="00B52679">
      <w:pPr>
        <w:spacing w:line="500" w:lineRule="exact"/>
        <w:ind w:leftChars="1" w:left="2" w:firstLineChars="200" w:firstLine="434"/>
        <w:rPr>
          <w:rFonts w:ascii="仿宋_GB2312" w:eastAsia="仿宋_GB2312" w:hAnsi="宋体"/>
          <w:color w:val="000000"/>
          <w:szCs w:val="21"/>
        </w:rPr>
      </w:pPr>
      <w:r>
        <w:rPr>
          <w:rFonts w:ascii="仿宋_GB2312" w:eastAsia="仿宋_GB2312" w:hAnsi="宋体" w:hint="eastAsia"/>
          <w:color w:val="000000"/>
          <w:szCs w:val="21"/>
        </w:rPr>
        <w:t>9</w:t>
      </w:r>
      <w:r>
        <w:rPr>
          <w:rFonts w:ascii="仿宋_GB2312" w:eastAsia="仿宋_GB2312" w:hAnsi="宋体" w:hint="eastAsia"/>
          <w:color w:val="000000"/>
          <w:szCs w:val="21"/>
        </w:rPr>
        <w:t>、其他承诺</w:t>
      </w:r>
      <w:r>
        <w:rPr>
          <w:rFonts w:ascii="仿宋_GB2312" w:eastAsia="仿宋_GB2312" w:hAnsi="宋体" w:hint="eastAsia"/>
          <w:color w:val="000000"/>
          <w:szCs w:val="21"/>
        </w:rPr>
        <w:t>(</w:t>
      </w:r>
      <w:r>
        <w:rPr>
          <w:rFonts w:ascii="仿宋_GB2312" w:eastAsia="仿宋_GB2312" w:hAnsi="宋体" w:hint="eastAsia"/>
          <w:color w:val="000000"/>
          <w:szCs w:val="21"/>
        </w:rPr>
        <w:t>如有时</w:t>
      </w:r>
      <w:r>
        <w:rPr>
          <w:rFonts w:ascii="仿宋_GB2312" w:eastAsia="仿宋_GB2312" w:hAnsi="宋体" w:hint="eastAsia"/>
          <w:color w:val="000000"/>
          <w:szCs w:val="21"/>
        </w:rPr>
        <w:t>)</w:t>
      </w:r>
      <w:r>
        <w:rPr>
          <w:rFonts w:ascii="仿宋_GB2312" w:eastAsia="仿宋_GB2312" w:hAnsi="宋体" w:hint="eastAsia"/>
          <w:color w:val="000000"/>
          <w:szCs w:val="21"/>
        </w:rPr>
        <w:t>：</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w:t>
      </w:r>
    </w:p>
    <w:p w:rsidR="009B49BF" w:rsidRDefault="009B49BF">
      <w:pPr>
        <w:spacing w:line="500" w:lineRule="exact"/>
        <w:ind w:leftChars="1" w:left="2" w:firstLineChars="200" w:firstLine="434"/>
        <w:rPr>
          <w:rFonts w:ascii="仿宋_GB2312" w:eastAsia="仿宋_GB2312" w:hAnsi="宋体"/>
          <w:color w:val="000000"/>
          <w:szCs w:val="21"/>
        </w:rPr>
      </w:pPr>
    </w:p>
    <w:p w:rsidR="009B49BF" w:rsidRDefault="009B49BF">
      <w:pPr>
        <w:spacing w:line="440" w:lineRule="exact"/>
        <w:ind w:firstLineChars="200" w:firstLine="434"/>
        <w:rPr>
          <w:rFonts w:ascii="仿宋_GB2312" w:eastAsia="仿宋_GB2312" w:hAnsi="宋体"/>
          <w:color w:val="000000"/>
          <w:szCs w:val="21"/>
        </w:rPr>
      </w:pPr>
    </w:p>
    <w:p w:rsidR="009B49BF" w:rsidRDefault="00B52679">
      <w:pPr>
        <w:spacing w:line="600" w:lineRule="exact"/>
        <w:ind w:firstLineChars="2350" w:firstLine="5099"/>
        <w:rPr>
          <w:rFonts w:ascii="仿宋_GB2312" w:eastAsia="仿宋_GB2312" w:hAnsi="宋体"/>
          <w:color w:val="000000"/>
          <w:szCs w:val="21"/>
          <w:u w:val="single"/>
        </w:rPr>
      </w:pPr>
      <w:r>
        <w:rPr>
          <w:rFonts w:ascii="仿宋_GB2312" w:eastAsia="仿宋_GB2312" w:hAnsi="宋体" w:hint="eastAsia"/>
          <w:color w:val="000000"/>
          <w:szCs w:val="21"/>
        </w:rPr>
        <w:t>投</w:t>
      </w:r>
      <w:r>
        <w:rPr>
          <w:rFonts w:ascii="仿宋_GB2312" w:eastAsia="仿宋_GB2312" w:hAnsi="宋体" w:hint="eastAsia"/>
          <w:color w:val="000000"/>
          <w:szCs w:val="21"/>
        </w:rPr>
        <w:t xml:space="preserve">  </w:t>
      </w:r>
      <w:r>
        <w:rPr>
          <w:rFonts w:ascii="仿宋_GB2312" w:eastAsia="仿宋_GB2312" w:hAnsi="宋体" w:hint="eastAsia"/>
          <w:color w:val="000000"/>
          <w:szCs w:val="21"/>
        </w:rPr>
        <w:t>标</w:t>
      </w:r>
      <w:r>
        <w:rPr>
          <w:rFonts w:ascii="仿宋_GB2312" w:eastAsia="仿宋_GB2312" w:hAnsi="宋体" w:hint="eastAsia"/>
          <w:color w:val="000000"/>
          <w:szCs w:val="21"/>
        </w:rPr>
        <w:t xml:space="preserve">  </w:t>
      </w:r>
      <w:r>
        <w:rPr>
          <w:rFonts w:ascii="仿宋_GB2312" w:eastAsia="仿宋_GB2312" w:hAnsi="宋体" w:hint="eastAsia"/>
          <w:color w:val="000000"/>
          <w:szCs w:val="21"/>
        </w:rPr>
        <w:t>人：</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u w:val="single"/>
        </w:rPr>
        <w:t>盖公章</w:t>
      </w:r>
      <w:r>
        <w:rPr>
          <w:rFonts w:ascii="仿宋_GB2312" w:eastAsia="仿宋_GB2312" w:hAnsi="宋体" w:hint="eastAsia"/>
          <w:color w:val="000000"/>
          <w:szCs w:val="21"/>
          <w:u w:val="single"/>
        </w:rPr>
        <w:t xml:space="preserve">)       </w:t>
      </w:r>
    </w:p>
    <w:p w:rsidR="009B49BF" w:rsidRDefault="00B52679">
      <w:pPr>
        <w:spacing w:line="600" w:lineRule="exact"/>
        <w:ind w:firstLineChars="1550" w:firstLine="3363"/>
        <w:rPr>
          <w:rFonts w:ascii="仿宋_GB2312" w:eastAsia="仿宋_GB2312" w:hAnsi="宋体"/>
          <w:color w:val="000000"/>
          <w:szCs w:val="21"/>
        </w:rPr>
      </w:pPr>
      <w:r>
        <w:rPr>
          <w:rFonts w:ascii="仿宋_GB2312" w:eastAsia="仿宋_GB2312" w:hAnsi="宋体" w:hint="eastAsia"/>
          <w:color w:val="000000"/>
          <w:szCs w:val="21"/>
        </w:rPr>
        <w:t>法定代表人或其委托代理人</w:t>
      </w:r>
      <w:r>
        <w:rPr>
          <w:rFonts w:ascii="仿宋_GB2312" w:eastAsia="仿宋_GB2312" w:hAnsi="宋体" w:hint="eastAsia"/>
          <w:color w:val="000000"/>
          <w:szCs w:val="21"/>
        </w:rPr>
        <w:t>(</w:t>
      </w:r>
      <w:r>
        <w:rPr>
          <w:rFonts w:ascii="仿宋_GB2312" w:eastAsia="仿宋_GB2312" w:hAnsi="宋体" w:hint="eastAsia"/>
          <w:color w:val="000000"/>
          <w:szCs w:val="21"/>
        </w:rPr>
        <w:t>签字</w:t>
      </w:r>
      <w:r>
        <w:rPr>
          <w:rFonts w:ascii="仿宋_GB2312" w:eastAsia="仿宋_GB2312" w:hAnsi="宋体" w:hint="eastAsia"/>
          <w:color w:val="000000"/>
          <w:szCs w:val="21"/>
        </w:rPr>
        <w:t>)</w:t>
      </w:r>
      <w:r>
        <w:rPr>
          <w:rFonts w:ascii="仿宋_GB2312" w:eastAsia="仿宋_GB2312" w:hAnsi="宋体" w:hint="eastAsia"/>
          <w:color w:val="000000"/>
          <w:szCs w:val="21"/>
        </w:rPr>
        <w:t>：</w:t>
      </w:r>
      <w:r>
        <w:rPr>
          <w:rFonts w:ascii="仿宋_GB2312" w:eastAsia="仿宋_GB2312" w:hAnsi="宋体" w:hint="eastAsia"/>
          <w:color w:val="000000"/>
          <w:szCs w:val="21"/>
          <w:u w:val="single"/>
        </w:rPr>
        <w:t xml:space="preserve">               </w:t>
      </w:r>
    </w:p>
    <w:p w:rsidR="009B49BF" w:rsidRDefault="00B52679">
      <w:pPr>
        <w:spacing w:line="600" w:lineRule="exact"/>
        <w:ind w:firstLine="480"/>
        <w:rPr>
          <w:rFonts w:ascii="仿宋_GB2312" w:eastAsia="仿宋_GB2312" w:hAnsi="宋体"/>
          <w:color w:val="000000"/>
          <w:szCs w:val="21"/>
        </w:rPr>
      </w:pPr>
      <w:r>
        <w:rPr>
          <w:rFonts w:ascii="仿宋_GB2312" w:eastAsia="仿宋_GB2312" w:hAnsi="宋体" w:hint="eastAsia"/>
          <w:color w:val="000000"/>
          <w:szCs w:val="21"/>
        </w:rPr>
        <w:t xml:space="preserve">                                                         </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年</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月</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日</w:t>
      </w:r>
    </w:p>
    <w:p w:rsidR="009B49BF" w:rsidRDefault="009B49BF">
      <w:pPr>
        <w:widowControl w:val="0"/>
        <w:jc w:val="both"/>
        <w:rPr>
          <w:sz w:val="20"/>
          <w:szCs w:val="20"/>
        </w:rPr>
      </w:pPr>
    </w:p>
    <w:p w:rsidR="009B49BF" w:rsidRDefault="009B49BF">
      <w:pPr>
        <w:widowControl w:val="0"/>
        <w:jc w:val="both"/>
        <w:rPr>
          <w:sz w:val="20"/>
          <w:szCs w:val="20"/>
        </w:rPr>
      </w:pPr>
    </w:p>
    <w:p w:rsidR="009B49BF" w:rsidRDefault="00B52679">
      <w:pPr>
        <w:pStyle w:val="4"/>
        <w:jc w:val="center"/>
        <w:rPr>
          <w:rFonts w:ascii="仿宋_GB2312" w:eastAsia="仿宋_GB2312" w:hAnsi="宋体"/>
          <w:color w:val="000000"/>
        </w:rPr>
      </w:pPr>
      <w:r>
        <w:rPr>
          <w:rFonts w:ascii="仿宋_GB2312" w:eastAsia="仿宋_GB2312" w:hAnsi="宋体" w:hint="eastAsia"/>
          <w:color w:val="000000"/>
        </w:rPr>
        <w:br w:type="page"/>
      </w:r>
      <w:r>
        <w:rPr>
          <w:rFonts w:ascii="仿宋_GB2312" w:eastAsia="仿宋_GB2312" w:hAnsi="宋体" w:hint="eastAsia"/>
          <w:color w:val="000000"/>
        </w:rPr>
        <w:lastRenderedPageBreak/>
        <w:t>（二）投标文件真实性和不存在限制投标情形声明</w:t>
      </w:r>
    </w:p>
    <w:p w:rsidR="009B49BF" w:rsidRDefault="009B49BF">
      <w:pPr>
        <w:spacing w:line="460" w:lineRule="exact"/>
        <w:rPr>
          <w:rFonts w:ascii="仿宋_GB2312" w:eastAsia="仿宋_GB2312" w:hAnsi="宋体"/>
          <w:color w:val="000000"/>
          <w:szCs w:val="21"/>
        </w:rPr>
      </w:pPr>
    </w:p>
    <w:p w:rsidR="009B49BF" w:rsidRDefault="00B52679">
      <w:pPr>
        <w:spacing w:line="460" w:lineRule="exact"/>
        <w:rPr>
          <w:rFonts w:ascii="仿宋_GB2312" w:eastAsia="仿宋_GB2312" w:hAnsi="宋体"/>
          <w:color w:val="000000"/>
          <w:szCs w:val="21"/>
        </w:rPr>
      </w:pP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（招标人名称）：</w:t>
      </w:r>
    </w:p>
    <w:p w:rsidR="009B49BF" w:rsidRDefault="00B52679">
      <w:pPr>
        <w:spacing w:line="460" w:lineRule="exact"/>
        <w:rPr>
          <w:rFonts w:ascii="仿宋_GB2312" w:eastAsia="仿宋_GB2312" w:hAnsi="宋体"/>
          <w:color w:val="000000"/>
          <w:szCs w:val="21"/>
        </w:rPr>
      </w:pPr>
      <w:r>
        <w:rPr>
          <w:rFonts w:ascii="仿宋_GB2312" w:eastAsia="仿宋_GB2312" w:hAnsi="宋体" w:hint="eastAsia"/>
          <w:color w:val="000000"/>
          <w:szCs w:val="21"/>
        </w:rPr>
        <w:t xml:space="preserve">    </w:t>
      </w:r>
      <w:r>
        <w:rPr>
          <w:rFonts w:ascii="仿宋_GB2312" w:eastAsia="仿宋_GB2312" w:hAnsi="宋体" w:hint="eastAsia"/>
          <w:color w:val="000000"/>
          <w:szCs w:val="21"/>
        </w:rPr>
        <w:t>我方在此声明，所递交的投标文件（包括有关资料、澄清）真实可信，不存在虚假（包括隐瞒）。</w:t>
      </w:r>
    </w:p>
    <w:p w:rsidR="009B49BF" w:rsidRDefault="00B52679">
      <w:pPr>
        <w:spacing w:line="460" w:lineRule="exact"/>
        <w:ind w:firstLine="437"/>
        <w:rPr>
          <w:rFonts w:ascii="仿宋_GB2312" w:eastAsia="仿宋_GB2312" w:hAnsi="宋体"/>
          <w:color w:val="000000"/>
          <w:szCs w:val="21"/>
        </w:rPr>
      </w:pPr>
      <w:r>
        <w:rPr>
          <w:rFonts w:ascii="仿宋_GB2312" w:eastAsia="仿宋_GB2312" w:hAnsi="宋体" w:hint="eastAsia"/>
          <w:color w:val="000000"/>
          <w:szCs w:val="21"/>
        </w:rPr>
        <w:t>经我方认真核查，本投标人不存在第二章“投标人须知”第</w:t>
      </w:r>
      <w:r>
        <w:rPr>
          <w:rFonts w:ascii="仿宋_GB2312" w:eastAsia="仿宋_GB2312" w:hAnsi="宋体" w:hint="eastAsia"/>
          <w:color w:val="000000"/>
          <w:szCs w:val="21"/>
        </w:rPr>
        <w:t>1.4.3</w:t>
      </w:r>
      <w:r>
        <w:rPr>
          <w:rFonts w:ascii="仿宋_GB2312" w:eastAsia="仿宋_GB2312" w:hAnsi="宋体" w:hint="eastAsia"/>
          <w:color w:val="000000"/>
          <w:szCs w:val="21"/>
        </w:rPr>
        <w:t>项规定的任何一种情形。</w:t>
      </w:r>
    </w:p>
    <w:p w:rsidR="009B49BF" w:rsidRDefault="00B52679">
      <w:pPr>
        <w:spacing w:line="460" w:lineRule="exact"/>
        <w:ind w:firstLine="437"/>
        <w:rPr>
          <w:rFonts w:ascii="仿宋_GB2312" w:eastAsia="仿宋_GB2312" w:hAnsi="宋体"/>
          <w:color w:val="000000"/>
          <w:szCs w:val="21"/>
        </w:rPr>
      </w:pPr>
      <w:r>
        <w:rPr>
          <w:rFonts w:ascii="仿宋_GB2312" w:eastAsia="仿宋_GB2312" w:hAnsi="宋体" w:hint="eastAsia"/>
          <w:color w:val="000000"/>
          <w:szCs w:val="21"/>
        </w:rPr>
        <w:t>我方承诺，如存在以上两种虚假投标行为，我方自愿按第二章“投标人须知”</w:t>
      </w:r>
      <w:r>
        <w:rPr>
          <w:rFonts w:ascii="仿宋_GB2312" w:eastAsia="仿宋_GB2312" w:hAnsi="宋体" w:hint="eastAsia"/>
          <w:color w:val="000000"/>
          <w:szCs w:val="21"/>
        </w:rPr>
        <w:t>8.9</w:t>
      </w:r>
      <w:r>
        <w:rPr>
          <w:rFonts w:ascii="仿宋_GB2312" w:eastAsia="仿宋_GB2312" w:hAnsi="宋体" w:hint="eastAsia"/>
          <w:color w:val="000000"/>
          <w:szCs w:val="21"/>
        </w:rPr>
        <w:t>和其他有关规定承担责任。</w:t>
      </w:r>
    </w:p>
    <w:p w:rsidR="009B49BF" w:rsidRDefault="009B49BF">
      <w:pPr>
        <w:spacing w:line="460" w:lineRule="exact"/>
        <w:ind w:firstLine="435"/>
        <w:rPr>
          <w:rFonts w:ascii="仿宋_GB2312" w:eastAsia="仿宋_GB2312" w:hAnsi="宋体"/>
          <w:color w:val="000000"/>
          <w:szCs w:val="21"/>
        </w:rPr>
      </w:pPr>
    </w:p>
    <w:p w:rsidR="009B49BF" w:rsidRDefault="009B49BF">
      <w:pPr>
        <w:spacing w:line="460" w:lineRule="exact"/>
        <w:ind w:firstLine="435"/>
        <w:rPr>
          <w:rFonts w:ascii="仿宋_GB2312" w:eastAsia="仿宋_GB2312" w:hAnsi="宋体"/>
          <w:color w:val="000000"/>
          <w:szCs w:val="21"/>
        </w:rPr>
      </w:pPr>
    </w:p>
    <w:p w:rsidR="009B49BF" w:rsidRDefault="009B49BF">
      <w:pPr>
        <w:spacing w:line="460" w:lineRule="exact"/>
        <w:ind w:firstLine="435"/>
        <w:rPr>
          <w:rFonts w:ascii="仿宋_GB2312" w:eastAsia="仿宋_GB2312" w:hAnsi="宋体"/>
          <w:color w:val="000000"/>
          <w:szCs w:val="21"/>
        </w:rPr>
      </w:pPr>
    </w:p>
    <w:p w:rsidR="009B49BF" w:rsidRDefault="00B52679">
      <w:pPr>
        <w:spacing w:line="460" w:lineRule="exact"/>
        <w:ind w:firstLine="435"/>
        <w:rPr>
          <w:rFonts w:ascii="仿宋_GB2312" w:eastAsia="仿宋_GB2312" w:hAnsi="宋体"/>
          <w:color w:val="000000"/>
          <w:szCs w:val="21"/>
        </w:rPr>
      </w:pPr>
      <w:r>
        <w:rPr>
          <w:rFonts w:ascii="仿宋_GB2312" w:eastAsia="仿宋_GB2312" w:hAnsi="宋体" w:hint="eastAsia"/>
          <w:color w:val="000000"/>
          <w:szCs w:val="21"/>
        </w:rPr>
        <w:t>投标人</w:t>
      </w:r>
      <w:r>
        <w:rPr>
          <w:rFonts w:ascii="仿宋_GB2312" w:eastAsia="仿宋_GB2312" w:hAnsi="宋体" w:hint="eastAsia"/>
          <w:color w:val="000000"/>
          <w:szCs w:val="21"/>
          <w:u w:val="single"/>
        </w:rPr>
        <w:t>：</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（盖单位章）</w:t>
      </w:r>
    </w:p>
    <w:p w:rsidR="009B49BF" w:rsidRDefault="009B49BF">
      <w:pPr>
        <w:spacing w:line="460" w:lineRule="exact"/>
        <w:ind w:firstLine="435"/>
        <w:rPr>
          <w:rFonts w:ascii="仿宋_GB2312" w:eastAsia="仿宋_GB2312" w:hAnsi="宋体"/>
          <w:color w:val="000000"/>
          <w:szCs w:val="21"/>
        </w:rPr>
      </w:pPr>
    </w:p>
    <w:p w:rsidR="009B49BF" w:rsidRDefault="009B49BF">
      <w:pPr>
        <w:spacing w:line="460" w:lineRule="exact"/>
        <w:ind w:firstLine="435"/>
        <w:rPr>
          <w:rFonts w:ascii="仿宋_GB2312" w:eastAsia="仿宋_GB2312" w:hAnsi="宋体"/>
          <w:color w:val="000000"/>
          <w:szCs w:val="21"/>
        </w:rPr>
      </w:pPr>
    </w:p>
    <w:p w:rsidR="009B49BF" w:rsidRDefault="009B49BF">
      <w:pPr>
        <w:spacing w:line="460" w:lineRule="exact"/>
        <w:ind w:firstLine="435"/>
        <w:rPr>
          <w:rFonts w:ascii="仿宋_GB2312" w:eastAsia="仿宋_GB2312" w:hAnsi="宋体"/>
          <w:color w:val="000000"/>
          <w:szCs w:val="21"/>
        </w:rPr>
      </w:pPr>
    </w:p>
    <w:p w:rsidR="009B49BF" w:rsidRDefault="00B52679">
      <w:pPr>
        <w:spacing w:line="460" w:lineRule="exact"/>
        <w:ind w:firstLine="435"/>
        <w:rPr>
          <w:rFonts w:ascii="仿宋_GB2312" w:eastAsia="仿宋_GB2312" w:hAnsi="宋体"/>
          <w:color w:val="000000"/>
          <w:szCs w:val="21"/>
        </w:rPr>
      </w:pPr>
      <w:r>
        <w:rPr>
          <w:rFonts w:ascii="仿宋_GB2312" w:eastAsia="仿宋_GB2312" w:hAnsi="宋体" w:hint="eastAsia"/>
          <w:color w:val="000000"/>
          <w:szCs w:val="21"/>
        </w:rPr>
        <w:t>法定代表人或其委托代理人：</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（签字）</w:t>
      </w:r>
    </w:p>
    <w:p w:rsidR="009B49BF" w:rsidRDefault="009B49BF">
      <w:pPr>
        <w:spacing w:line="460" w:lineRule="exact"/>
        <w:ind w:firstLine="435"/>
        <w:rPr>
          <w:rFonts w:ascii="仿宋_GB2312" w:eastAsia="仿宋_GB2312" w:hAnsi="宋体"/>
          <w:color w:val="000000"/>
          <w:szCs w:val="21"/>
        </w:rPr>
      </w:pPr>
    </w:p>
    <w:p w:rsidR="009B49BF" w:rsidRDefault="009B49BF">
      <w:pPr>
        <w:spacing w:line="460" w:lineRule="exact"/>
        <w:ind w:firstLine="435"/>
        <w:rPr>
          <w:rFonts w:ascii="仿宋_GB2312" w:eastAsia="仿宋_GB2312" w:hAnsi="宋体"/>
          <w:color w:val="000000"/>
          <w:szCs w:val="21"/>
        </w:rPr>
      </w:pPr>
    </w:p>
    <w:p w:rsidR="009B49BF" w:rsidRDefault="00B52679">
      <w:pPr>
        <w:spacing w:line="460" w:lineRule="exact"/>
        <w:ind w:firstLineChars="2157" w:firstLine="4680"/>
        <w:rPr>
          <w:rFonts w:ascii="仿宋_GB2312" w:eastAsia="仿宋_GB2312" w:hAnsi="宋体"/>
          <w:color w:val="000000"/>
          <w:szCs w:val="21"/>
        </w:rPr>
      </w:pP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年</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月</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日</w:t>
      </w:r>
    </w:p>
    <w:p w:rsidR="009B49BF" w:rsidRDefault="009B49BF">
      <w:pPr>
        <w:spacing w:line="460" w:lineRule="exact"/>
        <w:ind w:firstLineChars="2157" w:firstLine="4680"/>
        <w:rPr>
          <w:rFonts w:ascii="仿宋_GB2312" w:eastAsia="仿宋_GB2312" w:hAnsi="宋体"/>
          <w:color w:val="000000"/>
          <w:szCs w:val="21"/>
        </w:rPr>
      </w:pPr>
    </w:p>
    <w:p w:rsidR="009B49BF" w:rsidRDefault="00B52679">
      <w:pPr>
        <w:jc w:val="center"/>
        <w:rPr>
          <w:rFonts w:ascii="仿宋_GB2312" w:eastAsia="仿宋_GB2312" w:hAnsi="宋体"/>
          <w:b/>
          <w:bCs/>
          <w:color w:val="000000"/>
        </w:rPr>
      </w:pPr>
      <w:r>
        <w:rPr>
          <w:rFonts w:ascii="仿宋_GB2312" w:eastAsia="仿宋_GB2312" w:hint="eastAsia"/>
          <w:color w:val="000000"/>
        </w:rPr>
        <w:br w:type="page"/>
      </w:r>
      <w:r>
        <w:rPr>
          <w:rFonts w:ascii="仿宋_GB2312" w:eastAsia="仿宋_GB2312" w:hAnsi="宋体" w:hint="eastAsia"/>
          <w:b/>
          <w:bCs/>
          <w:color w:val="000000"/>
        </w:rPr>
        <w:lastRenderedPageBreak/>
        <w:t>（三）投标函附录</w:t>
      </w:r>
    </w:p>
    <w:p w:rsidR="009B49BF" w:rsidRDefault="00B52679">
      <w:pPr>
        <w:spacing w:line="360" w:lineRule="auto"/>
        <w:ind w:right="124"/>
        <w:rPr>
          <w:rFonts w:ascii="仿宋_GB2312" w:eastAsia="仿宋_GB2312"/>
          <w:color w:val="000000"/>
          <w:sz w:val="24"/>
          <w:szCs w:val="24"/>
        </w:rPr>
      </w:pPr>
      <w:r>
        <w:rPr>
          <w:rFonts w:ascii="仿宋_GB2312" w:eastAsia="仿宋_GB2312" w:hint="eastAsia"/>
          <w:color w:val="000000"/>
          <w:sz w:val="24"/>
          <w:szCs w:val="24"/>
        </w:rPr>
        <w:t xml:space="preserve"> </w:t>
      </w:r>
    </w:p>
    <w:tbl>
      <w:tblPr>
        <w:tblW w:w="8568" w:type="dxa"/>
        <w:jc w:val="center"/>
        <w:tblInd w:w="-5" w:type="dxa"/>
        <w:tblLayout w:type="fixed"/>
        <w:tblCellMar>
          <w:left w:w="0" w:type="dxa"/>
          <w:right w:w="0" w:type="dxa"/>
        </w:tblCellMar>
        <w:tblLook w:val="04A0"/>
      </w:tblPr>
      <w:tblGrid>
        <w:gridCol w:w="1008"/>
        <w:gridCol w:w="3060"/>
        <w:gridCol w:w="4500"/>
      </w:tblGrid>
      <w:tr w:rsidR="009B49BF">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B49BF" w:rsidRDefault="00B52679">
            <w:pPr>
              <w:spacing w:line="360" w:lineRule="auto"/>
              <w:ind w:right="124"/>
              <w:jc w:val="center"/>
              <w:rPr>
                <w:rFonts w:ascii="仿宋_GB2312" w:eastAsia="仿宋_GB2312"/>
                <w:b/>
                <w:bCs/>
                <w:color w:val="000000"/>
                <w:kern w:val="2"/>
                <w:sz w:val="24"/>
                <w:szCs w:val="24"/>
              </w:rPr>
            </w:pPr>
            <w:r>
              <w:rPr>
                <w:rFonts w:ascii="仿宋_GB2312" w:eastAsia="仿宋_GB2312" w:hint="eastAsia"/>
                <w:b/>
                <w:bCs/>
                <w:color w:val="000000"/>
                <w:kern w:val="2"/>
                <w:sz w:val="24"/>
                <w:szCs w:val="24"/>
              </w:rPr>
              <w:t>序号</w:t>
            </w:r>
          </w:p>
        </w:tc>
        <w:tc>
          <w:tcPr>
            <w:tcW w:w="3060" w:type="dxa"/>
            <w:tcBorders>
              <w:top w:val="single" w:sz="4" w:space="0" w:color="auto"/>
              <w:left w:val="nil"/>
              <w:bottom w:val="single" w:sz="4" w:space="0" w:color="auto"/>
              <w:right w:val="single" w:sz="4" w:space="0" w:color="auto"/>
            </w:tcBorders>
            <w:vAlign w:val="center"/>
          </w:tcPr>
          <w:p w:rsidR="009B49BF" w:rsidRDefault="00B52679">
            <w:pPr>
              <w:spacing w:line="360" w:lineRule="auto"/>
              <w:ind w:right="124"/>
              <w:jc w:val="center"/>
              <w:rPr>
                <w:rFonts w:ascii="仿宋_GB2312" w:eastAsia="仿宋_GB2312"/>
                <w:b/>
                <w:bCs/>
                <w:color w:val="000000"/>
                <w:kern w:val="2"/>
                <w:sz w:val="24"/>
                <w:szCs w:val="24"/>
              </w:rPr>
            </w:pPr>
            <w:r>
              <w:rPr>
                <w:rFonts w:ascii="仿宋_GB2312" w:eastAsia="仿宋_GB2312" w:hint="eastAsia"/>
                <w:b/>
                <w:bCs/>
                <w:color w:val="000000"/>
                <w:kern w:val="2"/>
                <w:sz w:val="24"/>
                <w:szCs w:val="24"/>
              </w:rPr>
              <w:t>项</w:t>
            </w:r>
            <w:r>
              <w:rPr>
                <w:rFonts w:ascii="仿宋_GB2312" w:eastAsia="仿宋_GB2312" w:hint="eastAsia"/>
                <w:b/>
                <w:bCs/>
                <w:color w:val="000000"/>
                <w:kern w:val="2"/>
                <w:sz w:val="24"/>
                <w:szCs w:val="24"/>
              </w:rPr>
              <w:t xml:space="preserve"> </w:t>
            </w:r>
            <w:r>
              <w:rPr>
                <w:rFonts w:ascii="仿宋_GB2312" w:eastAsia="仿宋_GB2312" w:hint="eastAsia"/>
                <w:b/>
                <w:bCs/>
                <w:color w:val="000000"/>
                <w:kern w:val="2"/>
                <w:sz w:val="24"/>
                <w:szCs w:val="24"/>
              </w:rPr>
              <w:t>目</w:t>
            </w:r>
          </w:p>
        </w:tc>
        <w:tc>
          <w:tcPr>
            <w:tcW w:w="4500" w:type="dxa"/>
            <w:tcBorders>
              <w:top w:val="single" w:sz="4" w:space="0" w:color="auto"/>
              <w:left w:val="nil"/>
              <w:bottom w:val="single" w:sz="4" w:space="0" w:color="auto"/>
              <w:right w:val="single" w:sz="4" w:space="0" w:color="auto"/>
            </w:tcBorders>
            <w:vAlign w:val="center"/>
          </w:tcPr>
          <w:p w:rsidR="009B49BF" w:rsidRDefault="00B52679">
            <w:pPr>
              <w:spacing w:line="360" w:lineRule="auto"/>
              <w:ind w:right="124"/>
              <w:jc w:val="center"/>
              <w:rPr>
                <w:rFonts w:ascii="仿宋_GB2312" w:eastAsia="仿宋_GB2312"/>
                <w:b/>
                <w:bCs/>
                <w:color w:val="000000"/>
                <w:kern w:val="2"/>
                <w:sz w:val="24"/>
                <w:szCs w:val="24"/>
              </w:rPr>
            </w:pPr>
            <w:r>
              <w:rPr>
                <w:rFonts w:ascii="仿宋_GB2312" w:eastAsia="仿宋_GB2312" w:hint="eastAsia"/>
                <w:b/>
                <w:bCs/>
                <w:color w:val="000000"/>
                <w:kern w:val="2"/>
                <w:sz w:val="24"/>
                <w:szCs w:val="24"/>
              </w:rPr>
              <w:t>内</w:t>
            </w:r>
            <w:r>
              <w:rPr>
                <w:rFonts w:ascii="仿宋_GB2312" w:eastAsia="仿宋_GB2312" w:hint="eastAsia"/>
                <w:b/>
                <w:bCs/>
                <w:color w:val="000000"/>
                <w:kern w:val="2"/>
                <w:sz w:val="24"/>
                <w:szCs w:val="24"/>
              </w:rPr>
              <w:t xml:space="preserve"> </w:t>
            </w:r>
            <w:r>
              <w:rPr>
                <w:rFonts w:ascii="仿宋_GB2312" w:eastAsia="仿宋_GB2312" w:hint="eastAsia"/>
                <w:b/>
                <w:bCs/>
                <w:color w:val="000000"/>
                <w:kern w:val="2"/>
                <w:sz w:val="24"/>
                <w:szCs w:val="24"/>
              </w:rPr>
              <w:t>容</w:t>
            </w:r>
          </w:p>
        </w:tc>
      </w:tr>
      <w:tr w:rsidR="009B49BF">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B49BF" w:rsidRDefault="00B52679">
            <w:pPr>
              <w:spacing w:line="360" w:lineRule="auto"/>
              <w:ind w:right="124"/>
              <w:jc w:val="center"/>
              <w:rPr>
                <w:rFonts w:ascii="仿宋_GB2312" w:eastAsia="仿宋_GB2312"/>
                <w:b/>
                <w:bCs/>
                <w:color w:val="000000"/>
                <w:kern w:val="2"/>
                <w:sz w:val="24"/>
                <w:szCs w:val="24"/>
              </w:rPr>
            </w:pPr>
            <w:r>
              <w:rPr>
                <w:rFonts w:ascii="仿宋_GB2312" w:eastAsia="仿宋_GB2312" w:hint="eastAsia"/>
                <w:b/>
                <w:bCs/>
                <w:color w:val="000000"/>
                <w:kern w:val="2"/>
                <w:sz w:val="24"/>
                <w:szCs w:val="24"/>
              </w:rPr>
              <w:t>1</w:t>
            </w:r>
          </w:p>
        </w:tc>
        <w:tc>
          <w:tcPr>
            <w:tcW w:w="3060" w:type="dxa"/>
            <w:tcBorders>
              <w:top w:val="single" w:sz="4" w:space="0" w:color="auto"/>
              <w:left w:val="nil"/>
              <w:bottom w:val="single" w:sz="4" w:space="0" w:color="auto"/>
              <w:right w:val="single" w:sz="4" w:space="0" w:color="auto"/>
            </w:tcBorders>
            <w:vAlign w:val="center"/>
          </w:tcPr>
          <w:p w:rsidR="009B49BF" w:rsidRDefault="00B52679">
            <w:pPr>
              <w:spacing w:line="360" w:lineRule="auto"/>
              <w:ind w:right="124"/>
              <w:jc w:val="center"/>
              <w:rPr>
                <w:rFonts w:ascii="仿宋_GB2312" w:eastAsia="仿宋_GB2312"/>
                <w:b/>
                <w:bCs/>
                <w:color w:val="000000"/>
                <w:kern w:val="2"/>
                <w:sz w:val="24"/>
                <w:szCs w:val="24"/>
              </w:rPr>
            </w:pPr>
            <w:r>
              <w:rPr>
                <w:rFonts w:ascii="仿宋_GB2312" w:eastAsia="仿宋_GB2312" w:hint="eastAsia"/>
                <w:b/>
                <w:bCs/>
                <w:color w:val="000000"/>
                <w:kern w:val="2"/>
                <w:sz w:val="24"/>
                <w:szCs w:val="24"/>
              </w:rPr>
              <w:t>项目负责人</w:t>
            </w:r>
          </w:p>
        </w:tc>
        <w:tc>
          <w:tcPr>
            <w:tcW w:w="4500" w:type="dxa"/>
            <w:tcBorders>
              <w:top w:val="single" w:sz="4" w:space="0" w:color="auto"/>
              <w:left w:val="nil"/>
              <w:bottom w:val="single" w:sz="4" w:space="0" w:color="auto"/>
              <w:right w:val="single" w:sz="4" w:space="0" w:color="auto"/>
            </w:tcBorders>
            <w:vAlign w:val="center"/>
          </w:tcPr>
          <w:p w:rsidR="009B49BF" w:rsidRDefault="00B52679">
            <w:pPr>
              <w:wordWrap w:val="0"/>
              <w:spacing w:line="360" w:lineRule="auto"/>
              <w:ind w:right="124"/>
              <w:rPr>
                <w:rFonts w:ascii="仿宋_GB2312" w:eastAsia="仿宋_GB2312"/>
                <w:b/>
                <w:bCs/>
                <w:color w:val="000000"/>
                <w:kern w:val="2"/>
                <w:sz w:val="24"/>
                <w:szCs w:val="24"/>
              </w:rPr>
            </w:pPr>
            <w:r>
              <w:rPr>
                <w:rFonts w:ascii="仿宋_GB2312" w:eastAsia="仿宋_GB2312" w:hint="eastAsia"/>
                <w:b/>
                <w:bCs/>
                <w:color w:val="000000"/>
                <w:kern w:val="2"/>
                <w:sz w:val="24"/>
                <w:szCs w:val="24"/>
              </w:rPr>
              <w:t xml:space="preserve"> </w:t>
            </w:r>
            <w:r>
              <w:rPr>
                <w:rFonts w:ascii="仿宋_GB2312" w:eastAsia="仿宋_GB2312" w:hint="eastAsia"/>
                <w:b/>
                <w:bCs/>
                <w:color w:val="000000"/>
                <w:kern w:val="2"/>
                <w:sz w:val="24"/>
                <w:szCs w:val="24"/>
                <w:u w:val="single"/>
              </w:rPr>
              <w:t xml:space="preserve">              </w:t>
            </w:r>
          </w:p>
        </w:tc>
      </w:tr>
      <w:tr w:rsidR="009B49BF">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B49BF" w:rsidRDefault="00B52679">
            <w:pPr>
              <w:spacing w:line="360" w:lineRule="auto"/>
              <w:ind w:right="124"/>
              <w:jc w:val="center"/>
              <w:rPr>
                <w:rFonts w:ascii="仿宋_GB2312" w:eastAsia="仿宋_GB2312"/>
                <w:color w:val="000000"/>
                <w:kern w:val="2"/>
                <w:sz w:val="24"/>
                <w:szCs w:val="24"/>
              </w:rPr>
            </w:pPr>
            <w:r>
              <w:rPr>
                <w:rFonts w:ascii="仿宋_GB2312" w:eastAsia="仿宋_GB2312" w:hint="eastAsia"/>
                <w:color w:val="000000"/>
                <w:kern w:val="2"/>
                <w:sz w:val="24"/>
                <w:szCs w:val="24"/>
              </w:rPr>
              <w:t>2</w:t>
            </w:r>
          </w:p>
        </w:tc>
        <w:tc>
          <w:tcPr>
            <w:tcW w:w="3060" w:type="dxa"/>
            <w:tcBorders>
              <w:top w:val="single" w:sz="4" w:space="0" w:color="auto"/>
              <w:left w:val="nil"/>
              <w:bottom w:val="single" w:sz="4" w:space="0" w:color="auto"/>
              <w:right w:val="single" w:sz="4" w:space="0" w:color="auto"/>
            </w:tcBorders>
            <w:vAlign w:val="center"/>
          </w:tcPr>
          <w:p w:rsidR="009B49BF" w:rsidRDefault="00B52679">
            <w:pPr>
              <w:spacing w:line="360" w:lineRule="auto"/>
              <w:ind w:right="124"/>
              <w:jc w:val="center"/>
              <w:rPr>
                <w:rFonts w:ascii="仿宋_GB2312" w:eastAsia="仿宋_GB2312"/>
                <w:color w:val="000000"/>
                <w:kern w:val="2"/>
                <w:sz w:val="24"/>
                <w:szCs w:val="24"/>
              </w:rPr>
            </w:pPr>
            <w:r>
              <w:rPr>
                <w:rFonts w:ascii="仿宋_GB2312" w:eastAsia="仿宋_GB2312" w:hint="eastAsia"/>
                <w:color w:val="000000"/>
                <w:kern w:val="2"/>
                <w:sz w:val="24"/>
                <w:szCs w:val="24"/>
              </w:rPr>
              <w:t>工期</w:t>
            </w:r>
          </w:p>
        </w:tc>
        <w:tc>
          <w:tcPr>
            <w:tcW w:w="4500" w:type="dxa"/>
            <w:tcBorders>
              <w:top w:val="single" w:sz="4" w:space="0" w:color="auto"/>
              <w:left w:val="nil"/>
              <w:bottom w:val="single" w:sz="4" w:space="0" w:color="auto"/>
              <w:right w:val="single" w:sz="4" w:space="0" w:color="auto"/>
            </w:tcBorders>
            <w:vAlign w:val="center"/>
          </w:tcPr>
          <w:p w:rsidR="009B49BF" w:rsidRDefault="00B52679">
            <w:pPr>
              <w:spacing w:line="360" w:lineRule="auto"/>
              <w:ind w:right="124"/>
              <w:rPr>
                <w:rFonts w:ascii="仿宋_GB2312" w:eastAsia="仿宋_GB2312"/>
                <w:color w:val="000000"/>
                <w:kern w:val="2"/>
                <w:sz w:val="24"/>
                <w:szCs w:val="24"/>
              </w:rPr>
            </w:pPr>
            <w:r>
              <w:rPr>
                <w:rFonts w:ascii="仿宋_GB2312" w:eastAsia="仿宋_GB2312" w:hint="eastAsia"/>
                <w:color w:val="000000"/>
                <w:kern w:val="2"/>
                <w:sz w:val="24"/>
                <w:szCs w:val="24"/>
              </w:rPr>
              <w:t xml:space="preserve">      </w:t>
            </w:r>
            <w:r>
              <w:rPr>
                <w:rFonts w:ascii="仿宋_GB2312" w:eastAsia="仿宋_GB2312" w:hint="eastAsia"/>
                <w:b/>
                <w:bCs/>
                <w:color w:val="000000"/>
                <w:kern w:val="2"/>
                <w:sz w:val="24"/>
                <w:szCs w:val="24"/>
                <w:u w:val="single"/>
              </w:rPr>
              <w:t xml:space="preserve">     </w:t>
            </w:r>
            <w:r>
              <w:rPr>
                <w:rFonts w:ascii="仿宋_GB2312" w:eastAsia="仿宋_GB2312" w:hint="eastAsia"/>
                <w:color w:val="000000"/>
                <w:kern w:val="2"/>
                <w:sz w:val="24"/>
                <w:szCs w:val="24"/>
              </w:rPr>
              <w:t>日历天</w:t>
            </w:r>
          </w:p>
        </w:tc>
      </w:tr>
      <w:tr w:rsidR="009B49BF">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B49BF" w:rsidRDefault="00B52679">
            <w:pPr>
              <w:spacing w:line="360" w:lineRule="auto"/>
              <w:ind w:right="124"/>
              <w:jc w:val="center"/>
              <w:rPr>
                <w:rFonts w:ascii="仿宋_GB2312" w:eastAsia="仿宋_GB2312"/>
                <w:color w:val="000000"/>
                <w:kern w:val="2"/>
                <w:sz w:val="24"/>
                <w:szCs w:val="24"/>
              </w:rPr>
            </w:pPr>
            <w:r>
              <w:rPr>
                <w:rFonts w:ascii="仿宋_GB2312" w:eastAsia="仿宋_GB2312" w:hint="eastAsia"/>
                <w:color w:val="000000"/>
                <w:kern w:val="2"/>
                <w:sz w:val="24"/>
                <w:szCs w:val="24"/>
              </w:rPr>
              <w:t>3</w:t>
            </w:r>
          </w:p>
        </w:tc>
        <w:tc>
          <w:tcPr>
            <w:tcW w:w="3060" w:type="dxa"/>
            <w:tcBorders>
              <w:top w:val="single" w:sz="4" w:space="0" w:color="auto"/>
              <w:left w:val="nil"/>
              <w:bottom w:val="single" w:sz="4" w:space="0" w:color="auto"/>
              <w:right w:val="single" w:sz="4" w:space="0" w:color="auto"/>
            </w:tcBorders>
            <w:vAlign w:val="center"/>
          </w:tcPr>
          <w:p w:rsidR="009B49BF" w:rsidRDefault="00B52679">
            <w:pPr>
              <w:spacing w:line="360" w:lineRule="auto"/>
              <w:ind w:right="124"/>
              <w:jc w:val="center"/>
              <w:rPr>
                <w:rFonts w:ascii="仿宋_GB2312" w:eastAsia="仿宋_GB2312"/>
                <w:color w:val="000000"/>
                <w:kern w:val="2"/>
                <w:sz w:val="24"/>
                <w:szCs w:val="24"/>
              </w:rPr>
            </w:pPr>
            <w:r>
              <w:rPr>
                <w:rFonts w:ascii="仿宋_GB2312" w:eastAsia="仿宋_GB2312" w:hint="eastAsia"/>
                <w:color w:val="000000"/>
                <w:kern w:val="2"/>
                <w:sz w:val="24"/>
                <w:szCs w:val="24"/>
              </w:rPr>
              <w:t>权利义务</w:t>
            </w:r>
          </w:p>
        </w:tc>
        <w:tc>
          <w:tcPr>
            <w:tcW w:w="4500" w:type="dxa"/>
            <w:tcBorders>
              <w:top w:val="single" w:sz="4" w:space="0" w:color="auto"/>
              <w:left w:val="nil"/>
              <w:bottom w:val="single" w:sz="4" w:space="0" w:color="auto"/>
              <w:right w:val="single" w:sz="4" w:space="0" w:color="auto"/>
            </w:tcBorders>
            <w:vAlign w:val="center"/>
          </w:tcPr>
          <w:p w:rsidR="009B49BF" w:rsidRDefault="00B52679">
            <w:pPr>
              <w:ind w:right="125"/>
              <w:rPr>
                <w:rFonts w:ascii="仿宋_GB2312" w:eastAsia="仿宋_GB2312"/>
                <w:color w:val="000000"/>
                <w:kern w:val="2"/>
                <w:sz w:val="24"/>
                <w:szCs w:val="24"/>
              </w:rPr>
            </w:pPr>
            <w:r>
              <w:rPr>
                <w:rFonts w:ascii="仿宋_GB2312" w:eastAsia="仿宋_GB2312" w:hint="eastAsia"/>
                <w:color w:val="000000"/>
                <w:kern w:val="2"/>
                <w:sz w:val="24"/>
                <w:szCs w:val="24"/>
              </w:rPr>
              <w:t>完全同意和响应招标文件的规定</w:t>
            </w:r>
          </w:p>
        </w:tc>
      </w:tr>
    </w:tbl>
    <w:p w:rsidR="009B49BF" w:rsidRDefault="009B49BF">
      <w:pPr>
        <w:ind w:firstLine="435"/>
        <w:rPr>
          <w:rFonts w:ascii="仿宋_GB2312" w:eastAsia="仿宋_GB2312" w:hAnsi="宋体"/>
          <w:color w:val="000000"/>
        </w:rPr>
      </w:pPr>
    </w:p>
    <w:p w:rsidR="009B49BF" w:rsidRDefault="00B52679">
      <w:pPr>
        <w:ind w:firstLine="435"/>
        <w:rPr>
          <w:rFonts w:ascii="仿宋_GB2312" w:eastAsia="仿宋_GB2312" w:hAnsi="宋体"/>
          <w:color w:val="000000"/>
        </w:rPr>
      </w:pPr>
      <w:r>
        <w:rPr>
          <w:rFonts w:ascii="仿宋_GB2312" w:eastAsia="仿宋_GB2312" w:hAnsi="宋体" w:hint="eastAsia"/>
          <w:color w:val="000000"/>
        </w:rPr>
        <w:t>投标人：</w:t>
      </w:r>
      <w:r>
        <w:rPr>
          <w:rFonts w:ascii="仿宋_GB2312" w:eastAsia="仿宋_GB2312" w:hAnsi="宋体" w:hint="eastAsia"/>
          <w:color w:val="000000"/>
          <w:u w:val="single"/>
        </w:rPr>
        <w:t xml:space="preserve">                   </w:t>
      </w:r>
      <w:r>
        <w:rPr>
          <w:rFonts w:ascii="仿宋_GB2312" w:eastAsia="仿宋_GB2312" w:hAnsi="宋体" w:hint="eastAsia"/>
          <w:color w:val="000000"/>
        </w:rPr>
        <w:t>（盖单位章）</w:t>
      </w:r>
    </w:p>
    <w:p w:rsidR="009B49BF" w:rsidRDefault="00B52679">
      <w:pPr>
        <w:ind w:firstLine="435"/>
        <w:rPr>
          <w:rFonts w:ascii="仿宋_GB2312" w:eastAsia="仿宋_GB2312" w:hAnsi="宋体"/>
          <w:color w:val="000000"/>
        </w:rPr>
      </w:pPr>
      <w:r>
        <w:rPr>
          <w:rFonts w:ascii="仿宋_GB2312" w:eastAsia="仿宋_GB2312" w:hAnsi="宋体" w:hint="eastAsia"/>
          <w:color w:val="000000"/>
        </w:rPr>
        <w:t xml:space="preserve"> </w:t>
      </w:r>
      <w:r>
        <w:rPr>
          <w:rFonts w:ascii="仿宋_GB2312" w:eastAsia="仿宋_GB2312" w:hAnsi="宋体" w:hint="eastAsia"/>
          <w:color w:val="000000"/>
        </w:rPr>
        <w:t>法定代表人或其委托代理人：</w:t>
      </w:r>
      <w:r>
        <w:rPr>
          <w:rFonts w:ascii="仿宋_GB2312" w:eastAsia="仿宋_GB2312" w:hAnsi="宋体" w:hint="eastAsia"/>
          <w:color w:val="000000"/>
          <w:u w:val="single"/>
        </w:rPr>
        <w:t xml:space="preserve">                     </w:t>
      </w:r>
      <w:r>
        <w:rPr>
          <w:rFonts w:ascii="仿宋_GB2312" w:eastAsia="仿宋_GB2312" w:hAnsi="宋体" w:hint="eastAsia"/>
          <w:color w:val="000000"/>
        </w:rPr>
        <w:t>（签字）</w:t>
      </w:r>
    </w:p>
    <w:p w:rsidR="009B49BF" w:rsidRDefault="00B52679">
      <w:pPr>
        <w:ind w:firstLine="435"/>
        <w:rPr>
          <w:rFonts w:ascii="仿宋_GB2312" w:eastAsia="仿宋_GB2312" w:hAnsi="宋体"/>
          <w:color w:val="000000"/>
        </w:rPr>
      </w:pPr>
      <w:r>
        <w:rPr>
          <w:rFonts w:ascii="仿宋_GB2312" w:eastAsia="仿宋_GB2312" w:hAnsi="宋体" w:hint="eastAsia"/>
          <w:color w:val="000000"/>
        </w:rPr>
        <w:t xml:space="preserve"> </w:t>
      </w:r>
    </w:p>
    <w:p w:rsidR="009B49BF" w:rsidRDefault="00B52679">
      <w:pPr>
        <w:ind w:firstLine="435"/>
        <w:rPr>
          <w:rFonts w:ascii="仿宋_GB2312" w:eastAsia="仿宋_GB2312" w:hAnsi="宋体"/>
          <w:color w:val="000000"/>
        </w:rPr>
      </w:pPr>
      <w:r>
        <w:rPr>
          <w:rFonts w:ascii="仿宋_GB2312" w:eastAsia="仿宋_GB2312" w:hAnsi="宋体" w:hint="eastAsia"/>
          <w:color w:val="000000"/>
        </w:rPr>
        <w:t xml:space="preserve"> </w:t>
      </w:r>
    </w:p>
    <w:p w:rsidR="009B49BF" w:rsidRDefault="00B52679">
      <w:pPr>
        <w:ind w:firstLineChars="2157" w:firstLine="4680"/>
        <w:rPr>
          <w:rFonts w:ascii="仿宋_GB2312" w:eastAsia="仿宋_GB2312" w:hAnsi="宋体"/>
          <w:color w:val="000000"/>
        </w:rPr>
      </w:pPr>
      <w:r>
        <w:rPr>
          <w:rFonts w:ascii="仿宋_GB2312" w:eastAsia="仿宋_GB2312" w:hAnsi="宋体" w:hint="eastAsia"/>
          <w:color w:val="000000"/>
          <w:u w:val="single"/>
        </w:rPr>
        <w:t xml:space="preserve">    </w:t>
      </w:r>
      <w:r>
        <w:rPr>
          <w:rFonts w:ascii="仿宋_GB2312" w:eastAsia="仿宋_GB2312" w:hAnsi="宋体" w:hint="eastAsia"/>
          <w:color w:val="000000"/>
        </w:rPr>
        <w:t>年</w:t>
      </w:r>
      <w:r>
        <w:rPr>
          <w:rFonts w:ascii="仿宋_GB2312" w:eastAsia="仿宋_GB2312" w:hAnsi="宋体" w:hint="eastAsia"/>
          <w:color w:val="000000"/>
          <w:u w:val="single"/>
        </w:rPr>
        <w:t xml:space="preserve">    </w:t>
      </w:r>
      <w:r>
        <w:rPr>
          <w:rFonts w:ascii="仿宋_GB2312" w:eastAsia="仿宋_GB2312" w:hAnsi="宋体" w:hint="eastAsia"/>
          <w:color w:val="000000"/>
        </w:rPr>
        <w:t>月</w:t>
      </w:r>
      <w:r>
        <w:rPr>
          <w:rFonts w:ascii="仿宋_GB2312" w:eastAsia="仿宋_GB2312" w:hAnsi="宋体" w:hint="eastAsia"/>
          <w:color w:val="000000"/>
          <w:u w:val="single"/>
        </w:rPr>
        <w:t xml:space="preserve">    </w:t>
      </w:r>
      <w:r>
        <w:rPr>
          <w:rFonts w:ascii="仿宋_GB2312" w:eastAsia="仿宋_GB2312" w:hAnsi="宋体" w:hint="eastAsia"/>
          <w:color w:val="000000"/>
        </w:rPr>
        <w:t>日</w:t>
      </w:r>
    </w:p>
    <w:p w:rsidR="009B49BF" w:rsidRDefault="00B52679">
      <w:pPr>
        <w:spacing w:line="200" w:lineRule="exact"/>
        <w:rPr>
          <w:sz w:val="20"/>
          <w:szCs w:val="20"/>
        </w:rPr>
      </w:pPr>
      <w:r>
        <w:rPr>
          <w:rFonts w:ascii="仿宋_GB2312" w:eastAsia="仿宋_GB2312" w:hint="eastAsia"/>
          <w:color w:val="000000"/>
        </w:rPr>
        <w:br w:type="page"/>
      </w:r>
    </w:p>
    <w:p w:rsidR="009B49BF" w:rsidRDefault="00B52679">
      <w:pPr>
        <w:pStyle w:val="3"/>
        <w:jc w:val="center"/>
        <w:rPr>
          <w:rFonts w:ascii="仿宋_GB2312" w:eastAsia="仿宋_GB2312" w:hAnsi="宋体"/>
          <w:color w:val="000000"/>
        </w:rPr>
      </w:pPr>
      <w:bookmarkStart w:id="73" w:name="_Toc30787"/>
      <w:bookmarkStart w:id="74" w:name="_Toc185047517"/>
      <w:bookmarkStart w:id="75" w:name="_Toc225045560"/>
      <w:bookmarkStart w:id="76" w:name="_Toc270862429"/>
      <w:bookmarkEnd w:id="71"/>
      <w:r>
        <w:rPr>
          <w:rFonts w:ascii="仿宋_GB2312" w:eastAsia="仿宋_GB2312" w:hAnsi="宋体" w:hint="eastAsia"/>
          <w:color w:val="000000"/>
        </w:rPr>
        <w:lastRenderedPageBreak/>
        <w:t>二、法定代表人身份证明</w:t>
      </w:r>
      <w:bookmarkEnd w:id="73"/>
      <w:bookmarkEnd w:id="74"/>
      <w:bookmarkEnd w:id="75"/>
      <w:bookmarkEnd w:id="76"/>
    </w:p>
    <w:p w:rsidR="009B49BF" w:rsidRDefault="009B49BF">
      <w:pPr>
        <w:spacing w:line="460" w:lineRule="exact"/>
        <w:ind w:firstLineChars="200" w:firstLine="434"/>
        <w:rPr>
          <w:rFonts w:ascii="仿宋_GB2312" w:eastAsia="仿宋_GB2312" w:hAnsi="宋体"/>
          <w:color w:val="000000"/>
          <w:szCs w:val="21"/>
        </w:rPr>
      </w:pPr>
    </w:p>
    <w:p w:rsidR="009B49BF" w:rsidRDefault="00B52679">
      <w:pPr>
        <w:spacing w:line="460" w:lineRule="exact"/>
        <w:ind w:firstLineChars="200" w:firstLine="434"/>
        <w:rPr>
          <w:rFonts w:ascii="仿宋_GB2312" w:eastAsia="仿宋_GB2312" w:hAnsi="宋体"/>
          <w:color w:val="000000"/>
          <w:szCs w:val="21"/>
        </w:rPr>
      </w:pPr>
      <w:r>
        <w:rPr>
          <w:rFonts w:ascii="仿宋_GB2312" w:eastAsia="仿宋_GB2312" w:hAnsi="宋体" w:hint="eastAsia"/>
          <w:color w:val="000000"/>
          <w:szCs w:val="21"/>
        </w:rPr>
        <w:t>投标人名称：</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 xml:space="preserve"> </w:t>
      </w:r>
    </w:p>
    <w:p w:rsidR="009B49BF" w:rsidRDefault="00B52679">
      <w:pPr>
        <w:spacing w:line="460" w:lineRule="exact"/>
        <w:ind w:firstLineChars="200" w:firstLine="434"/>
        <w:rPr>
          <w:rFonts w:ascii="仿宋_GB2312" w:eastAsia="仿宋_GB2312" w:hAnsi="宋体"/>
          <w:color w:val="000000"/>
          <w:szCs w:val="21"/>
        </w:rPr>
      </w:pPr>
      <w:r>
        <w:rPr>
          <w:rFonts w:ascii="仿宋_GB2312" w:eastAsia="仿宋_GB2312" w:hAnsi="宋体" w:hint="eastAsia"/>
          <w:color w:val="000000"/>
          <w:szCs w:val="21"/>
        </w:rPr>
        <w:t>单位性质：</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 xml:space="preserve"> </w:t>
      </w:r>
    </w:p>
    <w:p w:rsidR="009B49BF" w:rsidRDefault="00B52679">
      <w:pPr>
        <w:spacing w:line="460" w:lineRule="exact"/>
        <w:ind w:firstLineChars="200" w:firstLine="434"/>
        <w:rPr>
          <w:rFonts w:ascii="仿宋_GB2312" w:eastAsia="仿宋_GB2312" w:hAnsi="宋体"/>
          <w:color w:val="000000"/>
          <w:szCs w:val="21"/>
        </w:rPr>
      </w:pPr>
      <w:r>
        <w:rPr>
          <w:rFonts w:ascii="仿宋_GB2312" w:eastAsia="仿宋_GB2312" w:hAnsi="宋体" w:hint="eastAsia"/>
          <w:color w:val="000000"/>
          <w:szCs w:val="21"/>
        </w:rPr>
        <w:t>地址：</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 xml:space="preserve"> </w:t>
      </w:r>
    </w:p>
    <w:p w:rsidR="009B49BF" w:rsidRDefault="00B52679">
      <w:pPr>
        <w:spacing w:line="460" w:lineRule="exact"/>
        <w:ind w:firstLineChars="200" w:firstLine="434"/>
        <w:rPr>
          <w:rFonts w:ascii="仿宋_GB2312" w:eastAsia="仿宋_GB2312" w:hAnsi="宋体"/>
          <w:color w:val="000000"/>
          <w:szCs w:val="21"/>
        </w:rPr>
      </w:pPr>
      <w:r>
        <w:rPr>
          <w:rFonts w:ascii="仿宋_GB2312" w:eastAsia="仿宋_GB2312" w:hAnsi="宋体" w:hint="eastAsia"/>
          <w:color w:val="000000"/>
          <w:szCs w:val="21"/>
        </w:rPr>
        <w:t>成立时间：</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年</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月</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日</w:t>
      </w:r>
    </w:p>
    <w:p w:rsidR="009B49BF" w:rsidRDefault="00B52679">
      <w:pPr>
        <w:spacing w:line="460" w:lineRule="exact"/>
        <w:ind w:firstLineChars="200" w:firstLine="434"/>
        <w:rPr>
          <w:rFonts w:ascii="仿宋_GB2312" w:eastAsia="仿宋_GB2312" w:hAnsi="宋体"/>
          <w:color w:val="000000"/>
          <w:szCs w:val="21"/>
        </w:rPr>
      </w:pPr>
      <w:r>
        <w:rPr>
          <w:rFonts w:ascii="仿宋_GB2312" w:eastAsia="仿宋_GB2312" w:hAnsi="宋体" w:hint="eastAsia"/>
          <w:color w:val="000000"/>
          <w:szCs w:val="21"/>
        </w:rPr>
        <w:t>经营期限：</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 xml:space="preserve"> </w:t>
      </w:r>
    </w:p>
    <w:p w:rsidR="009B49BF" w:rsidRDefault="00B52679">
      <w:pPr>
        <w:spacing w:line="460" w:lineRule="exact"/>
        <w:ind w:firstLineChars="200" w:firstLine="434"/>
        <w:rPr>
          <w:rFonts w:ascii="仿宋_GB2312" w:eastAsia="仿宋_GB2312" w:hAnsi="宋体"/>
          <w:color w:val="000000"/>
          <w:szCs w:val="21"/>
        </w:rPr>
      </w:pPr>
      <w:r>
        <w:rPr>
          <w:rFonts w:ascii="仿宋_GB2312" w:eastAsia="仿宋_GB2312" w:hAnsi="宋体" w:hint="eastAsia"/>
          <w:color w:val="000000"/>
          <w:szCs w:val="21"/>
        </w:rPr>
        <w:t>姓名：</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系</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（投标人名称）</w:t>
      </w:r>
    </w:p>
    <w:p w:rsidR="009B49BF" w:rsidRDefault="00B52679">
      <w:pPr>
        <w:spacing w:line="460" w:lineRule="exact"/>
        <w:ind w:firstLineChars="200" w:firstLine="434"/>
        <w:rPr>
          <w:rFonts w:ascii="仿宋_GB2312" w:eastAsia="仿宋_GB2312" w:hAnsi="宋体"/>
          <w:color w:val="000000"/>
          <w:szCs w:val="21"/>
        </w:rPr>
      </w:pPr>
      <w:r>
        <w:rPr>
          <w:rFonts w:ascii="仿宋_GB2312" w:eastAsia="仿宋_GB2312" w:hAnsi="宋体" w:hint="eastAsia"/>
          <w:color w:val="000000"/>
          <w:szCs w:val="21"/>
        </w:rPr>
        <w:t>的法定代表人。（职务：</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电话</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w:t>
      </w:r>
    </w:p>
    <w:p w:rsidR="009B49BF" w:rsidRDefault="00B52679">
      <w:pPr>
        <w:spacing w:line="460" w:lineRule="exact"/>
        <w:ind w:firstLineChars="196" w:firstLine="425"/>
        <w:rPr>
          <w:rFonts w:ascii="仿宋_GB2312" w:eastAsia="仿宋_GB2312" w:hAnsi="宋体"/>
          <w:color w:val="000000"/>
          <w:szCs w:val="21"/>
        </w:rPr>
      </w:pPr>
      <w:r>
        <w:rPr>
          <w:rFonts w:ascii="仿宋_GB2312" w:eastAsia="仿宋_GB2312" w:hAnsi="宋体" w:hint="eastAsia"/>
          <w:color w:val="000000"/>
          <w:szCs w:val="21"/>
        </w:rPr>
        <w:t>特此证明。</w:t>
      </w:r>
    </w:p>
    <w:p w:rsidR="009B49BF" w:rsidRDefault="009B49BF">
      <w:pPr>
        <w:spacing w:line="460" w:lineRule="exact"/>
        <w:ind w:firstLineChars="200" w:firstLine="434"/>
        <w:rPr>
          <w:rFonts w:ascii="仿宋_GB2312" w:eastAsia="仿宋_GB2312" w:hAnsi="宋体"/>
          <w:color w:val="000000"/>
          <w:szCs w:val="21"/>
        </w:rPr>
      </w:pPr>
    </w:p>
    <w:p w:rsidR="009B49BF" w:rsidRDefault="00B52679">
      <w:pPr>
        <w:spacing w:line="460" w:lineRule="exact"/>
        <w:ind w:firstLineChars="200" w:firstLine="434"/>
        <w:rPr>
          <w:rFonts w:ascii="仿宋_GB2312" w:eastAsia="仿宋_GB2312" w:hAnsi="宋体"/>
          <w:color w:val="000000"/>
          <w:szCs w:val="21"/>
        </w:rPr>
      </w:pPr>
      <w:r>
        <w:rPr>
          <w:rFonts w:ascii="仿宋_GB2312" w:eastAsia="仿宋_GB2312" w:hAnsi="宋体" w:hint="eastAsia"/>
          <w:color w:val="000000"/>
          <w:szCs w:val="21"/>
        </w:rPr>
        <w:t>附：法定代表人身份证复印件</w:t>
      </w:r>
    </w:p>
    <w:p w:rsidR="009B49BF" w:rsidRDefault="009B49BF">
      <w:pPr>
        <w:spacing w:line="460" w:lineRule="exact"/>
        <w:ind w:firstLineChars="200" w:firstLine="434"/>
        <w:rPr>
          <w:rFonts w:ascii="仿宋_GB2312" w:eastAsia="仿宋_GB2312" w:hAnsi="宋体"/>
          <w:color w:val="000000"/>
          <w:szCs w:val="21"/>
        </w:rPr>
      </w:pPr>
    </w:p>
    <w:p w:rsidR="009B49BF" w:rsidRDefault="00B52679">
      <w:pPr>
        <w:spacing w:line="460" w:lineRule="exact"/>
        <w:rPr>
          <w:rFonts w:ascii="仿宋_GB2312" w:eastAsia="仿宋_GB2312" w:hAnsi="宋体"/>
          <w:color w:val="000000"/>
          <w:szCs w:val="21"/>
        </w:rPr>
      </w:pPr>
      <w:r>
        <w:rPr>
          <w:rFonts w:ascii="仿宋_GB2312" w:eastAsia="仿宋_GB2312" w:hAnsi="宋体" w:hint="eastAsia"/>
          <w:color w:val="000000"/>
          <w:szCs w:val="21"/>
        </w:rPr>
        <w:t xml:space="preserve">　　　　　　　　　　</w:t>
      </w:r>
      <w:r>
        <w:rPr>
          <w:rFonts w:ascii="仿宋_GB2312" w:eastAsia="仿宋_GB2312" w:hAnsi="宋体" w:hint="eastAsia"/>
          <w:color w:val="000000"/>
          <w:szCs w:val="21"/>
        </w:rPr>
        <w:t xml:space="preserve">　　　　　　投标人：</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（盖单位章）</w:t>
      </w:r>
    </w:p>
    <w:p w:rsidR="009B49BF" w:rsidRDefault="009B49BF">
      <w:pPr>
        <w:spacing w:line="460" w:lineRule="exact"/>
        <w:ind w:firstLineChars="2150" w:firstLine="4665"/>
        <w:rPr>
          <w:rFonts w:ascii="仿宋_GB2312" w:eastAsia="仿宋_GB2312" w:hAnsi="宋体"/>
          <w:color w:val="000000"/>
          <w:szCs w:val="21"/>
          <w:u w:val="single"/>
        </w:rPr>
      </w:pPr>
    </w:p>
    <w:p w:rsidR="009B49BF" w:rsidRDefault="00B52679">
      <w:pPr>
        <w:spacing w:line="460" w:lineRule="exact"/>
        <w:ind w:firstLineChars="2150" w:firstLine="4665"/>
        <w:rPr>
          <w:rFonts w:ascii="仿宋_GB2312" w:eastAsia="仿宋_GB2312" w:hAnsi="宋体"/>
          <w:color w:val="000000"/>
          <w:szCs w:val="21"/>
        </w:rPr>
      </w:pP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年</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月</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日</w:t>
      </w:r>
    </w:p>
    <w:p w:rsidR="009B49BF" w:rsidRDefault="009B49BF">
      <w:pPr>
        <w:spacing w:line="460" w:lineRule="exact"/>
        <w:rPr>
          <w:rFonts w:ascii="仿宋_GB2312" w:eastAsia="仿宋_GB2312" w:hAnsi="宋体"/>
          <w:color w:val="000000"/>
          <w:szCs w:val="21"/>
        </w:rPr>
      </w:pPr>
    </w:p>
    <w:p w:rsidR="009B49BF" w:rsidRDefault="00B52679">
      <w:pPr>
        <w:tabs>
          <w:tab w:val="left" w:pos="6510"/>
        </w:tabs>
        <w:spacing w:line="460" w:lineRule="exact"/>
        <w:ind w:firstLine="420"/>
        <w:rPr>
          <w:rFonts w:ascii="仿宋_GB2312" w:eastAsia="仿宋_GB2312" w:hAnsi="宋体"/>
          <w:color w:val="000000"/>
          <w:szCs w:val="21"/>
        </w:rPr>
      </w:pPr>
      <w:r>
        <w:rPr>
          <w:rFonts w:ascii="仿宋_GB2312" w:eastAsia="仿宋_GB2312" w:hAnsi="宋体" w:hint="eastAsia"/>
          <w:color w:val="000000"/>
          <w:szCs w:val="21"/>
        </w:rPr>
        <w:t>注：（</w:t>
      </w:r>
      <w:r>
        <w:rPr>
          <w:rFonts w:ascii="仿宋_GB2312" w:eastAsia="仿宋_GB2312" w:hAnsi="宋体" w:hint="eastAsia"/>
          <w:color w:val="000000"/>
          <w:szCs w:val="21"/>
        </w:rPr>
        <w:t>1</w:t>
      </w:r>
      <w:r>
        <w:rPr>
          <w:rFonts w:ascii="仿宋_GB2312" w:eastAsia="仿宋_GB2312" w:hAnsi="宋体" w:hint="eastAsia"/>
          <w:color w:val="000000"/>
          <w:szCs w:val="21"/>
        </w:rPr>
        <w:t>）法定代表人亲自投标而不委托代理人投标适用。</w:t>
      </w:r>
      <w:r>
        <w:rPr>
          <w:rFonts w:ascii="仿宋_GB2312" w:eastAsia="仿宋_GB2312" w:hAnsi="宋体" w:hint="eastAsia"/>
          <w:color w:val="000000"/>
          <w:szCs w:val="21"/>
        </w:rPr>
        <w:tab/>
      </w:r>
    </w:p>
    <w:p w:rsidR="009B49BF" w:rsidRDefault="00B52679">
      <w:pPr>
        <w:spacing w:line="460" w:lineRule="exact"/>
        <w:ind w:firstLine="420"/>
        <w:rPr>
          <w:rFonts w:ascii="仿宋_GB2312" w:eastAsia="仿宋_GB2312" w:hAnsi="宋体"/>
          <w:color w:val="000000"/>
          <w:szCs w:val="21"/>
        </w:rPr>
      </w:pPr>
      <w:r>
        <w:rPr>
          <w:rFonts w:ascii="仿宋_GB2312" w:eastAsia="仿宋_GB2312" w:hAnsi="宋体" w:hint="eastAsia"/>
          <w:color w:val="000000"/>
          <w:szCs w:val="21"/>
        </w:rPr>
        <w:t>（</w:t>
      </w:r>
      <w:r>
        <w:rPr>
          <w:rFonts w:ascii="仿宋_GB2312" w:eastAsia="仿宋_GB2312" w:hAnsi="宋体" w:hint="eastAsia"/>
          <w:color w:val="000000"/>
          <w:szCs w:val="21"/>
        </w:rPr>
        <w:t>2</w:t>
      </w:r>
      <w:r>
        <w:rPr>
          <w:rFonts w:ascii="仿宋_GB2312" w:eastAsia="仿宋_GB2312" w:hAnsi="宋体" w:hint="eastAsia"/>
          <w:color w:val="000000"/>
          <w:szCs w:val="21"/>
        </w:rPr>
        <w:t>）法定代表人在递交投标文件时，应携带投标人企业法人营业执照副本原件、法定代表人身份证原件备查。</w:t>
      </w:r>
    </w:p>
    <w:p w:rsidR="009B49BF" w:rsidRDefault="00B52679">
      <w:pPr>
        <w:spacing w:line="460" w:lineRule="exact"/>
        <w:ind w:firstLine="420"/>
        <w:rPr>
          <w:rFonts w:ascii="仿宋_GB2312" w:eastAsia="仿宋_GB2312" w:hAnsi="宋体"/>
          <w:color w:val="000000"/>
          <w:szCs w:val="21"/>
        </w:rPr>
      </w:pPr>
      <w:r>
        <w:rPr>
          <w:rFonts w:ascii="仿宋_GB2312" w:eastAsia="仿宋_GB2312" w:hAnsi="宋体" w:hint="eastAsia"/>
          <w:color w:val="000000"/>
          <w:szCs w:val="21"/>
        </w:rPr>
        <w:t>（</w:t>
      </w:r>
      <w:r>
        <w:rPr>
          <w:rFonts w:ascii="仿宋_GB2312" w:eastAsia="仿宋_GB2312" w:hAnsi="宋体" w:hint="eastAsia"/>
          <w:color w:val="000000"/>
          <w:szCs w:val="21"/>
        </w:rPr>
        <w:t>3</w:t>
      </w:r>
      <w:r>
        <w:rPr>
          <w:rFonts w:ascii="仿宋_GB2312" w:eastAsia="仿宋_GB2312" w:hAnsi="宋体" w:hint="eastAsia"/>
          <w:color w:val="000000"/>
          <w:szCs w:val="21"/>
        </w:rPr>
        <w:t>）法定代表人提供的证件、证明不齐或不符合要求的，投标文件不予接收。</w:t>
      </w:r>
    </w:p>
    <w:p w:rsidR="009B49BF" w:rsidRDefault="009B49BF">
      <w:pPr>
        <w:ind w:firstLineChars="200" w:firstLine="434"/>
        <w:rPr>
          <w:rFonts w:ascii="仿宋_GB2312" w:eastAsia="仿宋_GB2312" w:hAnsi="宋体"/>
          <w:color w:val="000000"/>
        </w:rPr>
        <w:sectPr w:rsidR="009B49BF">
          <w:endnotePr>
            <w:numFmt w:val="decimal"/>
          </w:endnotePr>
          <w:pgSz w:w="11906" w:h="16838"/>
          <w:pgMar w:top="1247" w:right="1247" w:bottom="1247" w:left="1361" w:header="851" w:footer="1418" w:gutter="0"/>
          <w:cols w:space="720"/>
          <w:docGrid w:type="linesAndChars" w:linePitch="592" w:charSpace="-620"/>
        </w:sectPr>
      </w:pPr>
    </w:p>
    <w:p w:rsidR="009B49BF" w:rsidRDefault="00B52679">
      <w:pPr>
        <w:pStyle w:val="3"/>
        <w:jc w:val="center"/>
        <w:rPr>
          <w:rFonts w:ascii="仿宋_GB2312" w:eastAsia="仿宋_GB2312" w:hAnsi="宋体"/>
          <w:color w:val="000000"/>
        </w:rPr>
      </w:pPr>
      <w:bookmarkStart w:id="77" w:name="_Toc185047518"/>
      <w:bookmarkStart w:id="78" w:name="_Toc225045561"/>
      <w:bookmarkStart w:id="79" w:name="_Toc270862430"/>
      <w:bookmarkStart w:id="80" w:name="_Toc3776"/>
      <w:r>
        <w:rPr>
          <w:rFonts w:ascii="仿宋_GB2312" w:eastAsia="仿宋_GB2312" w:hAnsi="宋体" w:hint="eastAsia"/>
          <w:color w:val="000000"/>
        </w:rPr>
        <w:lastRenderedPageBreak/>
        <w:t>二、授权委托书</w:t>
      </w:r>
      <w:bookmarkEnd w:id="77"/>
      <w:bookmarkEnd w:id="78"/>
      <w:bookmarkEnd w:id="79"/>
      <w:bookmarkEnd w:id="80"/>
    </w:p>
    <w:p w:rsidR="009B49BF" w:rsidRDefault="00B52679">
      <w:pPr>
        <w:spacing w:line="440" w:lineRule="exact"/>
        <w:ind w:firstLineChars="200" w:firstLine="434"/>
        <w:rPr>
          <w:rFonts w:ascii="仿宋_GB2312" w:eastAsia="仿宋_GB2312" w:hAnsi="宋体"/>
          <w:color w:val="000000"/>
          <w:szCs w:val="21"/>
        </w:rPr>
      </w:pPr>
      <w:r>
        <w:rPr>
          <w:rFonts w:ascii="仿宋_GB2312" w:eastAsia="仿宋_GB2312" w:hAnsi="宋体" w:hint="eastAsia"/>
          <w:color w:val="000000"/>
          <w:szCs w:val="21"/>
        </w:rPr>
        <w:t>本人</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（姓名）系</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（投标人名称）的法定代表人，现委托本单位人员</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（姓名）为我方代理人，并拟任该项目的项目负责人。代理人根据授权，以我方名义签署、澄清、说明、补正、递交、撤回、修改</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（项目名称）</w:t>
      </w:r>
      <w:r>
        <w:rPr>
          <w:rFonts w:ascii="仿宋_GB2312" w:eastAsia="仿宋_GB2312" w:hAnsi="宋体" w:hint="eastAsia"/>
          <w:b/>
          <w:color w:val="000000"/>
          <w:szCs w:val="21"/>
          <w:u w:val="single"/>
        </w:rPr>
        <w:t xml:space="preserve">     </w:t>
      </w:r>
      <w:r>
        <w:rPr>
          <w:rFonts w:ascii="仿宋_GB2312" w:eastAsia="仿宋_GB2312" w:hAnsi="宋体" w:hint="eastAsia"/>
          <w:color w:val="000000"/>
          <w:szCs w:val="21"/>
        </w:rPr>
        <w:t>标段投标文件、签订合同和处理有关事宜（向有关行政监督部门投诉另行授权），其法律后果由我方承担。</w:t>
      </w:r>
    </w:p>
    <w:p w:rsidR="009B49BF" w:rsidRDefault="00B52679">
      <w:pPr>
        <w:spacing w:line="440" w:lineRule="exact"/>
        <w:ind w:firstLineChars="200" w:firstLine="434"/>
        <w:rPr>
          <w:rFonts w:ascii="仿宋_GB2312" w:eastAsia="仿宋_GB2312" w:hAnsi="宋体"/>
          <w:color w:val="000000"/>
          <w:szCs w:val="21"/>
          <w:u w:val="single"/>
        </w:rPr>
      </w:pPr>
      <w:r>
        <w:rPr>
          <w:rFonts w:ascii="仿宋_GB2312" w:eastAsia="仿宋_GB2312" w:hAnsi="宋体" w:hint="eastAsia"/>
          <w:color w:val="000000"/>
          <w:szCs w:val="21"/>
        </w:rPr>
        <w:t>委托期限：</w:t>
      </w:r>
      <w:r>
        <w:rPr>
          <w:rFonts w:ascii="仿宋_GB2312" w:eastAsia="仿宋_GB2312" w:hAnsi="宋体" w:hint="eastAsia"/>
          <w:color w:val="000000"/>
          <w:szCs w:val="21"/>
          <w:u w:val="single"/>
        </w:rPr>
        <w:t>自本授权委托书签署之日起至招标文件约定的“投标有效期”结束为止。</w:t>
      </w:r>
    </w:p>
    <w:p w:rsidR="009B49BF" w:rsidRDefault="00B52679">
      <w:pPr>
        <w:spacing w:line="440" w:lineRule="exact"/>
        <w:ind w:firstLineChars="200" w:firstLine="434"/>
        <w:rPr>
          <w:rFonts w:ascii="仿宋_GB2312" w:eastAsia="仿宋_GB2312" w:hAnsi="宋体"/>
          <w:color w:val="000000"/>
          <w:szCs w:val="21"/>
        </w:rPr>
      </w:pPr>
      <w:r>
        <w:rPr>
          <w:rFonts w:ascii="仿宋_GB2312" w:eastAsia="仿宋_GB2312" w:hAnsi="宋体" w:hint="eastAsia"/>
          <w:color w:val="000000"/>
          <w:szCs w:val="21"/>
        </w:rPr>
        <w:t>代理人无转委托权。</w:t>
      </w:r>
    </w:p>
    <w:p w:rsidR="009B49BF" w:rsidRDefault="00B52679">
      <w:pPr>
        <w:spacing w:line="440" w:lineRule="exact"/>
        <w:ind w:firstLineChars="200" w:firstLine="434"/>
        <w:rPr>
          <w:rFonts w:ascii="仿宋_GB2312" w:eastAsia="仿宋_GB2312" w:hAnsi="宋体"/>
          <w:color w:val="000000"/>
          <w:szCs w:val="21"/>
        </w:rPr>
      </w:pPr>
      <w:r>
        <w:rPr>
          <w:rFonts w:ascii="仿宋_GB2312" w:eastAsia="仿宋_GB2312" w:hAnsi="宋体" w:hint="eastAsia"/>
          <w:color w:val="000000"/>
          <w:szCs w:val="21"/>
        </w:rPr>
        <w:t>附：（</w:t>
      </w:r>
      <w:r>
        <w:rPr>
          <w:rFonts w:ascii="仿宋_GB2312" w:eastAsia="仿宋_GB2312" w:hAnsi="宋体" w:hint="eastAsia"/>
          <w:color w:val="000000"/>
          <w:szCs w:val="21"/>
        </w:rPr>
        <w:t>1</w:t>
      </w:r>
      <w:r>
        <w:rPr>
          <w:rFonts w:ascii="仿宋_GB2312" w:eastAsia="仿宋_GB2312" w:hAnsi="宋体" w:hint="eastAsia"/>
          <w:color w:val="000000"/>
          <w:szCs w:val="21"/>
        </w:rPr>
        <w:t>）法定代表人身份证明原件和法定代表人身份证复印件</w:t>
      </w:r>
    </w:p>
    <w:p w:rsidR="009B49BF" w:rsidRDefault="00B52679">
      <w:pPr>
        <w:spacing w:line="440" w:lineRule="exact"/>
        <w:ind w:firstLineChars="200" w:firstLine="434"/>
        <w:rPr>
          <w:rFonts w:ascii="仿宋_GB2312" w:eastAsia="仿宋_GB2312" w:hAnsi="宋体"/>
          <w:color w:val="000000"/>
          <w:szCs w:val="21"/>
        </w:rPr>
      </w:pPr>
      <w:r>
        <w:rPr>
          <w:rFonts w:ascii="仿宋_GB2312" w:eastAsia="仿宋_GB2312" w:hAnsi="宋体" w:hint="eastAsia"/>
          <w:color w:val="000000"/>
          <w:szCs w:val="21"/>
        </w:rPr>
        <w:t xml:space="preserve">   </w:t>
      </w:r>
      <w:r>
        <w:rPr>
          <w:rFonts w:ascii="仿宋_GB2312" w:eastAsia="仿宋_GB2312" w:hAnsi="宋体" w:hint="eastAsia"/>
          <w:color w:val="000000"/>
          <w:szCs w:val="21"/>
        </w:rPr>
        <w:t>（</w:t>
      </w:r>
      <w:r>
        <w:rPr>
          <w:rFonts w:ascii="仿宋_GB2312" w:eastAsia="仿宋_GB2312" w:hAnsi="宋体" w:hint="eastAsia"/>
          <w:color w:val="000000"/>
          <w:szCs w:val="21"/>
        </w:rPr>
        <w:t>2</w:t>
      </w:r>
      <w:r>
        <w:rPr>
          <w:rFonts w:ascii="仿宋_GB2312" w:eastAsia="仿宋_GB2312" w:hAnsi="宋体" w:hint="eastAsia"/>
          <w:color w:val="000000"/>
          <w:szCs w:val="21"/>
        </w:rPr>
        <w:t>）委托代理人身份证复印件、投标人为其缴纳的养老保</w:t>
      </w:r>
      <w:r>
        <w:rPr>
          <w:rFonts w:ascii="仿宋_GB2312" w:eastAsia="仿宋_GB2312" w:hAnsi="宋体" w:hint="eastAsia"/>
          <w:color w:val="000000"/>
          <w:szCs w:val="21"/>
        </w:rPr>
        <w:t>险（提供最近</w:t>
      </w:r>
      <w:r>
        <w:rPr>
          <w:rFonts w:ascii="仿宋_GB2312" w:eastAsia="仿宋_GB2312" w:hAnsi="宋体" w:hint="eastAsia"/>
          <w:color w:val="000000"/>
          <w:szCs w:val="21"/>
        </w:rPr>
        <w:t>6</w:t>
      </w:r>
      <w:r>
        <w:rPr>
          <w:rFonts w:ascii="仿宋_GB2312" w:eastAsia="仿宋_GB2312" w:hAnsi="宋体" w:hint="eastAsia"/>
          <w:color w:val="000000"/>
          <w:szCs w:val="21"/>
        </w:rPr>
        <w:t>个月连续缴费证明）复印件</w:t>
      </w:r>
    </w:p>
    <w:p w:rsidR="009B49BF" w:rsidRDefault="009B49BF">
      <w:pPr>
        <w:spacing w:line="440" w:lineRule="exact"/>
        <w:ind w:firstLineChars="200" w:firstLine="434"/>
        <w:rPr>
          <w:rFonts w:ascii="仿宋_GB2312" w:eastAsia="仿宋_GB2312" w:hAnsi="宋体"/>
          <w:color w:val="000000"/>
          <w:szCs w:val="21"/>
        </w:rPr>
      </w:pPr>
    </w:p>
    <w:p w:rsidR="009B49BF" w:rsidRDefault="00B52679">
      <w:pPr>
        <w:spacing w:line="440" w:lineRule="exact"/>
        <w:ind w:firstLineChars="1350" w:firstLine="2929"/>
        <w:rPr>
          <w:rFonts w:ascii="仿宋_GB2312" w:eastAsia="仿宋_GB2312" w:hAnsi="宋体"/>
          <w:color w:val="000000"/>
          <w:szCs w:val="21"/>
        </w:rPr>
      </w:pPr>
      <w:r>
        <w:rPr>
          <w:rFonts w:ascii="仿宋_GB2312" w:eastAsia="仿宋_GB2312" w:hAnsi="宋体" w:hint="eastAsia"/>
          <w:color w:val="000000"/>
          <w:szCs w:val="21"/>
        </w:rPr>
        <w:t>投标人：</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（盖单位章）</w:t>
      </w:r>
    </w:p>
    <w:p w:rsidR="009B49BF" w:rsidRDefault="00B52679">
      <w:pPr>
        <w:spacing w:line="440" w:lineRule="exact"/>
        <w:ind w:firstLineChars="1350" w:firstLine="2929"/>
        <w:rPr>
          <w:rFonts w:ascii="仿宋_GB2312" w:eastAsia="仿宋_GB2312" w:hAnsi="宋体"/>
          <w:color w:val="000000"/>
          <w:szCs w:val="21"/>
        </w:rPr>
      </w:pPr>
      <w:r>
        <w:rPr>
          <w:rFonts w:ascii="仿宋_GB2312" w:eastAsia="仿宋_GB2312" w:hAnsi="宋体" w:hint="eastAsia"/>
          <w:color w:val="000000"/>
          <w:szCs w:val="21"/>
        </w:rPr>
        <w:t>法定代表人：</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（签字）</w:t>
      </w:r>
    </w:p>
    <w:p w:rsidR="009B49BF" w:rsidRDefault="009B49BF">
      <w:pPr>
        <w:spacing w:line="440" w:lineRule="exact"/>
        <w:ind w:firstLineChars="200" w:firstLine="434"/>
        <w:rPr>
          <w:rFonts w:ascii="仿宋_GB2312" w:eastAsia="仿宋_GB2312" w:hAnsi="宋体"/>
          <w:color w:val="000000"/>
          <w:szCs w:val="21"/>
        </w:rPr>
      </w:pPr>
    </w:p>
    <w:p w:rsidR="009B49BF" w:rsidRDefault="00B52679">
      <w:pPr>
        <w:spacing w:line="440" w:lineRule="exact"/>
        <w:ind w:firstLineChars="1350" w:firstLine="2929"/>
        <w:rPr>
          <w:rFonts w:ascii="仿宋_GB2312" w:eastAsia="仿宋_GB2312" w:hAnsi="宋体"/>
          <w:color w:val="000000"/>
          <w:szCs w:val="21"/>
        </w:rPr>
      </w:pPr>
      <w:r>
        <w:rPr>
          <w:rFonts w:ascii="仿宋_GB2312" w:eastAsia="仿宋_GB2312" w:hAnsi="宋体" w:hint="eastAsia"/>
          <w:color w:val="000000"/>
          <w:szCs w:val="21"/>
        </w:rPr>
        <w:t>委托代理人：</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（签字）</w:t>
      </w:r>
    </w:p>
    <w:p w:rsidR="009B49BF" w:rsidRDefault="00B52679">
      <w:pPr>
        <w:spacing w:line="440" w:lineRule="exact"/>
        <w:ind w:firstLineChars="1350" w:firstLine="2929"/>
        <w:rPr>
          <w:rFonts w:ascii="仿宋_GB2312" w:eastAsia="仿宋_GB2312" w:hAnsi="宋体"/>
          <w:color w:val="000000"/>
          <w:szCs w:val="21"/>
        </w:rPr>
      </w:pPr>
      <w:r>
        <w:rPr>
          <w:rFonts w:ascii="仿宋_GB2312" w:eastAsia="仿宋_GB2312" w:hAnsi="宋体" w:hint="eastAsia"/>
          <w:color w:val="000000"/>
          <w:szCs w:val="21"/>
        </w:rPr>
        <w:t>联系电话：</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（固定电话）</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u w:val="single"/>
        </w:rPr>
        <w:t>（</w:t>
      </w:r>
      <w:r>
        <w:rPr>
          <w:rFonts w:ascii="仿宋_GB2312" w:eastAsia="仿宋_GB2312" w:hAnsi="宋体" w:hint="eastAsia"/>
          <w:color w:val="000000"/>
          <w:szCs w:val="21"/>
        </w:rPr>
        <w:t>移动电话）</w:t>
      </w:r>
    </w:p>
    <w:p w:rsidR="009B49BF" w:rsidRDefault="009B49BF">
      <w:pPr>
        <w:spacing w:line="440" w:lineRule="exact"/>
        <w:ind w:firstLineChars="2550" w:firstLine="5533"/>
        <w:rPr>
          <w:rFonts w:ascii="仿宋_GB2312" w:eastAsia="仿宋_GB2312" w:hAnsi="宋体"/>
          <w:color w:val="000000"/>
          <w:szCs w:val="21"/>
        </w:rPr>
      </w:pPr>
    </w:p>
    <w:p w:rsidR="009B49BF" w:rsidRDefault="00B52679">
      <w:pPr>
        <w:spacing w:line="440" w:lineRule="exact"/>
        <w:ind w:firstLineChars="2400" w:firstLine="5207"/>
        <w:rPr>
          <w:rFonts w:ascii="仿宋_GB2312" w:eastAsia="仿宋_GB2312" w:hAnsi="宋体"/>
          <w:color w:val="000000"/>
          <w:szCs w:val="21"/>
        </w:rPr>
      </w:pP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年</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月</w:t>
      </w:r>
      <w:r>
        <w:rPr>
          <w:rFonts w:ascii="仿宋_GB2312" w:eastAsia="仿宋_GB2312" w:hAnsi="宋体" w:hint="eastAsia"/>
          <w:color w:val="000000"/>
          <w:szCs w:val="21"/>
          <w:u w:val="single"/>
        </w:rPr>
        <w:t xml:space="preserve">    </w:t>
      </w:r>
      <w:r>
        <w:rPr>
          <w:rFonts w:ascii="仿宋_GB2312" w:eastAsia="仿宋_GB2312" w:hAnsi="宋体" w:hint="eastAsia"/>
          <w:color w:val="000000"/>
          <w:szCs w:val="21"/>
        </w:rPr>
        <w:t>日</w:t>
      </w:r>
    </w:p>
    <w:p w:rsidR="009B49BF" w:rsidRDefault="00B52679">
      <w:pPr>
        <w:spacing w:line="440" w:lineRule="exact"/>
        <w:ind w:firstLineChars="200" w:firstLine="434"/>
        <w:rPr>
          <w:rFonts w:ascii="仿宋_GB2312" w:eastAsia="仿宋_GB2312" w:hAnsi="宋体"/>
          <w:color w:val="000000"/>
          <w:szCs w:val="21"/>
        </w:rPr>
      </w:pPr>
      <w:r>
        <w:rPr>
          <w:rFonts w:ascii="仿宋_GB2312" w:eastAsia="仿宋_GB2312" w:hAnsi="宋体" w:hint="eastAsia"/>
          <w:color w:val="000000"/>
          <w:szCs w:val="21"/>
        </w:rPr>
        <w:t>注：（</w:t>
      </w:r>
      <w:r>
        <w:rPr>
          <w:rFonts w:ascii="仿宋_GB2312" w:eastAsia="仿宋_GB2312" w:hAnsi="宋体" w:hint="eastAsia"/>
          <w:color w:val="000000"/>
          <w:szCs w:val="21"/>
        </w:rPr>
        <w:t>1</w:t>
      </w:r>
      <w:r>
        <w:rPr>
          <w:rFonts w:ascii="仿宋_GB2312" w:eastAsia="仿宋_GB2312" w:hAnsi="宋体" w:hint="eastAsia"/>
          <w:color w:val="000000"/>
          <w:szCs w:val="21"/>
        </w:rPr>
        <w:t>）法定代表不亲自投标而委托代理人投标适用。</w:t>
      </w:r>
    </w:p>
    <w:p w:rsidR="009B49BF" w:rsidRDefault="00B52679">
      <w:pPr>
        <w:spacing w:line="440" w:lineRule="exact"/>
        <w:ind w:firstLineChars="200" w:firstLine="434"/>
        <w:rPr>
          <w:rFonts w:ascii="仿宋_GB2312" w:eastAsia="仿宋_GB2312" w:hAnsi="宋体"/>
          <w:color w:val="000000"/>
          <w:szCs w:val="21"/>
        </w:rPr>
      </w:pPr>
      <w:r>
        <w:rPr>
          <w:rFonts w:ascii="仿宋_GB2312" w:eastAsia="仿宋_GB2312" w:hAnsi="宋体" w:hint="eastAsia"/>
          <w:color w:val="000000"/>
          <w:szCs w:val="21"/>
        </w:rPr>
        <w:t>（</w:t>
      </w:r>
      <w:r>
        <w:rPr>
          <w:rFonts w:ascii="仿宋_GB2312" w:eastAsia="仿宋_GB2312" w:hAnsi="宋体" w:hint="eastAsia"/>
          <w:color w:val="000000"/>
          <w:szCs w:val="21"/>
        </w:rPr>
        <w:t>2</w:t>
      </w:r>
      <w:r>
        <w:rPr>
          <w:rFonts w:ascii="仿宋_GB2312" w:eastAsia="仿宋_GB2312" w:hAnsi="宋体" w:hint="eastAsia"/>
          <w:color w:val="000000"/>
          <w:szCs w:val="21"/>
        </w:rPr>
        <w:t>）法定代表人委托他人投标的，委托代理人应是投标人本单位的人员。</w:t>
      </w:r>
    </w:p>
    <w:p w:rsidR="009B49BF" w:rsidRDefault="00B52679">
      <w:pPr>
        <w:spacing w:line="440" w:lineRule="exact"/>
        <w:ind w:firstLineChars="200" w:firstLine="434"/>
        <w:rPr>
          <w:rFonts w:ascii="仿宋_GB2312" w:eastAsia="仿宋_GB2312" w:hAnsi="宋体"/>
          <w:color w:val="000000"/>
          <w:szCs w:val="21"/>
        </w:rPr>
      </w:pPr>
      <w:r>
        <w:rPr>
          <w:rFonts w:ascii="仿宋_GB2312" w:eastAsia="仿宋_GB2312" w:hAnsi="宋体" w:hint="eastAsia"/>
          <w:color w:val="000000"/>
          <w:szCs w:val="21"/>
        </w:rPr>
        <w:t>（</w:t>
      </w:r>
      <w:r>
        <w:rPr>
          <w:rFonts w:ascii="仿宋_GB2312" w:eastAsia="仿宋_GB2312" w:hAnsi="宋体" w:hint="eastAsia"/>
          <w:color w:val="000000"/>
          <w:szCs w:val="21"/>
        </w:rPr>
        <w:t>3</w:t>
      </w:r>
      <w:r>
        <w:rPr>
          <w:rFonts w:ascii="仿宋_GB2312" w:eastAsia="仿宋_GB2312" w:hAnsi="宋体" w:hint="eastAsia"/>
          <w:color w:val="000000"/>
          <w:szCs w:val="21"/>
        </w:rPr>
        <w:t>）最近</w:t>
      </w:r>
      <w:r>
        <w:rPr>
          <w:rFonts w:ascii="仿宋_GB2312" w:eastAsia="仿宋_GB2312" w:hAnsi="宋体" w:hint="eastAsia"/>
          <w:color w:val="000000"/>
          <w:szCs w:val="21"/>
        </w:rPr>
        <w:t>6</w:t>
      </w:r>
      <w:r>
        <w:rPr>
          <w:rFonts w:ascii="仿宋_GB2312" w:eastAsia="仿宋_GB2312" w:hAnsi="宋体" w:hint="eastAsia"/>
          <w:color w:val="000000"/>
          <w:szCs w:val="21"/>
        </w:rPr>
        <w:t>个月（企业设立不足</w:t>
      </w:r>
      <w:r>
        <w:rPr>
          <w:rFonts w:ascii="仿宋_GB2312" w:eastAsia="仿宋_GB2312" w:hAnsi="宋体" w:hint="eastAsia"/>
          <w:color w:val="000000"/>
          <w:szCs w:val="21"/>
        </w:rPr>
        <w:t>6</w:t>
      </w:r>
      <w:r>
        <w:rPr>
          <w:rFonts w:ascii="仿宋_GB2312" w:eastAsia="仿宋_GB2312" w:hAnsi="宋体" w:hint="eastAsia"/>
          <w:color w:val="000000"/>
          <w:szCs w:val="21"/>
        </w:rPr>
        <w:t>个月，从设立时起，下同）连续缴费的养老保险是指从购买招标文件时间的上一个月或上上个月起算，往前推</w:t>
      </w:r>
      <w:r>
        <w:rPr>
          <w:rFonts w:ascii="仿宋_GB2312" w:eastAsia="仿宋_GB2312" w:hAnsi="宋体" w:hint="eastAsia"/>
          <w:color w:val="000000"/>
          <w:szCs w:val="21"/>
        </w:rPr>
        <w:t>6</w:t>
      </w:r>
      <w:r>
        <w:rPr>
          <w:rFonts w:ascii="仿宋_GB2312" w:eastAsia="仿宋_GB2312" w:hAnsi="宋体" w:hint="eastAsia"/>
          <w:color w:val="000000"/>
          <w:szCs w:val="21"/>
        </w:rPr>
        <w:t>个月的连续、不间断，每个月都缴纳了养老保险费。</w:t>
      </w:r>
    </w:p>
    <w:p w:rsidR="009B49BF" w:rsidRDefault="00B52679">
      <w:pPr>
        <w:spacing w:line="440" w:lineRule="exact"/>
        <w:ind w:firstLineChars="200" w:firstLine="434"/>
        <w:rPr>
          <w:rFonts w:ascii="仿宋_GB2312" w:eastAsia="仿宋_GB2312" w:hAnsi="宋体"/>
          <w:color w:val="000000"/>
          <w:szCs w:val="21"/>
        </w:rPr>
      </w:pPr>
      <w:r>
        <w:rPr>
          <w:rFonts w:ascii="仿宋_GB2312" w:eastAsia="仿宋_GB2312" w:hAnsi="宋体" w:hint="eastAsia"/>
          <w:color w:val="000000"/>
          <w:szCs w:val="21"/>
        </w:rPr>
        <w:t>（</w:t>
      </w:r>
      <w:r>
        <w:rPr>
          <w:rFonts w:ascii="仿宋_GB2312" w:eastAsia="仿宋_GB2312" w:hAnsi="宋体" w:hint="eastAsia"/>
          <w:color w:val="000000"/>
          <w:szCs w:val="21"/>
        </w:rPr>
        <w:t>4</w:t>
      </w:r>
      <w:r>
        <w:rPr>
          <w:rFonts w:ascii="仿宋_GB2312" w:eastAsia="仿宋_GB2312" w:hAnsi="宋体" w:hint="eastAsia"/>
          <w:color w:val="000000"/>
          <w:szCs w:val="21"/>
        </w:rPr>
        <w:t>）委托代理人在递交投标文件时，应携带投标人企业法人营业执照副本原件、委托代理人身份证原件、委托代理人连续</w:t>
      </w:r>
      <w:r>
        <w:rPr>
          <w:rFonts w:ascii="仿宋_GB2312" w:eastAsia="仿宋_GB2312" w:hAnsi="宋体" w:hint="eastAsia"/>
          <w:color w:val="000000"/>
          <w:szCs w:val="21"/>
        </w:rPr>
        <w:t>6</w:t>
      </w:r>
      <w:r>
        <w:rPr>
          <w:rFonts w:ascii="仿宋_GB2312" w:eastAsia="仿宋_GB2312" w:hAnsi="宋体" w:hint="eastAsia"/>
          <w:color w:val="000000"/>
          <w:szCs w:val="21"/>
        </w:rPr>
        <w:t>个月在该投标人单位的养老保险缴纳凭证原件或提供由社保部门出具的委托代理人在该投标单位连续</w:t>
      </w:r>
      <w:r>
        <w:rPr>
          <w:rFonts w:ascii="仿宋_GB2312" w:eastAsia="仿宋_GB2312" w:hAnsi="宋体" w:hint="eastAsia"/>
          <w:color w:val="000000"/>
          <w:szCs w:val="21"/>
        </w:rPr>
        <w:t>6</w:t>
      </w:r>
      <w:r>
        <w:rPr>
          <w:rFonts w:ascii="仿宋_GB2312" w:eastAsia="仿宋_GB2312" w:hAnsi="宋体" w:hint="eastAsia"/>
          <w:color w:val="000000"/>
          <w:szCs w:val="21"/>
        </w:rPr>
        <w:t>个月参保的证明原件备查。</w:t>
      </w:r>
    </w:p>
    <w:p w:rsidR="009B49BF" w:rsidRDefault="00B52679">
      <w:pPr>
        <w:spacing w:line="440" w:lineRule="exact"/>
        <w:ind w:firstLineChars="200" w:firstLine="434"/>
        <w:rPr>
          <w:rFonts w:ascii="仿宋_GB2312" w:eastAsia="仿宋_GB2312" w:hAnsi="宋体"/>
          <w:color w:val="000000"/>
          <w:szCs w:val="21"/>
        </w:rPr>
      </w:pPr>
      <w:r>
        <w:rPr>
          <w:rFonts w:ascii="仿宋_GB2312" w:eastAsia="仿宋_GB2312" w:hAnsi="宋体" w:hint="eastAsia"/>
          <w:color w:val="000000"/>
          <w:szCs w:val="21"/>
        </w:rPr>
        <w:t>（</w:t>
      </w:r>
      <w:r>
        <w:rPr>
          <w:rFonts w:ascii="仿宋_GB2312" w:eastAsia="仿宋_GB2312" w:hAnsi="宋体" w:hint="eastAsia"/>
          <w:color w:val="000000"/>
          <w:szCs w:val="21"/>
        </w:rPr>
        <w:t>5</w:t>
      </w:r>
      <w:r>
        <w:rPr>
          <w:rFonts w:ascii="仿宋_GB2312" w:eastAsia="仿宋_GB2312" w:hAnsi="宋体" w:hint="eastAsia"/>
          <w:color w:val="000000"/>
          <w:szCs w:val="21"/>
        </w:rPr>
        <w:t>）委托代理人提供的证件、证明不齐或不符合要求的，投标文件不予接收。</w:t>
      </w:r>
    </w:p>
    <w:p w:rsidR="009B49BF" w:rsidRDefault="009B49BF">
      <w:pPr>
        <w:spacing w:line="360" w:lineRule="auto"/>
        <w:ind w:firstLineChars="200" w:firstLine="434"/>
        <w:rPr>
          <w:rFonts w:ascii="仿宋_GB2312" w:eastAsia="仿宋_GB2312" w:hAnsi="宋体"/>
          <w:color w:val="000000"/>
        </w:rPr>
        <w:sectPr w:rsidR="009B49BF">
          <w:endnotePr>
            <w:numFmt w:val="decimal"/>
          </w:endnotePr>
          <w:pgSz w:w="11906" w:h="16838"/>
          <w:pgMar w:top="1247" w:right="1247" w:bottom="1247" w:left="1361" w:header="851" w:footer="1418" w:gutter="0"/>
          <w:cols w:space="720"/>
          <w:docGrid w:type="linesAndChars" w:linePitch="592" w:charSpace="-620"/>
        </w:sectPr>
      </w:pPr>
    </w:p>
    <w:p w:rsidR="009B49BF" w:rsidRDefault="00B52679">
      <w:pPr>
        <w:pStyle w:val="3"/>
        <w:spacing w:line="240" w:lineRule="auto"/>
        <w:jc w:val="center"/>
        <w:rPr>
          <w:rFonts w:ascii="仿宋_GB2312" w:eastAsia="仿宋_GB2312" w:hAnsi="宋体"/>
          <w:color w:val="000000"/>
        </w:rPr>
      </w:pPr>
      <w:bookmarkStart w:id="81" w:name="_Toc13434"/>
      <w:bookmarkStart w:id="82" w:name="_Toc15732"/>
      <w:bookmarkStart w:id="83" w:name="_Toc26097"/>
      <w:bookmarkStart w:id="84" w:name="_Toc29305"/>
      <w:bookmarkStart w:id="85" w:name="_Toc15352"/>
      <w:bookmarkStart w:id="86" w:name="_Toc3732"/>
      <w:bookmarkStart w:id="87" w:name="_Toc28634"/>
      <w:bookmarkStart w:id="88" w:name="_Toc225045563"/>
      <w:bookmarkStart w:id="89" w:name="_Toc270862431"/>
      <w:bookmarkStart w:id="90" w:name="_Toc185047520"/>
      <w:r>
        <w:rPr>
          <w:rFonts w:ascii="仿宋_GB2312" w:eastAsia="仿宋_GB2312" w:hAnsi="宋体" w:hint="eastAsia"/>
          <w:color w:val="000000"/>
        </w:rPr>
        <w:lastRenderedPageBreak/>
        <w:t>三、联合体协议书</w:t>
      </w:r>
      <w:bookmarkEnd w:id="81"/>
      <w:bookmarkEnd w:id="82"/>
      <w:bookmarkEnd w:id="83"/>
      <w:bookmarkEnd w:id="84"/>
      <w:bookmarkEnd w:id="85"/>
      <w:bookmarkEnd w:id="86"/>
      <w:bookmarkEnd w:id="87"/>
    </w:p>
    <w:p w:rsidR="009B49BF" w:rsidRDefault="00B52679">
      <w:pPr>
        <w:spacing w:line="400" w:lineRule="exact"/>
        <w:rPr>
          <w:rFonts w:ascii="仿宋_GB2312" w:eastAsia="仿宋_GB2312" w:hAnsi="仿宋_GB2312"/>
          <w:color w:val="000000"/>
          <w:szCs w:val="21"/>
          <w:u w:val="single"/>
        </w:rPr>
      </w:pPr>
      <w:r>
        <w:rPr>
          <w:rFonts w:ascii="仿宋_GB2312" w:eastAsia="仿宋_GB2312" w:hAnsi="华文中宋" w:hint="eastAsia"/>
          <w:color w:val="000000"/>
          <w:szCs w:val="21"/>
        </w:rPr>
        <w:t xml:space="preserve">   </w:t>
      </w:r>
      <w:r>
        <w:rPr>
          <w:rFonts w:ascii="仿宋_GB2312" w:eastAsia="仿宋_GB2312" w:hAnsi="仿宋_GB2312" w:hint="eastAsia"/>
          <w:color w:val="000000"/>
          <w:szCs w:val="21"/>
        </w:rPr>
        <w:t xml:space="preserve">  </w:t>
      </w: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u w:val="single"/>
        </w:rPr>
        <w:t xml:space="preserve">             </w:t>
      </w:r>
    </w:p>
    <w:p w:rsidR="009B49BF" w:rsidRDefault="00B52679">
      <w:pPr>
        <w:spacing w:line="400" w:lineRule="exact"/>
        <w:rPr>
          <w:rFonts w:ascii="仿宋_GB2312" w:eastAsia="仿宋_GB2312" w:hAnsi="仿宋_GB2312"/>
          <w:color w:val="000000"/>
          <w:szCs w:val="21"/>
          <w:u w:val="single"/>
        </w:rPr>
      </w:pP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u w:val="single"/>
        </w:rPr>
        <w:t xml:space="preserve">             </w:t>
      </w:r>
    </w:p>
    <w:p w:rsidR="009B49BF" w:rsidRDefault="00B52679">
      <w:pPr>
        <w:spacing w:line="400" w:lineRule="exact"/>
        <w:rPr>
          <w:rFonts w:ascii="仿宋_GB2312" w:eastAsia="仿宋_GB2312" w:hAnsi="仿宋_GB2312"/>
          <w:color w:val="000000"/>
          <w:szCs w:val="21"/>
        </w:rPr>
      </w:pPr>
      <w:r>
        <w:rPr>
          <w:rFonts w:ascii="仿宋_GB2312" w:eastAsia="仿宋_GB2312" w:hAnsi="仿宋_GB2312" w:hint="eastAsia"/>
          <w:color w:val="000000"/>
          <w:szCs w:val="21"/>
        </w:rPr>
        <w:t>（所有成员单位名称）自愿组成</w:t>
      </w: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rPr>
        <w:t xml:space="preserve"> </w:t>
      </w:r>
      <w:r>
        <w:rPr>
          <w:rFonts w:ascii="仿宋_GB2312" w:eastAsia="仿宋_GB2312" w:hAnsi="仿宋_GB2312" w:hint="eastAsia"/>
          <w:color w:val="000000"/>
          <w:szCs w:val="21"/>
        </w:rPr>
        <w:t>（联合体名称）联合体，共同参加</w:t>
      </w: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rPr>
        <w:t>（项目名称）</w:t>
      </w:r>
    </w:p>
    <w:p w:rsidR="009B49BF" w:rsidRDefault="00B52679">
      <w:pPr>
        <w:spacing w:line="400" w:lineRule="exact"/>
        <w:rPr>
          <w:rFonts w:ascii="仿宋_GB2312" w:eastAsia="仿宋_GB2312" w:hAnsi="仿宋_GB2312"/>
          <w:color w:val="000000"/>
          <w:szCs w:val="21"/>
        </w:rPr>
      </w:pP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rPr>
        <w:t>标段投标。现就联合体投标事宜订立如下协议。</w:t>
      </w:r>
    </w:p>
    <w:p w:rsidR="009B49BF" w:rsidRDefault="00B52679">
      <w:pPr>
        <w:spacing w:line="400" w:lineRule="exact"/>
        <w:rPr>
          <w:rFonts w:ascii="仿宋_GB2312" w:eastAsia="仿宋_GB2312" w:hAnsi="仿宋_GB2312"/>
          <w:color w:val="000000"/>
          <w:szCs w:val="21"/>
        </w:rPr>
      </w:pPr>
      <w:r>
        <w:rPr>
          <w:rFonts w:ascii="仿宋_GB2312" w:eastAsia="仿宋_GB2312" w:hAnsi="仿宋_GB2312" w:hint="eastAsia"/>
          <w:color w:val="000000"/>
          <w:szCs w:val="21"/>
        </w:rPr>
        <w:t xml:space="preserve">    1</w:t>
      </w:r>
      <w:r>
        <w:rPr>
          <w:rFonts w:ascii="仿宋_GB2312" w:eastAsia="仿宋_GB2312" w:hAnsi="仿宋_GB2312" w:hint="eastAsia"/>
          <w:color w:val="000000"/>
          <w:szCs w:val="21"/>
        </w:rPr>
        <w:t>、</w:t>
      </w: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rPr>
        <w:t xml:space="preserve"> </w:t>
      </w:r>
      <w:r>
        <w:rPr>
          <w:rFonts w:ascii="仿宋_GB2312" w:eastAsia="仿宋_GB2312" w:hAnsi="仿宋_GB2312" w:hint="eastAsia"/>
          <w:color w:val="000000"/>
          <w:szCs w:val="21"/>
        </w:rPr>
        <w:t>（某成员单位名称）为</w:t>
      </w: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rPr>
        <w:t>（联合体名称）牵头人。</w:t>
      </w:r>
    </w:p>
    <w:p w:rsidR="009B49BF" w:rsidRDefault="00B52679">
      <w:pPr>
        <w:spacing w:line="400" w:lineRule="exact"/>
        <w:rPr>
          <w:rFonts w:ascii="仿宋_GB2312" w:eastAsia="仿宋_GB2312" w:hAnsi="仿宋_GB2312"/>
          <w:color w:val="000000"/>
          <w:szCs w:val="21"/>
        </w:rPr>
      </w:pPr>
      <w:r>
        <w:rPr>
          <w:rFonts w:ascii="仿宋_GB2312" w:eastAsia="仿宋_GB2312" w:hAnsi="仿宋_GB2312" w:hint="eastAsia"/>
          <w:color w:val="000000"/>
          <w:szCs w:val="21"/>
        </w:rPr>
        <w:t xml:space="preserve">    2</w:t>
      </w:r>
      <w:r>
        <w:rPr>
          <w:rFonts w:ascii="仿宋_GB2312" w:eastAsia="仿宋_GB2312" w:hAnsi="仿宋_GB2312" w:hint="eastAsia"/>
          <w:color w:val="000000"/>
          <w:szCs w:val="21"/>
        </w:rPr>
        <w:t>、联合体牵头人合法代表联合体各成员负责本招标项目投标文件编制和合同谈判活动，并代表联合体提交和接收相关的资料、信息及指示，并处理与之有关的一切事务，负责合同实施阶段的主办、组织和协调工作。</w:t>
      </w:r>
    </w:p>
    <w:p w:rsidR="009B49BF" w:rsidRDefault="00B52679">
      <w:pPr>
        <w:spacing w:line="400" w:lineRule="exact"/>
        <w:rPr>
          <w:rFonts w:ascii="仿宋_GB2312" w:eastAsia="仿宋_GB2312" w:hAnsi="仿宋_GB2312"/>
          <w:color w:val="000000"/>
          <w:szCs w:val="21"/>
        </w:rPr>
      </w:pPr>
      <w:r>
        <w:rPr>
          <w:rFonts w:ascii="仿宋_GB2312" w:eastAsia="仿宋_GB2312" w:hAnsi="仿宋_GB2312" w:hint="eastAsia"/>
          <w:color w:val="000000"/>
          <w:szCs w:val="21"/>
        </w:rPr>
        <w:t xml:space="preserve">    3</w:t>
      </w:r>
      <w:r>
        <w:rPr>
          <w:rFonts w:ascii="仿宋_GB2312" w:eastAsia="仿宋_GB2312" w:hAnsi="仿宋_GB2312" w:hint="eastAsia"/>
          <w:color w:val="000000"/>
          <w:szCs w:val="21"/>
        </w:rPr>
        <w:t>、联合体将严格按照招标文件的各项要求，递交投标文件，履行合同，并对外承担连带责任。</w:t>
      </w:r>
    </w:p>
    <w:p w:rsidR="009B49BF" w:rsidRDefault="00B52679">
      <w:pPr>
        <w:spacing w:line="400" w:lineRule="exact"/>
        <w:rPr>
          <w:rFonts w:ascii="仿宋_GB2312" w:eastAsia="仿宋_GB2312" w:hAnsi="仿宋_GB2312"/>
          <w:color w:val="000000"/>
          <w:szCs w:val="21"/>
        </w:rPr>
      </w:pPr>
      <w:r>
        <w:rPr>
          <w:rFonts w:ascii="仿宋_GB2312" w:eastAsia="仿宋_GB2312" w:hAnsi="仿宋_GB2312" w:hint="eastAsia"/>
          <w:color w:val="000000"/>
          <w:szCs w:val="21"/>
        </w:rPr>
        <w:t xml:space="preserve">    4</w:t>
      </w:r>
      <w:r>
        <w:rPr>
          <w:rFonts w:ascii="仿宋_GB2312" w:eastAsia="仿宋_GB2312" w:hAnsi="仿宋_GB2312" w:hint="eastAsia"/>
          <w:color w:val="000000"/>
          <w:szCs w:val="21"/>
        </w:rPr>
        <w:t>、联合体各成员单位内部的职责分工如下：</w:t>
      </w:r>
    </w:p>
    <w:p w:rsidR="009B49BF" w:rsidRDefault="00B52679">
      <w:pPr>
        <w:spacing w:line="400" w:lineRule="exact"/>
        <w:rPr>
          <w:rFonts w:ascii="仿宋_GB2312" w:eastAsia="仿宋_GB2312" w:hAnsi="仿宋_GB2312"/>
          <w:color w:val="000000"/>
          <w:szCs w:val="21"/>
          <w:u w:val="single"/>
        </w:rPr>
      </w:pPr>
      <w:r>
        <w:rPr>
          <w:rFonts w:ascii="仿宋_GB2312" w:eastAsia="仿宋_GB2312" w:hAnsi="仿宋_GB2312" w:hint="eastAsia"/>
          <w:color w:val="000000"/>
          <w:szCs w:val="21"/>
        </w:rPr>
        <w:t xml:space="preserve">     </w:t>
      </w: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u w:val="single"/>
        </w:rPr>
        <w:t xml:space="preserve">        </w:t>
      </w:r>
    </w:p>
    <w:p w:rsidR="009B49BF" w:rsidRDefault="00B52679">
      <w:pPr>
        <w:spacing w:line="400" w:lineRule="exact"/>
        <w:rPr>
          <w:rFonts w:ascii="仿宋_GB2312" w:eastAsia="仿宋_GB2312" w:hAnsi="仿宋_GB2312"/>
          <w:color w:val="000000"/>
          <w:szCs w:val="21"/>
          <w:u w:val="single"/>
        </w:rPr>
      </w:pP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u w:val="single"/>
        </w:rPr>
        <w:t xml:space="preserve">         </w:t>
      </w:r>
    </w:p>
    <w:p w:rsidR="009B49BF" w:rsidRDefault="00B52679">
      <w:pPr>
        <w:spacing w:line="400" w:lineRule="exact"/>
        <w:rPr>
          <w:rFonts w:ascii="仿宋_GB2312" w:eastAsia="仿宋_GB2312" w:hAnsi="仿宋_GB2312"/>
          <w:color w:val="000000"/>
          <w:szCs w:val="21"/>
        </w:rPr>
      </w:pP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rPr>
        <w:t xml:space="preserve"> </w:t>
      </w:r>
      <w:r>
        <w:rPr>
          <w:rFonts w:ascii="仿宋_GB2312" w:eastAsia="仿宋_GB2312" w:hAnsi="仿宋_GB2312" w:hint="eastAsia"/>
          <w:color w:val="000000"/>
          <w:szCs w:val="21"/>
        </w:rPr>
        <w:t>。</w:t>
      </w:r>
    </w:p>
    <w:p w:rsidR="009B49BF" w:rsidRDefault="00B52679">
      <w:pPr>
        <w:spacing w:line="400" w:lineRule="exact"/>
        <w:rPr>
          <w:rFonts w:ascii="仿宋_GB2312" w:eastAsia="仿宋_GB2312" w:hAnsi="仿宋_GB2312"/>
          <w:color w:val="000000"/>
          <w:szCs w:val="21"/>
        </w:rPr>
      </w:pPr>
      <w:r>
        <w:rPr>
          <w:rFonts w:ascii="仿宋_GB2312" w:eastAsia="仿宋_GB2312" w:hAnsi="仿宋_GB2312" w:hint="eastAsia"/>
          <w:color w:val="000000"/>
          <w:szCs w:val="21"/>
        </w:rPr>
        <w:t xml:space="preserve">    5</w:t>
      </w:r>
      <w:r>
        <w:rPr>
          <w:rFonts w:ascii="仿宋_GB2312" w:eastAsia="仿宋_GB2312" w:hAnsi="仿宋_GB2312" w:hint="eastAsia"/>
          <w:color w:val="000000"/>
          <w:szCs w:val="21"/>
        </w:rPr>
        <w:t>、本协议书自签署之日起生效，合同履行完毕后自动失效。</w:t>
      </w:r>
    </w:p>
    <w:p w:rsidR="009B49BF" w:rsidRDefault="00B52679">
      <w:pPr>
        <w:spacing w:line="400" w:lineRule="exact"/>
        <w:rPr>
          <w:rFonts w:ascii="仿宋_GB2312" w:eastAsia="仿宋_GB2312" w:hAnsi="仿宋_GB2312"/>
          <w:color w:val="000000"/>
          <w:szCs w:val="21"/>
        </w:rPr>
      </w:pPr>
      <w:r>
        <w:rPr>
          <w:rFonts w:ascii="仿宋_GB2312" w:eastAsia="仿宋_GB2312" w:hAnsi="仿宋_GB2312" w:hint="eastAsia"/>
          <w:color w:val="000000"/>
          <w:szCs w:val="21"/>
        </w:rPr>
        <w:t xml:space="preserve">    6</w:t>
      </w:r>
      <w:r>
        <w:rPr>
          <w:rFonts w:ascii="仿宋_GB2312" w:eastAsia="仿宋_GB2312" w:hAnsi="仿宋_GB2312" w:hint="eastAsia"/>
          <w:color w:val="000000"/>
          <w:szCs w:val="21"/>
        </w:rPr>
        <w:t>、本协议书一式</w:t>
      </w: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rPr>
        <w:t>份，联合体成员和招标人各执一份。</w:t>
      </w:r>
    </w:p>
    <w:p w:rsidR="009B49BF" w:rsidRDefault="00B52679">
      <w:pPr>
        <w:spacing w:line="400" w:lineRule="exact"/>
        <w:rPr>
          <w:rFonts w:ascii="仿宋_GB2312" w:eastAsia="仿宋_GB2312" w:hAnsi="仿宋_GB2312"/>
          <w:color w:val="000000"/>
          <w:szCs w:val="21"/>
        </w:rPr>
      </w:pPr>
      <w:r>
        <w:rPr>
          <w:rFonts w:ascii="仿宋_GB2312" w:eastAsia="仿宋_GB2312" w:hAnsi="仿宋_GB2312" w:hint="eastAsia"/>
          <w:color w:val="000000"/>
          <w:szCs w:val="21"/>
        </w:rPr>
        <w:t xml:space="preserve">      </w:t>
      </w:r>
      <w:r>
        <w:rPr>
          <w:rFonts w:ascii="仿宋_GB2312" w:eastAsia="仿宋_GB2312" w:hAnsi="仿宋_GB2312" w:hint="eastAsia"/>
          <w:color w:val="000000"/>
          <w:szCs w:val="21"/>
        </w:rPr>
        <w:t>牵头</w:t>
      </w:r>
      <w:r>
        <w:rPr>
          <w:rFonts w:ascii="仿宋_GB2312" w:eastAsia="仿宋_GB2312" w:hAnsi="仿宋_GB2312" w:hint="eastAsia"/>
          <w:color w:val="000000"/>
          <w:szCs w:val="21"/>
        </w:rPr>
        <w:t>人名称：</w:t>
      </w: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rPr>
        <w:t>（盖单位章）</w:t>
      </w:r>
    </w:p>
    <w:p w:rsidR="009B49BF" w:rsidRDefault="00B52679">
      <w:pPr>
        <w:spacing w:line="400" w:lineRule="exact"/>
        <w:rPr>
          <w:rFonts w:ascii="仿宋_GB2312" w:eastAsia="仿宋_GB2312" w:hAnsi="仿宋_GB2312"/>
          <w:color w:val="000000"/>
          <w:szCs w:val="21"/>
        </w:rPr>
      </w:pPr>
      <w:r>
        <w:rPr>
          <w:rFonts w:ascii="仿宋_GB2312" w:eastAsia="仿宋_GB2312" w:hAnsi="仿宋_GB2312" w:hint="eastAsia"/>
          <w:color w:val="000000"/>
          <w:szCs w:val="21"/>
        </w:rPr>
        <w:t xml:space="preserve">      </w:t>
      </w:r>
      <w:r>
        <w:rPr>
          <w:rFonts w:ascii="仿宋_GB2312" w:eastAsia="仿宋_GB2312" w:hAnsi="仿宋_GB2312" w:hint="eastAsia"/>
          <w:color w:val="000000"/>
          <w:szCs w:val="21"/>
        </w:rPr>
        <w:t>法定代表人或其委托代理人：</w:t>
      </w: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rPr>
        <w:t>（签字）</w:t>
      </w:r>
    </w:p>
    <w:p w:rsidR="009B49BF" w:rsidRDefault="009B49BF">
      <w:pPr>
        <w:spacing w:line="400" w:lineRule="exact"/>
        <w:rPr>
          <w:rFonts w:ascii="仿宋_GB2312" w:eastAsia="仿宋_GB2312" w:hAnsi="仿宋_GB2312"/>
          <w:color w:val="000000"/>
          <w:szCs w:val="21"/>
        </w:rPr>
      </w:pPr>
    </w:p>
    <w:p w:rsidR="009B49BF" w:rsidRDefault="00B52679">
      <w:pPr>
        <w:spacing w:line="400" w:lineRule="exact"/>
        <w:rPr>
          <w:rFonts w:ascii="仿宋_GB2312" w:eastAsia="仿宋_GB2312" w:hAnsi="仿宋_GB2312"/>
          <w:color w:val="000000"/>
          <w:szCs w:val="21"/>
        </w:rPr>
      </w:pPr>
      <w:r>
        <w:rPr>
          <w:rFonts w:ascii="仿宋_GB2312" w:eastAsia="仿宋_GB2312" w:hAnsi="仿宋_GB2312" w:hint="eastAsia"/>
          <w:color w:val="000000"/>
          <w:szCs w:val="21"/>
        </w:rPr>
        <w:t xml:space="preserve">      </w:t>
      </w:r>
      <w:r>
        <w:rPr>
          <w:rFonts w:ascii="仿宋_GB2312" w:eastAsia="仿宋_GB2312" w:hAnsi="仿宋_GB2312" w:hint="eastAsia"/>
          <w:color w:val="000000"/>
          <w:szCs w:val="21"/>
        </w:rPr>
        <w:t>成员一名称：</w:t>
      </w: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rPr>
        <w:t>（盖单位章）</w:t>
      </w:r>
    </w:p>
    <w:p w:rsidR="009B49BF" w:rsidRDefault="00B52679">
      <w:pPr>
        <w:spacing w:line="400" w:lineRule="exact"/>
        <w:rPr>
          <w:rFonts w:ascii="仿宋_GB2312" w:eastAsia="仿宋_GB2312" w:hAnsi="仿宋_GB2312"/>
          <w:color w:val="000000"/>
          <w:szCs w:val="21"/>
        </w:rPr>
      </w:pPr>
      <w:r>
        <w:rPr>
          <w:rFonts w:ascii="仿宋_GB2312" w:eastAsia="仿宋_GB2312" w:hAnsi="仿宋_GB2312" w:hint="eastAsia"/>
          <w:color w:val="000000"/>
          <w:szCs w:val="21"/>
        </w:rPr>
        <w:t xml:space="preserve">      </w:t>
      </w:r>
      <w:r>
        <w:rPr>
          <w:rFonts w:ascii="仿宋_GB2312" w:eastAsia="仿宋_GB2312" w:hAnsi="仿宋_GB2312" w:hint="eastAsia"/>
          <w:color w:val="000000"/>
          <w:szCs w:val="21"/>
        </w:rPr>
        <w:t>法定代表人或其委托代理人：</w:t>
      </w: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rPr>
        <w:t>（签字）</w:t>
      </w:r>
    </w:p>
    <w:p w:rsidR="009B49BF" w:rsidRDefault="009B49BF">
      <w:pPr>
        <w:spacing w:line="400" w:lineRule="exact"/>
        <w:rPr>
          <w:rFonts w:ascii="仿宋_GB2312" w:eastAsia="仿宋_GB2312" w:hAnsi="仿宋_GB2312"/>
          <w:color w:val="000000"/>
          <w:szCs w:val="21"/>
        </w:rPr>
      </w:pPr>
    </w:p>
    <w:p w:rsidR="009B49BF" w:rsidRDefault="00B52679">
      <w:pPr>
        <w:spacing w:line="400" w:lineRule="exact"/>
        <w:rPr>
          <w:rFonts w:ascii="仿宋_GB2312" w:eastAsia="仿宋_GB2312" w:hAnsi="仿宋_GB2312"/>
          <w:color w:val="000000"/>
          <w:szCs w:val="21"/>
        </w:rPr>
      </w:pPr>
      <w:r>
        <w:rPr>
          <w:rFonts w:ascii="仿宋_GB2312" w:eastAsia="仿宋_GB2312" w:hAnsi="仿宋_GB2312" w:hint="eastAsia"/>
          <w:color w:val="000000"/>
          <w:szCs w:val="21"/>
        </w:rPr>
        <w:t xml:space="preserve">      </w:t>
      </w:r>
      <w:r>
        <w:rPr>
          <w:rFonts w:ascii="仿宋_GB2312" w:eastAsia="仿宋_GB2312" w:hAnsi="仿宋_GB2312" w:hint="eastAsia"/>
          <w:color w:val="000000"/>
          <w:szCs w:val="21"/>
        </w:rPr>
        <w:t>成员二名称：</w:t>
      </w: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rPr>
        <w:t>（盖单位章）</w:t>
      </w:r>
    </w:p>
    <w:p w:rsidR="009B49BF" w:rsidRDefault="00B52679">
      <w:pPr>
        <w:spacing w:line="400" w:lineRule="exact"/>
        <w:rPr>
          <w:rFonts w:ascii="仿宋_GB2312" w:eastAsia="仿宋_GB2312" w:hAnsi="仿宋_GB2312"/>
          <w:color w:val="000000"/>
          <w:szCs w:val="21"/>
        </w:rPr>
      </w:pPr>
      <w:r>
        <w:rPr>
          <w:rFonts w:ascii="仿宋_GB2312" w:eastAsia="仿宋_GB2312" w:hAnsi="仿宋_GB2312" w:hint="eastAsia"/>
          <w:color w:val="000000"/>
          <w:szCs w:val="21"/>
        </w:rPr>
        <w:t xml:space="preserve">      </w:t>
      </w:r>
      <w:r>
        <w:rPr>
          <w:rFonts w:ascii="仿宋_GB2312" w:eastAsia="仿宋_GB2312" w:hAnsi="仿宋_GB2312" w:hint="eastAsia"/>
          <w:color w:val="000000"/>
          <w:szCs w:val="21"/>
        </w:rPr>
        <w:t>法定代表人或其委托代理人：</w:t>
      </w: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rPr>
        <w:t>（签字）</w:t>
      </w:r>
    </w:p>
    <w:p w:rsidR="009B49BF" w:rsidRDefault="00B52679">
      <w:pPr>
        <w:spacing w:line="400" w:lineRule="exact"/>
        <w:rPr>
          <w:rFonts w:ascii="仿宋_GB2312" w:eastAsia="仿宋_GB2312" w:hAnsi="仿宋_GB2312"/>
          <w:color w:val="000000"/>
          <w:szCs w:val="21"/>
        </w:rPr>
      </w:pPr>
      <w:r>
        <w:rPr>
          <w:rFonts w:ascii="仿宋_GB2312" w:eastAsia="仿宋_GB2312" w:hAnsi="仿宋_GB2312" w:hint="eastAsia"/>
          <w:color w:val="000000"/>
          <w:szCs w:val="21"/>
        </w:rPr>
        <w:t xml:space="preserve">   </w:t>
      </w:r>
    </w:p>
    <w:p w:rsidR="009B49BF" w:rsidRDefault="00B52679">
      <w:pPr>
        <w:spacing w:line="400" w:lineRule="exact"/>
        <w:rPr>
          <w:rFonts w:ascii="仿宋_GB2312" w:eastAsia="仿宋_GB2312" w:hAnsi="仿宋_GB2312"/>
          <w:color w:val="000000"/>
          <w:szCs w:val="21"/>
        </w:rPr>
      </w:pPr>
      <w:r>
        <w:rPr>
          <w:rFonts w:ascii="仿宋_GB2312" w:eastAsia="仿宋_GB2312" w:hAnsi="仿宋_GB2312" w:hint="eastAsia"/>
          <w:color w:val="000000"/>
          <w:szCs w:val="21"/>
        </w:rPr>
        <w:t xml:space="preserve">                        </w:t>
      </w:r>
      <w:r>
        <w:rPr>
          <w:rFonts w:ascii="仿宋_GB2312" w:eastAsia="仿宋_GB2312" w:hAnsi="仿宋_GB2312" w:hint="eastAsia"/>
          <w:color w:val="000000"/>
          <w:szCs w:val="21"/>
        </w:rPr>
        <w:t>……</w:t>
      </w:r>
      <w:r>
        <w:rPr>
          <w:rFonts w:ascii="仿宋_GB2312" w:eastAsia="仿宋_GB2312" w:hAnsi="仿宋_GB2312" w:hint="eastAsia"/>
          <w:color w:val="000000"/>
          <w:szCs w:val="21"/>
        </w:rPr>
        <w:t xml:space="preserve"> </w:t>
      </w:r>
    </w:p>
    <w:p w:rsidR="009B49BF" w:rsidRDefault="00B52679">
      <w:pPr>
        <w:spacing w:line="400" w:lineRule="exact"/>
        <w:rPr>
          <w:rFonts w:ascii="仿宋_GB2312" w:eastAsia="仿宋_GB2312" w:hAnsi="仿宋_GB2312"/>
          <w:color w:val="000000"/>
          <w:szCs w:val="21"/>
        </w:rPr>
      </w:pPr>
      <w:r>
        <w:rPr>
          <w:rFonts w:ascii="仿宋_GB2312" w:eastAsia="仿宋_GB2312" w:hAnsi="仿宋_GB2312" w:hint="eastAsia"/>
          <w:color w:val="000000"/>
          <w:szCs w:val="21"/>
        </w:rPr>
        <w:t xml:space="preserve">                           </w:t>
      </w: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rPr>
        <w:t>年</w:t>
      </w: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rPr>
        <w:t xml:space="preserve"> </w:t>
      </w:r>
      <w:r>
        <w:rPr>
          <w:rFonts w:ascii="仿宋_GB2312" w:eastAsia="仿宋_GB2312" w:hAnsi="仿宋_GB2312" w:hint="eastAsia"/>
          <w:color w:val="000000"/>
          <w:szCs w:val="21"/>
        </w:rPr>
        <w:t>月</w:t>
      </w:r>
      <w:r>
        <w:rPr>
          <w:rFonts w:ascii="仿宋_GB2312" w:eastAsia="仿宋_GB2312" w:hAnsi="仿宋_GB2312" w:hint="eastAsia"/>
          <w:color w:val="000000"/>
          <w:szCs w:val="21"/>
          <w:u w:val="single"/>
        </w:rPr>
        <w:t xml:space="preserve">      </w:t>
      </w:r>
      <w:r>
        <w:rPr>
          <w:rFonts w:ascii="仿宋_GB2312" w:eastAsia="仿宋_GB2312" w:hAnsi="仿宋_GB2312" w:hint="eastAsia"/>
          <w:color w:val="000000"/>
          <w:szCs w:val="21"/>
        </w:rPr>
        <w:t>日</w:t>
      </w:r>
    </w:p>
    <w:p w:rsidR="009B49BF" w:rsidRDefault="00B52679">
      <w:pPr>
        <w:spacing w:line="400" w:lineRule="exact"/>
        <w:ind w:firstLine="480"/>
        <w:rPr>
          <w:rFonts w:ascii="仿宋_GB2312" w:eastAsia="仿宋_GB2312" w:hAnsi="仿宋_GB2312"/>
          <w:color w:val="000000"/>
          <w:szCs w:val="21"/>
        </w:rPr>
      </w:pPr>
      <w:r>
        <w:rPr>
          <w:rFonts w:ascii="仿宋_GB2312" w:eastAsia="仿宋_GB2312" w:hAnsi="仿宋_GB2312" w:hint="eastAsia"/>
          <w:color w:val="000000"/>
          <w:szCs w:val="21"/>
        </w:rPr>
        <w:t>注：（</w:t>
      </w:r>
      <w:r>
        <w:rPr>
          <w:rFonts w:ascii="仿宋_GB2312" w:eastAsia="仿宋_GB2312" w:hAnsi="仿宋_GB2312" w:hint="eastAsia"/>
          <w:color w:val="000000"/>
          <w:szCs w:val="21"/>
        </w:rPr>
        <w:t>1</w:t>
      </w:r>
      <w:r>
        <w:rPr>
          <w:rFonts w:ascii="仿宋_GB2312" w:eastAsia="仿宋_GB2312" w:hAnsi="仿宋_GB2312" w:hint="eastAsia"/>
          <w:color w:val="000000"/>
          <w:szCs w:val="21"/>
        </w:rPr>
        <w:t>）由委托代理人投标的，每个联合体成员都应按“二、授权委托书”的格式和要求由法定代表人签署授权委托书并附有关证明。</w:t>
      </w:r>
    </w:p>
    <w:p w:rsidR="009B49BF" w:rsidRDefault="00B52679">
      <w:pPr>
        <w:spacing w:line="400" w:lineRule="exact"/>
        <w:ind w:firstLineChars="200" w:firstLine="480"/>
        <w:rPr>
          <w:rFonts w:ascii="仿宋_GB2312" w:eastAsia="仿宋_GB2312" w:hAnsi="仿宋_GB2312"/>
          <w:color w:val="000000"/>
          <w:szCs w:val="21"/>
        </w:rPr>
      </w:pPr>
      <w:r>
        <w:rPr>
          <w:rFonts w:ascii="仿宋_GB2312" w:eastAsia="仿宋_GB2312" w:hAnsi="仿宋_GB2312" w:hint="eastAsia"/>
          <w:color w:val="000000"/>
          <w:sz w:val="24"/>
          <w:szCs w:val="24"/>
        </w:rPr>
        <w:t>（</w:t>
      </w:r>
      <w:r>
        <w:rPr>
          <w:rFonts w:ascii="仿宋_GB2312" w:eastAsia="仿宋_GB2312" w:hAnsi="仿宋_GB2312" w:hint="eastAsia"/>
          <w:color w:val="000000"/>
          <w:sz w:val="24"/>
          <w:szCs w:val="24"/>
        </w:rPr>
        <w:t>2</w:t>
      </w:r>
      <w:r>
        <w:rPr>
          <w:rFonts w:ascii="仿宋_GB2312" w:eastAsia="仿宋_GB2312" w:hAnsi="仿宋_GB2312" w:hint="eastAsia"/>
          <w:color w:val="000000"/>
          <w:sz w:val="24"/>
          <w:szCs w:val="24"/>
        </w:rPr>
        <w:t>）</w:t>
      </w:r>
      <w:r>
        <w:rPr>
          <w:rFonts w:ascii="仿宋_GB2312" w:eastAsia="仿宋_GB2312" w:hAnsi="仿宋_GB2312" w:hint="eastAsia"/>
          <w:color w:val="000000"/>
          <w:szCs w:val="21"/>
        </w:rPr>
        <w:t>联合体所有成员均必须为进入</w:t>
      </w:r>
      <w:r>
        <w:rPr>
          <w:rFonts w:ascii="仿宋_GB2312" w:eastAsia="仿宋_GB2312" w:hAnsi="仿宋_GB2312" w:hint="eastAsia"/>
          <w:color w:val="000000"/>
          <w:szCs w:val="21"/>
        </w:rPr>
        <w:t xml:space="preserve"> </w:t>
      </w:r>
      <w:r>
        <w:rPr>
          <w:rFonts w:ascii="仿宋_GB2312" w:eastAsia="仿宋_GB2312" w:hAnsi="仿宋_GB2312" w:hint="eastAsia"/>
          <w:color w:val="000000"/>
          <w:szCs w:val="21"/>
        </w:rPr>
        <w:t>“广元市交通建设项目预选承包商库</w:t>
      </w:r>
      <w:r>
        <w:rPr>
          <w:rFonts w:ascii="仿宋_GB2312" w:eastAsia="仿宋_GB2312" w:hAnsi="仿宋_GB2312" w:hint="eastAsia"/>
          <w:color w:val="000000"/>
          <w:szCs w:val="21"/>
        </w:rPr>
        <w:t xml:space="preserve"> </w:t>
      </w:r>
      <w:r>
        <w:rPr>
          <w:rFonts w:ascii="仿宋_GB2312" w:eastAsia="仿宋_GB2312" w:hAnsi="仿宋_GB2312" w:hint="eastAsia"/>
          <w:color w:val="000000"/>
          <w:szCs w:val="21"/>
        </w:rPr>
        <w:t>”的单位。在进入项目抽取环节时只抽牵头人作为中标人。</w:t>
      </w:r>
    </w:p>
    <w:p w:rsidR="009B49BF" w:rsidRDefault="009B49BF">
      <w:pPr>
        <w:spacing w:line="400" w:lineRule="exact"/>
        <w:ind w:firstLineChars="200" w:firstLine="440"/>
        <w:rPr>
          <w:rFonts w:ascii="仿宋_GB2312" w:eastAsia="仿宋_GB2312" w:hAnsi="仿宋_GB2312"/>
          <w:color w:val="000000"/>
          <w:szCs w:val="21"/>
        </w:rPr>
      </w:pPr>
    </w:p>
    <w:p w:rsidR="009B49BF" w:rsidRDefault="009B49BF">
      <w:pPr>
        <w:spacing w:line="400" w:lineRule="exact"/>
        <w:ind w:firstLineChars="200" w:firstLine="440"/>
        <w:rPr>
          <w:rFonts w:ascii="仿宋_GB2312" w:eastAsia="仿宋_GB2312" w:hAnsi="仿宋_GB2312"/>
          <w:color w:val="000000"/>
          <w:szCs w:val="21"/>
        </w:rPr>
      </w:pPr>
    </w:p>
    <w:p w:rsidR="009B49BF" w:rsidRDefault="009B49BF">
      <w:pPr>
        <w:spacing w:line="400" w:lineRule="exact"/>
        <w:ind w:firstLineChars="200" w:firstLine="440"/>
        <w:rPr>
          <w:rFonts w:ascii="仿宋_GB2312" w:eastAsia="仿宋_GB2312" w:hAnsi="仿宋_GB2312"/>
          <w:color w:val="000000"/>
          <w:szCs w:val="21"/>
        </w:rPr>
      </w:pPr>
    </w:p>
    <w:bookmarkEnd w:id="88"/>
    <w:bookmarkEnd w:id="89"/>
    <w:bookmarkEnd w:id="90"/>
    <w:p w:rsidR="009B49BF" w:rsidRDefault="00B52679">
      <w:pPr>
        <w:adjustRightInd w:val="0"/>
        <w:snapToGrid w:val="0"/>
        <w:spacing w:line="360" w:lineRule="auto"/>
        <w:jc w:val="center"/>
        <w:outlineLvl w:val="2"/>
        <w:rPr>
          <w:rFonts w:ascii="仿宋_GB2312" w:eastAsia="仿宋_GB2312" w:hAnsi="仿宋" w:cs="仿宋"/>
          <w:color w:val="000000"/>
          <w:sz w:val="32"/>
        </w:rPr>
      </w:pPr>
      <w:r>
        <w:rPr>
          <w:rFonts w:ascii="仿宋_GB2312" w:eastAsia="仿宋_GB2312" w:hAnsi="仿宋" w:cs="仿宋" w:hint="eastAsia"/>
          <w:b/>
          <w:color w:val="000000"/>
          <w:sz w:val="32"/>
        </w:rPr>
        <w:br w:type="page"/>
      </w:r>
      <w:r>
        <w:rPr>
          <w:rFonts w:ascii="仿宋_GB2312" w:eastAsia="仿宋_GB2312" w:hAnsi="仿宋" w:cs="仿宋" w:hint="eastAsia"/>
          <w:b/>
          <w:color w:val="000000"/>
          <w:sz w:val="32"/>
        </w:rPr>
        <w:lastRenderedPageBreak/>
        <w:t>四、投标保证金</w:t>
      </w:r>
    </w:p>
    <w:p w:rsidR="009B49BF" w:rsidRDefault="009B49BF">
      <w:pPr>
        <w:adjustRightInd w:val="0"/>
        <w:snapToGrid w:val="0"/>
        <w:spacing w:line="360" w:lineRule="auto"/>
        <w:rPr>
          <w:rFonts w:ascii="仿宋_GB2312" w:eastAsia="仿宋_GB2312" w:hAnsi="仿宋" w:cs="仿宋"/>
          <w:color w:val="000000"/>
          <w:szCs w:val="21"/>
        </w:rPr>
      </w:pPr>
    </w:p>
    <w:p w:rsidR="009B49BF" w:rsidRDefault="00B52679">
      <w:pPr>
        <w:adjustRightInd w:val="0"/>
        <w:snapToGrid w:val="0"/>
        <w:spacing w:line="360" w:lineRule="auto"/>
        <w:rPr>
          <w:rFonts w:ascii="仿宋_GB2312" w:eastAsia="仿宋_GB2312" w:hAnsi="仿宋" w:cs="仿宋"/>
          <w:color w:val="000000"/>
          <w:szCs w:val="21"/>
        </w:rPr>
      </w:pPr>
      <w:r>
        <w:rPr>
          <w:rFonts w:ascii="仿宋_GB2312" w:eastAsia="仿宋_GB2312" w:hAnsi="仿宋" w:cs="仿宋" w:hint="eastAsia"/>
          <w:color w:val="000000"/>
          <w:szCs w:val="21"/>
        </w:rPr>
        <w:t>_______</w:t>
      </w:r>
      <w:r>
        <w:rPr>
          <w:rFonts w:ascii="仿宋_GB2312" w:eastAsia="仿宋_GB2312" w:hAnsi="仿宋" w:cs="仿宋" w:hint="eastAsia"/>
          <w:color w:val="000000"/>
          <w:szCs w:val="21"/>
        </w:rPr>
        <w:t>（招标人名称）：</w:t>
      </w:r>
    </w:p>
    <w:p w:rsidR="009B49BF" w:rsidRDefault="00B52679">
      <w:pPr>
        <w:adjustRightInd w:val="0"/>
        <w:snapToGrid w:val="0"/>
        <w:spacing w:line="360" w:lineRule="auto"/>
        <w:ind w:firstLineChars="200" w:firstLine="440"/>
        <w:rPr>
          <w:rFonts w:ascii="仿宋_GB2312" w:eastAsia="仿宋_GB2312" w:hAnsi="仿宋" w:cs="仿宋"/>
          <w:color w:val="000000"/>
          <w:szCs w:val="21"/>
        </w:rPr>
      </w:pPr>
      <w:r>
        <w:rPr>
          <w:rFonts w:ascii="仿宋_GB2312" w:eastAsia="仿宋_GB2312" w:hAnsi="仿宋" w:cs="仿宋" w:hint="eastAsia"/>
          <w:color w:val="000000"/>
          <w:szCs w:val="21"/>
        </w:rPr>
        <w:t>本投标人自愿参加</w:t>
      </w:r>
      <w:r>
        <w:rPr>
          <w:rFonts w:ascii="仿宋_GB2312" w:eastAsia="仿宋_GB2312" w:hAnsi="仿宋" w:cs="仿宋" w:hint="eastAsia"/>
          <w:color w:val="000000"/>
          <w:szCs w:val="21"/>
        </w:rPr>
        <w:t>_____________________</w:t>
      </w:r>
      <w:r>
        <w:rPr>
          <w:rFonts w:ascii="仿宋_GB2312" w:eastAsia="仿宋_GB2312" w:hAnsi="仿宋" w:cs="仿宋" w:hint="eastAsia"/>
          <w:color w:val="000000"/>
          <w:szCs w:val="21"/>
        </w:rPr>
        <w:t>（项目名称）</w:t>
      </w:r>
      <w:r>
        <w:rPr>
          <w:rFonts w:ascii="仿宋_GB2312" w:eastAsia="仿宋_GB2312" w:hAnsi="仿宋" w:cs="仿宋" w:hint="eastAsia"/>
          <w:color w:val="000000"/>
          <w:szCs w:val="21"/>
        </w:rPr>
        <w:t>_______</w:t>
      </w:r>
      <w:r>
        <w:rPr>
          <w:rFonts w:ascii="仿宋_GB2312" w:eastAsia="仿宋_GB2312" w:hAnsi="仿宋" w:cs="仿宋" w:hint="eastAsia"/>
          <w:color w:val="000000"/>
          <w:szCs w:val="21"/>
        </w:rPr>
        <w:t>标段的投标，并按招标文件要求交纳投标保证金，金额为人民币（大写）</w:t>
      </w:r>
      <w:r>
        <w:rPr>
          <w:rFonts w:ascii="仿宋_GB2312" w:eastAsia="仿宋_GB2312" w:hAnsi="仿宋" w:cs="仿宋" w:hint="eastAsia"/>
          <w:color w:val="000000"/>
          <w:szCs w:val="21"/>
        </w:rPr>
        <w:t>_______</w:t>
      </w:r>
      <w:r>
        <w:rPr>
          <w:rFonts w:ascii="仿宋_GB2312" w:eastAsia="仿宋_GB2312" w:hAnsi="仿宋" w:cs="仿宋" w:hint="eastAsia"/>
          <w:color w:val="000000"/>
          <w:szCs w:val="21"/>
        </w:rPr>
        <w:t>元（</w:t>
      </w:r>
      <w:r>
        <w:rPr>
          <w:rFonts w:ascii="仿宋_GB2312" w:eastAsia="仿宋_GB2312" w:hAnsi="仿宋" w:cs="仿宋" w:hint="eastAsia"/>
          <w:color w:val="000000"/>
          <w:szCs w:val="21"/>
        </w:rPr>
        <w:t>¥</w:t>
      </w:r>
      <w:r>
        <w:rPr>
          <w:rFonts w:ascii="仿宋_GB2312" w:eastAsia="仿宋_GB2312" w:hAnsi="仿宋" w:cs="仿宋" w:hint="eastAsia"/>
          <w:color w:val="000000"/>
          <w:szCs w:val="21"/>
        </w:rPr>
        <w:t>_______</w:t>
      </w:r>
      <w:r>
        <w:rPr>
          <w:rFonts w:ascii="仿宋_GB2312" w:eastAsia="仿宋_GB2312" w:hAnsi="仿宋" w:cs="仿宋" w:hint="eastAsia"/>
          <w:color w:val="000000"/>
          <w:szCs w:val="21"/>
        </w:rPr>
        <w:t>）。</w:t>
      </w:r>
    </w:p>
    <w:p w:rsidR="009B49BF" w:rsidRDefault="00B52679">
      <w:pPr>
        <w:adjustRightInd w:val="0"/>
        <w:snapToGrid w:val="0"/>
        <w:spacing w:line="360" w:lineRule="auto"/>
        <w:rPr>
          <w:rFonts w:ascii="仿宋_GB2312" w:eastAsia="仿宋_GB2312" w:hAnsi="仿宋" w:cs="仿宋"/>
          <w:color w:val="000000"/>
          <w:szCs w:val="21"/>
        </w:rPr>
      </w:pPr>
      <w:r>
        <w:rPr>
          <w:rFonts w:ascii="仿宋_GB2312" w:eastAsia="仿宋_GB2312" w:hAnsi="仿宋" w:cs="仿宋" w:hint="eastAsia"/>
          <w:color w:val="000000"/>
          <w:szCs w:val="21"/>
        </w:rPr>
        <w:t>本投标人承诺所交纳投标保证金是按照招标文件中“投标人须知前附表”</w:t>
      </w:r>
      <w:r>
        <w:rPr>
          <w:rFonts w:ascii="仿宋_GB2312" w:eastAsia="仿宋_GB2312" w:hAnsi="仿宋" w:cs="仿宋" w:hint="eastAsia"/>
          <w:color w:val="000000"/>
          <w:szCs w:val="21"/>
        </w:rPr>
        <w:t>3.4.1</w:t>
      </w:r>
      <w:r>
        <w:rPr>
          <w:rFonts w:ascii="仿宋_GB2312" w:eastAsia="仿宋_GB2312" w:hAnsi="仿宋" w:cs="仿宋" w:hint="eastAsia"/>
          <w:color w:val="000000"/>
          <w:szCs w:val="21"/>
        </w:rPr>
        <w:t>项要求交纳的，若有虚假，由此引起的一切责任均由我公司承担。</w:t>
      </w:r>
    </w:p>
    <w:p w:rsidR="009B49BF" w:rsidRDefault="00B52679">
      <w:pPr>
        <w:adjustRightInd w:val="0"/>
        <w:snapToGrid w:val="0"/>
        <w:spacing w:line="360" w:lineRule="auto"/>
        <w:rPr>
          <w:rFonts w:ascii="仿宋_GB2312" w:eastAsia="仿宋_GB2312" w:hAnsi="仿宋" w:cs="仿宋"/>
          <w:color w:val="000000"/>
          <w:szCs w:val="21"/>
        </w:rPr>
      </w:pPr>
      <w:r>
        <w:rPr>
          <w:rFonts w:ascii="仿宋_GB2312" w:eastAsia="仿宋_GB2312" w:hAnsi="仿宋" w:cs="仿宋" w:hint="eastAsia"/>
          <w:color w:val="000000"/>
          <w:szCs w:val="21"/>
        </w:rPr>
        <w:t>附：</w:t>
      </w:r>
      <w:r>
        <w:rPr>
          <w:rFonts w:ascii="仿宋_GB2312" w:eastAsia="仿宋_GB2312" w:hAnsi="仿宋" w:cs="仿宋" w:hint="eastAsia"/>
          <w:color w:val="000000"/>
          <w:szCs w:val="21"/>
        </w:rPr>
        <w:t>(1)</w:t>
      </w:r>
      <w:r>
        <w:rPr>
          <w:rFonts w:ascii="仿宋_GB2312" w:eastAsia="仿宋_GB2312" w:hAnsi="仿宋" w:cs="仿宋" w:hint="eastAsia"/>
          <w:color w:val="000000"/>
          <w:szCs w:val="21"/>
        </w:rPr>
        <w:t>银行给投标人的转账回单复印件</w:t>
      </w:r>
    </w:p>
    <w:p w:rsidR="009B49BF" w:rsidRDefault="00B52679">
      <w:pPr>
        <w:adjustRightInd w:val="0"/>
        <w:snapToGrid w:val="0"/>
        <w:spacing w:line="360" w:lineRule="auto"/>
        <w:ind w:firstLineChars="200" w:firstLine="440"/>
        <w:rPr>
          <w:rFonts w:ascii="仿宋_GB2312" w:eastAsia="仿宋_GB2312" w:hAnsi="仿宋" w:cs="仿宋"/>
          <w:color w:val="000000"/>
          <w:szCs w:val="21"/>
        </w:rPr>
      </w:pPr>
      <w:r>
        <w:rPr>
          <w:rFonts w:ascii="仿宋_GB2312" w:eastAsia="仿宋_GB2312" w:hAnsi="仿宋" w:cs="仿宋" w:hint="eastAsia"/>
          <w:color w:val="000000"/>
          <w:szCs w:val="21"/>
        </w:rPr>
        <w:t>(2)</w:t>
      </w:r>
      <w:r>
        <w:rPr>
          <w:rFonts w:ascii="仿宋_GB2312" w:eastAsia="仿宋_GB2312" w:hAnsi="仿宋" w:cs="仿宋" w:hint="eastAsia"/>
          <w:color w:val="000000"/>
          <w:szCs w:val="21"/>
        </w:rPr>
        <w:t>银行颁发的基本存款账户开户许可证复印件</w:t>
      </w:r>
    </w:p>
    <w:p w:rsidR="009B49BF" w:rsidRDefault="00B52679">
      <w:pPr>
        <w:adjustRightInd w:val="0"/>
        <w:snapToGrid w:val="0"/>
        <w:spacing w:line="360" w:lineRule="auto"/>
        <w:ind w:firstLineChars="200" w:firstLine="440"/>
        <w:rPr>
          <w:rFonts w:ascii="仿宋_GB2312" w:eastAsia="仿宋_GB2312" w:hAnsi="仿宋" w:cs="仿宋"/>
          <w:color w:val="000000"/>
          <w:szCs w:val="21"/>
        </w:rPr>
      </w:pPr>
      <w:r>
        <w:rPr>
          <w:rFonts w:ascii="仿宋_GB2312" w:eastAsia="仿宋_GB2312" w:hAnsi="仿宋" w:cs="仿宋" w:hint="eastAsia"/>
          <w:color w:val="000000"/>
          <w:szCs w:val="21"/>
        </w:rPr>
        <w:t>(3)</w:t>
      </w:r>
      <w:r>
        <w:rPr>
          <w:rFonts w:ascii="仿宋_GB2312" w:eastAsia="仿宋_GB2312" w:hAnsi="仿宋" w:cs="仿宋" w:hint="eastAsia"/>
          <w:color w:val="000000"/>
          <w:szCs w:val="21"/>
        </w:rPr>
        <w:t>保函扫描件</w:t>
      </w:r>
    </w:p>
    <w:p w:rsidR="009B49BF" w:rsidRDefault="009B49BF">
      <w:pPr>
        <w:adjustRightInd w:val="0"/>
        <w:snapToGrid w:val="0"/>
        <w:spacing w:line="360" w:lineRule="auto"/>
        <w:rPr>
          <w:rFonts w:ascii="仿宋_GB2312" w:eastAsia="仿宋_GB2312" w:hAnsi="仿宋" w:cs="仿宋"/>
          <w:color w:val="000000"/>
          <w:szCs w:val="21"/>
        </w:rPr>
      </w:pPr>
    </w:p>
    <w:p w:rsidR="009B49BF" w:rsidRDefault="009B49BF">
      <w:pPr>
        <w:adjustRightInd w:val="0"/>
        <w:snapToGrid w:val="0"/>
        <w:spacing w:line="360" w:lineRule="auto"/>
        <w:rPr>
          <w:rFonts w:ascii="仿宋_GB2312" w:eastAsia="仿宋_GB2312" w:hAnsi="仿宋" w:cs="仿宋"/>
          <w:color w:val="000000"/>
          <w:szCs w:val="21"/>
        </w:rPr>
      </w:pPr>
    </w:p>
    <w:p w:rsidR="009B49BF" w:rsidRDefault="00B52679">
      <w:pPr>
        <w:adjustRightInd w:val="0"/>
        <w:snapToGrid w:val="0"/>
        <w:spacing w:line="360" w:lineRule="auto"/>
        <w:rPr>
          <w:rFonts w:ascii="仿宋_GB2312" w:eastAsia="仿宋_GB2312" w:hAnsi="仿宋" w:cs="仿宋"/>
          <w:color w:val="000000"/>
          <w:szCs w:val="21"/>
        </w:rPr>
      </w:pPr>
      <w:r>
        <w:rPr>
          <w:rFonts w:ascii="仿宋_GB2312" w:eastAsia="仿宋_GB2312" w:hAnsi="仿宋" w:cs="仿宋" w:hint="eastAsia"/>
          <w:color w:val="000000"/>
          <w:szCs w:val="21"/>
        </w:rPr>
        <w:t>注：采用转账方式递交投标保证金的，仅需提供第</w:t>
      </w:r>
      <w:r>
        <w:rPr>
          <w:rFonts w:ascii="仿宋_GB2312" w:eastAsia="仿宋_GB2312" w:hAnsi="仿宋" w:cs="仿宋" w:hint="eastAsia"/>
          <w:color w:val="000000"/>
          <w:szCs w:val="21"/>
        </w:rPr>
        <w:t>(1)</w:t>
      </w:r>
      <w:r>
        <w:rPr>
          <w:rFonts w:ascii="仿宋_GB2312" w:eastAsia="仿宋_GB2312" w:hAnsi="仿宋" w:cs="仿宋" w:hint="eastAsia"/>
          <w:color w:val="000000"/>
          <w:szCs w:val="21"/>
        </w:rPr>
        <w:t>、</w:t>
      </w:r>
      <w:r>
        <w:rPr>
          <w:rFonts w:ascii="仿宋_GB2312" w:eastAsia="仿宋_GB2312" w:hAnsi="仿宋" w:cs="仿宋" w:hint="eastAsia"/>
          <w:color w:val="000000"/>
          <w:szCs w:val="21"/>
        </w:rPr>
        <w:t>(2)</w:t>
      </w:r>
      <w:r>
        <w:rPr>
          <w:rFonts w:ascii="仿宋_GB2312" w:eastAsia="仿宋_GB2312" w:hAnsi="仿宋" w:cs="仿宋" w:hint="eastAsia"/>
          <w:color w:val="000000"/>
          <w:szCs w:val="21"/>
        </w:rPr>
        <w:t>项资料。采用保函递交投标</w:t>
      </w:r>
      <w:r>
        <w:rPr>
          <w:rFonts w:ascii="仿宋_GB2312" w:eastAsia="仿宋_GB2312" w:hAnsi="仿宋" w:cs="仿宋" w:hint="eastAsia"/>
          <w:color w:val="000000"/>
          <w:szCs w:val="21"/>
        </w:rPr>
        <w:t>保证金的，仅需提供第</w:t>
      </w:r>
      <w:r>
        <w:rPr>
          <w:rFonts w:ascii="仿宋_GB2312" w:eastAsia="仿宋_GB2312" w:hAnsi="仿宋" w:cs="仿宋" w:hint="eastAsia"/>
          <w:color w:val="000000"/>
          <w:szCs w:val="21"/>
        </w:rPr>
        <w:t>(3)</w:t>
      </w:r>
      <w:r>
        <w:rPr>
          <w:rFonts w:ascii="仿宋_GB2312" w:eastAsia="仿宋_GB2312" w:hAnsi="仿宋" w:cs="仿宋" w:hint="eastAsia"/>
          <w:color w:val="000000"/>
          <w:szCs w:val="21"/>
        </w:rPr>
        <w:t>项资料，并在开标现场递交保函原件。</w:t>
      </w:r>
    </w:p>
    <w:p w:rsidR="009B49BF" w:rsidRDefault="009B49BF">
      <w:pPr>
        <w:adjustRightInd w:val="0"/>
        <w:snapToGrid w:val="0"/>
        <w:spacing w:line="360" w:lineRule="auto"/>
        <w:rPr>
          <w:rFonts w:ascii="仿宋_GB2312" w:eastAsia="仿宋_GB2312" w:hAnsi="仿宋" w:cs="仿宋"/>
          <w:color w:val="000000"/>
          <w:szCs w:val="21"/>
        </w:rPr>
      </w:pPr>
    </w:p>
    <w:p w:rsidR="009B49BF" w:rsidRDefault="009B49BF">
      <w:pPr>
        <w:adjustRightInd w:val="0"/>
        <w:snapToGrid w:val="0"/>
        <w:spacing w:line="360" w:lineRule="auto"/>
        <w:rPr>
          <w:rFonts w:ascii="仿宋_GB2312" w:eastAsia="仿宋_GB2312" w:hAnsi="仿宋" w:cs="仿宋"/>
          <w:color w:val="000000"/>
          <w:szCs w:val="21"/>
        </w:rPr>
      </w:pPr>
    </w:p>
    <w:p w:rsidR="009B49BF" w:rsidRDefault="009B49BF">
      <w:pPr>
        <w:adjustRightInd w:val="0"/>
        <w:snapToGrid w:val="0"/>
        <w:spacing w:line="360" w:lineRule="auto"/>
        <w:rPr>
          <w:rFonts w:ascii="仿宋_GB2312" w:eastAsia="仿宋_GB2312" w:hAnsi="仿宋" w:cs="仿宋"/>
          <w:color w:val="000000"/>
          <w:szCs w:val="21"/>
        </w:rPr>
      </w:pPr>
    </w:p>
    <w:p w:rsidR="009B49BF" w:rsidRDefault="00B52679">
      <w:pPr>
        <w:adjustRightInd w:val="0"/>
        <w:snapToGrid w:val="0"/>
        <w:spacing w:line="360" w:lineRule="auto"/>
        <w:jc w:val="center"/>
        <w:rPr>
          <w:rFonts w:ascii="仿宋_GB2312" w:eastAsia="仿宋_GB2312" w:hAnsi="仿宋" w:cs="仿宋"/>
          <w:color w:val="000000"/>
          <w:szCs w:val="21"/>
        </w:rPr>
      </w:pPr>
      <w:r>
        <w:rPr>
          <w:rFonts w:ascii="仿宋_GB2312" w:eastAsia="仿宋_GB2312" w:hAnsi="仿宋" w:cs="仿宋" w:hint="eastAsia"/>
          <w:color w:val="000000"/>
          <w:szCs w:val="21"/>
        </w:rPr>
        <w:t>投</w:t>
      </w:r>
      <w:r>
        <w:rPr>
          <w:rFonts w:ascii="仿宋_GB2312" w:eastAsia="仿宋_GB2312" w:hAnsi="仿宋" w:cs="仿宋" w:hint="eastAsia"/>
          <w:color w:val="000000"/>
          <w:szCs w:val="21"/>
        </w:rPr>
        <w:t xml:space="preserve"> </w:t>
      </w:r>
      <w:r>
        <w:rPr>
          <w:rFonts w:ascii="仿宋_GB2312" w:eastAsia="仿宋_GB2312" w:hAnsi="仿宋" w:cs="仿宋" w:hint="eastAsia"/>
          <w:color w:val="000000"/>
          <w:szCs w:val="21"/>
        </w:rPr>
        <w:t>标</w:t>
      </w:r>
      <w:r>
        <w:rPr>
          <w:rFonts w:ascii="仿宋_GB2312" w:eastAsia="仿宋_GB2312" w:hAnsi="仿宋" w:cs="仿宋" w:hint="eastAsia"/>
          <w:color w:val="000000"/>
          <w:szCs w:val="21"/>
        </w:rPr>
        <w:t xml:space="preserve"> </w:t>
      </w:r>
      <w:r>
        <w:rPr>
          <w:rFonts w:ascii="仿宋_GB2312" w:eastAsia="仿宋_GB2312" w:hAnsi="仿宋" w:cs="仿宋" w:hint="eastAsia"/>
          <w:color w:val="000000"/>
          <w:szCs w:val="21"/>
        </w:rPr>
        <w:t>人：</w:t>
      </w:r>
      <w:r>
        <w:rPr>
          <w:rFonts w:ascii="仿宋_GB2312" w:eastAsia="仿宋_GB2312" w:hAnsi="仿宋" w:cs="仿宋" w:hint="eastAsia"/>
          <w:color w:val="000000"/>
          <w:szCs w:val="21"/>
        </w:rPr>
        <w:t>_______</w:t>
      </w:r>
      <w:r>
        <w:rPr>
          <w:rFonts w:ascii="仿宋_GB2312" w:eastAsia="仿宋_GB2312" w:hAnsi="仿宋" w:cs="仿宋" w:hint="eastAsia"/>
          <w:color w:val="000000"/>
          <w:szCs w:val="21"/>
        </w:rPr>
        <w:t>（盖单位章）</w:t>
      </w:r>
    </w:p>
    <w:p w:rsidR="009B49BF" w:rsidRDefault="00B52679">
      <w:pPr>
        <w:adjustRightInd w:val="0"/>
        <w:snapToGrid w:val="0"/>
        <w:spacing w:line="360" w:lineRule="auto"/>
        <w:jc w:val="center"/>
        <w:rPr>
          <w:rFonts w:ascii="仿宋_GB2312" w:eastAsia="仿宋_GB2312" w:hAnsi="仿宋" w:cs="仿宋"/>
          <w:color w:val="000000"/>
          <w:szCs w:val="21"/>
        </w:rPr>
      </w:pPr>
      <w:r>
        <w:rPr>
          <w:rFonts w:ascii="仿宋_GB2312" w:eastAsia="仿宋_GB2312" w:hAnsi="仿宋" w:cs="仿宋" w:hint="eastAsia"/>
          <w:color w:val="000000"/>
          <w:szCs w:val="21"/>
        </w:rPr>
        <w:t>法定代表人或其委托代理人：</w:t>
      </w:r>
      <w:r>
        <w:rPr>
          <w:rFonts w:ascii="仿宋_GB2312" w:eastAsia="仿宋_GB2312" w:hAnsi="仿宋" w:cs="仿宋" w:hint="eastAsia"/>
          <w:color w:val="000000"/>
          <w:szCs w:val="21"/>
        </w:rPr>
        <w:t>_______</w:t>
      </w:r>
      <w:r>
        <w:rPr>
          <w:rFonts w:ascii="仿宋_GB2312" w:eastAsia="仿宋_GB2312" w:hAnsi="仿宋" w:cs="仿宋" w:hint="eastAsia"/>
          <w:color w:val="000000"/>
          <w:szCs w:val="21"/>
        </w:rPr>
        <w:t>（签字）</w:t>
      </w:r>
    </w:p>
    <w:p w:rsidR="009B49BF" w:rsidRDefault="009B49BF">
      <w:pPr>
        <w:adjustRightInd w:val="0"/>
        <w:snapToGrid w:val="0"/>
        <w:spacing w:line="360" w:lineRule="auto"/>
        <w:jc w:val="center"/>
        <w:rPr>
          <w:rFonts w:ascii="仿宋_GB2312" w:eastAsia="仿宋_GB2312" w:hAnsi="仿宋" w:cs="仿宋"/>
          <w:color w:val="000000"/>
          <w:szCs w:val="21"/>
        </w:rPr>
      </w:pPr>
    </w:p>
    <w:p w:rsidR="009B49BF" w:rsidRDefault="00B52679">
      <w:pPr>
        <w:adjustRightInd w:val="0"/>
        <w:snapToGrid w:val="0"/>
        <w:spacing w:line="360" w:lineRule="auto"/>
        <w:jc w:val="center"/>
        <w:rPr>
          <w:rFonts w:ascii="仿宋_GB2312" w:eastAsia="仿宋_GB2312" w:hAnsi="仿宋" w:cs="仿宋"/>
          <w:color w:val="000000"/>
          <w:szCs w:val="21"/>
        </w:rPr>
      </w:pPr>
      <w:r>
        <w:rPr>
          <w:rFonts w:ascii="仿宋_GB2312" w:eastAsia="仿宋_GB2312" w:hAnsi="仿宋" w:cs="仿宋" w:hint="eastAsia"/>
          <w:color w:val="000000"/>
          <w:szCs w:val="21"/>
        </w:rPr>
        <w:t>_______</w:t>
      </w:r>
      <w:r>
        <w:rPr>
          <w:rFonts w:ascii="仿宋_GB2312" w:eastAsia="仿宋_GB2312" w:hAnsi="仿宋" w:cs="仿宋" w:hint="eastAsia"/>
          <w:color w:val="000000"/>
          <w:szCs w:val="21"/>
        </w:rPr>
        <w:t>年</w:t>
      </w:r>
      <w:r>
        <w:rPr>
          <w:rFonts w:ascii="仿宋_GB2312" w:eastAsia="仿宋_GB2312" w:hAnsi="仿宋" w:cs="仿宋" w:hint="eastAsia"/>
          <w:color w:val="000000"/>
          <w:szCs w:val="21"/>
        </w:rPr>
        <w:t>_______</w:t>
      </w:r>
      <w:r>
        <w:rPr>
          <w:rFonts w:ascii="仿宋_GB2312" w:eastAsia="仿宋_GB2312" w:hAnsi="仿宋" w:cs="仿宋" w:hint="eastAsia"/>
          <w:color w:val="000000"/>
          <w:szCs w:val="21"/>
        </w:rPr>
        <w:t>月</w:t>
      </w:r>
      <w:r>
        <w:rPr>
          <w:rFonts w:ascii="仿宋_GB2312" w:eastAsia="仿宋_GB2312" w:hAnsi="仿宋" w:cs="仿宋" w:hint="eastAsia"/>
          <w:color w:val="000000"/>
          <w:szCs w:val="21"/>
        </w:rPr>
        <w:t>_______</w:t>
      </w:r>
      <w:r>
        <w:rPr>
          <w:rFonts w:ascii="仿宋_GB2312" w:eastAsia="仿宋_GB2312" w:hAnsi="仿宋" w:cs="仿宋" w:hint="eastAsia"/>
          <w:color w:val="000000"/>
          <w:szCs w:val="21"/>
        </w:rPr>
        <w:t>日</w:t>
      </w:r>
    </w:p>
    <w:p w:rsidR="009B49BF" w:rsidRDefault="00B52679">
      <w:pPr>
        <w:spacing w:line="360" w:lineRule="auto"/>
        <w:rPr>
          <w:rFonts w:ascii="仿宋_GB2312" w:eastAsia="仿宋_GB2312" w:hAnsi="仿宋" w:cs="仿宋"/>
          <w:color w:val="000000"/>
          <w:sz w:val="24"/>
        </w:rPr>
      </w:pPr>
      <w:r>
        <w:rPr>
          <w:rStyle w:val="Char"/>
          <w:rFonts w:ascii="仿宋_GB2312" w:eastAsia="仿宋_GB2312" w:hAnsi="仿宋" w:cs="仿宋" w:hint="eastAsia"/>
          <w:b w:val="0"/>
          <w:color w:val="000000"/>
          <w:sz w:val="24"/>
        </w:rPr>
        <w:t xml:space="preserve">　　</w:t>
      </w:r>
    </w:p>
    <w:p w:rsidR="009B49BF" w:rsidRDefault="009B49BF">
      <w:pPr>
        <w:rPr>
          <w:rFonts w:ascii="仿宋_GB2312" w:eastAsia="仿宋_GB2312" w:hAnsi="仿宋" w:cs="仿宋"/>
          <w:color w:val="000000"/>
        </w:rPr>
      </w:pPr>
    </w:p>
    <w:p w:rsidR="009B49BF" w:rsidRDefault="009B49BF">
      <w:pPr>
        <w:spacing w:line="360" w:lineRule="auto"/>
        <w:ind w:firstLineChars="200" w:firstLine="440"/>
        <w:rPr>
          <w:rFonts w:ascii="仿宋_GB2312" w:eastAsia="仿宋_GB2312" w:hAnsi="仿宋" w:cs="仿宋"/>
          <w:color w:val="000000"/>
        </w:rPr>
        <w:sectPr w:rsidR="009B49BF">
          <w:endnotePr>
            <w:numFmt w:val="decimal"/>
          </w:endnotePr>
          <w:pgSz w:w="11906" w:h="16838"/>
          <w:pgMar w:top="1247" w:right="1247" w:bottom="1247" w:left="1361" w:header="851" w:footer="992" w:gutter="0"/>
          <w:cols w:space="720"/>
          <w:docGrid w:type="linesAndChars" w:linePitch="312"/>
        </w:sectPr>
      </w:pPr>
    </w:p>
    <w:p w:rsidR="009B49BF" w:rsidRDefault="00B52679">
      <w:pPr>
        <w:pStyle w:val="3"/>
        <w:jc w:val="center"/>
        <w:rPr>
          <w:rFonts w:ascii="仿宋_GB2312" w:eastAsia="仿宋_GB2312" w:hAnsi="宋体"/>
          <w:color w:val="000000"/>
        </w:rPr>
      </w:pPr>
      <w:bookmarkStart w:id="91" w:name="_Toc225045566"/>
      <w:bookmarkStart w:id="92" w:name="_Toc185047529"/>
      <w:bookmarkStart w:id="93" w:name="_Toc270862434"/>
      <w:bookmarkStart w:id="94" w:name="_Toc29989"/>
      <w:r>
        <w:rPr>
          <w:rFonts w:ascii="仿宋_GB2312" w:eastAsia="仿宋_GB2312" w:hAnsi="宋体" w:hint="eastAsia"/>
          <w:color w:val="000000"/>
        </w:rPr>
        <w:lastRenderedPageBreak/>
        <w:t>五、</w:t>
      </w:r>
      <w:bookmarkStart w:id="95" w:name="_Toc185047533"/>
      <w:bookmarkStart w:id="96" w:name="_Toc225045568"/>
      <w:bookmarkStart w:id="97" w:name="_Toc270862436"/>
      <w:bookmarkEnd w:id="91"/>
      <w:bookmarkEnd w:id="92"/>
      <w:bookmarkEnd w:id="93"/>
      <w:r>
        <w:rPr>
          <w:rFonts w:ascii="仿宋_GB2312" w:eastAsia="仿宋_GB2312" w:hAnsi="宋体" w:hint="eastAsia"/>
          <w:color w:val="000000"/>
        </w:rPr>
        <w:t>资格审查资料</w:t>
      </w:r>
      <w:bookmarkEnd w:id="94"/>
      <w:bookmarkEnd w:id="95"/>
      <w:bookmarkEnd w:id="96"/>
      <w:bookmarkEnd w:id="97"/>
    </w:p>
    <w:p w:rsidR="009B49BF" w:rsidRDefault="009B49BF">
      <w:pPr>
        <w:ind w:firstLineChars="200" w:firstLine="440"/>
        <w:rPr>
          <w:rFonts w:ascii="仿宋_GB2312" w:eastAsia="仿宋_GB2312" w:hAnsi="宋体"/>
          <w:color w:val="000000"/>
        </w:rPr>
      </w:pPr>
    </w:p>
    <w:p w:rsidR="009B49BF" w:rsidRDefault="00B52679">
      <w:pPr>
        <w:pStyle w:val="4"/>
        <w:jc w:val="center"/>
        <w:rPr>
          <w:rFonts w:ascii="仿宋_GB2312" w:eastAsia="仿宋_GB2312" w:hAnsi="宋体"/>
          <w:color w:val="000000"/>
        </w:rPr>
      </w:pPr>
      <w:bookmarkStart w:id="98" w:name="_Toc185047534"/>
      <w:r>
        <w:rPr>
          <w:rFonts w:ascii="仿宋_GB2312" w:eastAsia="仿宋_GB2312" w:hAnsi="宋体" w:hint="eastAsia"/>
          <w:color w:val="000000"/>
        </w:rPr>
        <w:t>（一）投标人基本情况表</w:t>
      </w:r>
      <w:bookmarkEnd w:id="98"/>
    </w:p>
    <w:p w:rsidR="009B49BF" w:rsidRDefault="009B49BF">
      <w:pPr>
        <w:spacing w:line="360" w:lineRule="auto"/>
        <w:rPr>
          <w:rFonts w:ascii="仿宋_GB2312" w:eastAsia="仿宋_GB2312" w:hAnsi="宋体"/>
          <w:color w:val="000000"/>
        </w:rPr>
      </w:pPr>
    </w:p>
    <w:tbl>
      <w:tblPr>
        <w:tblW w:w="95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1077"/>
        <w:gridCol w:w="1803"/>
        <w:gridCol w:w="714"/>
        <w:gridCol w:w="538"/>
        <w:gridCol w:w="1089"/>
        <w:gridCol w:w="176"/>
        <w:gridCol w:w="723"/>
        <w:gridCol w:w="1430"/>
      </w:tblGrid>
      <w:tr w:rsidR="009B49BF">
        <w:trPr>
          <w:trHeight w:val="463"/>
        </w:trPr>
        <w:tc>
          <w:tcPr>
            <w:tcW w:w="1980" w:type="dxa"/>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投标人名称</w:t>
            </w:r>
          </w:p>
        </w:tc>
        <w:tc>
          <w:tcPr>
            <w:tcW w:w="7550" w:type="dxa"/>
            <w:gridSpan w:val="8"/>
          </w:tcPr>
          <w:p w:rsidR="009B49BF" w:rsidRDefault="009B49BF">
            <w:pPr>
              <w:spacing w:line="360" w:lineRule="auto"/>
              <w:rPr>
                <w:rFonts w:ascii="仿宋_GB2312" w:eastAsia="仿宋_GB2312" w:hAnsi="宋体"/>
                <w:color w:val="000000"/>
                <w:kern w:val="2"/>
              </w:rPr>
            </w:pPr>
          </w:p>
        </w:tc>
      </w:tr>
      <w:tr w:rsidR="009B49BF">
        <w:trPr>
          <w:trHeight w:val="450"/>
        </w:trPr>
        <w:tc>
          <w:tcPr>
            <w:tcW w:w="1980" w:type="dxa"/>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注册地址</w:t>
            </w:r>
          </w:p>
        </w:tc>
        <w:tc>
          <w:tcPr>
            <w:tcW w:w="4132" w:type="dxa"/>
            <w:gridSpan w:val="4"/>
          </w:tcPr>
          <w:p w:rsidR="009B49BF" w:rsidRDefault="009B49BF">
            <w:pPr>
              <w:spacing w:line="360" w:lineRule="auto"/>
              <w:rPr>
                <w:rFonts w:ascii="仿宋_GB2312" w:eastAsia="仿宋_GB2312" w:hAnsi="宋体"/>
                <w:color w:val="000000"/>
                <w:kern w:val="2"/>
              </w:rPr>
            </w:pPr>
          </w:p>
        </w:tc>
        <w:tc>
          <w:tcPr>
            <w:tcW w:w="1089" w:type="dxa"/>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邮政编码</w:t>
            </w:r>
          </w:p>
        </w:tc>
        <w:tc>
          <w:tcPr>
            <w:tcW w:w="2329" w:type="dxa"/>
            <w:gridSpan w:val="3"/>
          </w:tcPr>
          <w:p w:rsidR="009B49BF" w:rsidRDefault="009B49BF">
            <w:pPr>
              <w:spacing w:line="360" w:lineRule="auto"/>
              <w:rPr>
                <w:rFonts w:ascii="仿宋_GB2312" w:eastAsia="仿宋_GB2312" w:hAnsi="宋体"/>
                <w:color w:val="000000"/>
                <w:kern w:val="2"/>
              </w:rPr>
            </w:pPr>
          </w:p>
        </w:tc>
      </w:tr>
      <w:tr w:rsidR="009B49BF">
        <w:trPr>
          <w:cantSplit/>
          <w:trHeight w:val="600"/>
        </w:trPr>
        <w:tc>
          <w:tcPr>
            <w:tcW w:w="1980" w:type="dxa"/>
            <w:vMerge w:val="restart"/>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联系方式</w:t>
            </w:r>
          </w:p>
        </w:tc>
        <w:tc>
          <w:tcPr>
            <w:tcW w:w="1077" w:type="dxa"/>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联系人</w:t>
            </w:r>
          </w:p>
        </w:tc>
        <w:tc>
          <w:tcPr>
            <w:tcW w:w="3055" w:type="dxa"/>
            <w:gridSpan w:val="3"/>
          </w:tcPr>
          <w:p w:rsidR="009B49BF" w:rsidRDefault="009B49BF">
            <w:pPr>
              <w:spacing w:line="360" w:lineRule="auto"/>
              <w:rPr>
                <w:rFonts w:ascii="仿宋_GB2312" w:eastAsia="仿宋_GB2312" w:hAnsi="宋体"/>
                <w:color w:val="000000"/>
                <w:kern w:val="2"/>
              </w:rPr>
            </w:pPr>
          </w:p>
        </w:tc>
        <w:tc>
          <w:tcPr>
            <w:tcW w:w="1089" w:type="dxa"/>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电话</w:t>
            </w:r>
          </w:p>
        </w:tc>
        <w:tc>
          <w:tcPr>
            <w:tcW w:w="2329" w:type="dxa"/>
            <w:gridSpan w:val="3"/>
          </w:tcPr>
          <w:p w:rsidR="009B49BF" w:rsidRDefault="009B49BF">
            <w:pPr>
              <w:spacing w:line="360" w:lineRule="auto"/>
              <w:rPr>
                <w:rFonts w:ascii="仿宋_GB2312" w:eastAsia="仿宋_GB2312" w:hAnsi="宋体"/>
                <w:color w:val="000000"/>
                <w:kern w:val="2"/>
              </w:rPr>
            </w:pPr>
          </w:p>
        </w:tc>
      </w:tr>
      <w:tr w:rsidR="009B49BF">
        <w:trPr>
          <w:cantSplit/>
          <w:trHeight w:val="614"/>
        </w:trPr>
        <w:tc>
          <w:tcPr>
            <w:tcW w:w="1980" w:type="dxa"/>
            <w:vMerge/>
          </w:tcPr>
          <w:p w:rsidR="009B49BF" w:rsidRDefault="009B49BF">
            <w:pPr>
              <w:spacing w:line="360" w:lineRule="auto"/>
              <w:rPr>
                <w:rFonts w:ascii="仿宋_GB2312" w:eastAsia="仿宋_GB2312" w:hAnsi="宋体"/>
                <w:color w:val="000000"/>
                <w:kern w:val="2"/>
              </w:rPr>
            </w:pPr>
          </w:p>
        </w:tc>
        <w:tc>
          <w:tcPr>
            <w:tcW w:w="1077" w:type="dxa"/>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传真</w:t>
            </w:r>
          </w:p>
        </w:tc>
        <w:tc>
          <w:tcPr>
            <w:tcW w:w="3055" w:type="dxa"/>
            <w:gridSpan w:val="3"/>
          </w:tcPr>
          <w:p w:rsidR="009B49BF" w:rsidRDefault="009B49BF">
            <w:pPr>
              <w:spacing w:line="360" w:lineRule="auto"/>
              <w:rPr>
                <w:rFonts w:ascii="仿宋_GB2312" w:eastAsia="仿宋_GB2312" w:hAnsi="宋体"/>
                <w:color w:val="000000"/>
                <w:kern w:val="2"/>
              </w:rPr>
            </w:pPr>
          </w:p>
        </w:tc>
        <w:tc>
          <w:tcPr>
            <w:tcW w:w="1089" w:type="dxa"/>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网址</w:t>
            </w:r>
          </w:p>
        </w:tc>
        <w:tc>
          <w:tcPr>
            <w:tcW w:w="2329" w:type="dxa"/>
            <w:gridSpan w:val="3"/>
          </w:tcPr>
          <w:p w:rsidR="009B49BF" w:rsidRDefault="009B49BF">
            <w:pPr>
              <w:spacing w:line="360" w:lineRule="auto"/>
              <w:rPr>
                <w:rFonts w:ascii="仿宋_GB2312" w:eastAsia="仿宋_GB2312" w:hAnsi="宋体"/>
                <w:color w:val="000000"/>
                <w:kern w:val="2"/>
              </w:rPr>
            </w:pPr>
          </w:p>
        </w:tc>
      </w:tr>
      <w:tr w:rsidR="009B49BF">
        <w:trPr>
          <w:trHeight w:val="613"/>
        </w:trPr>
        <w:tc>
          <w:tcPr>
            <w:tcW w:w="1980" w:type="dxa"/>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组织结构</w:t>
            </w:r>
          </w:p>
        </w:tc>
        <w:tc>
          <w:tcPr>
            <w:tcW w:w="7550" w:type="dxa"/>
            <w:gridSpan w:val="8"/>
          </w:tcPr>
          <w:p w:rsidR="009B49BF" w:rsidRDefault="009B49BF">
            <w:pPr>
              <w:spacing w:line="360" w:lineRule="auto"/>
              <w:rPr>
                <w:rFonts w:ascii="仿宋_GB2312" w:eastAsia="仿宋_GB2312" w:hAnsi="宋体"/>
                <w:color w:val="000000"/>
                <w:kern w:val="2"/>
              </w:rPr>
            </w:pPr>
          </w:p>
        </w:tc>
      </w:tr>
      <w:tr w:rsidR="009B49BF">
        <w:trPr>
          <w:trHeight w:val="601"/>
        </w:trPr>
        <w:tc>
          <w:tcPr>
            <w:tcW w:w="1980" w:type="dxa"/>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法定代表人</w:t>
            </w:r>
          </w:p>
        </w:tc>
        <w:tc>
          <w:tcPr>
            <w:tcW w:w="1077" w:type="dxa"/>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姓名</w:t>
            </w:r>
          </w:p>
        </w:tc>
        <w:tc>
          <w:tcPr>
            <w:tcW w:w="1803" w:type="dxa"/>
          </w:tcPr>
          <w:p w:rsidR="009B49BF" w:rsidRDefault="009B49BF">
            <w:pPr>
              <w:spacing w:line="360" w:lineRule="auto"/>
              <w:rPr>
                <w:rFonts w:ascii="仿宋_GB2312" w:eastAsia="仿宋_GB2312" w:hAnsi="宋体"/>
                <w:color w:val="000000"/>
                <w:kern w:val="2"/>
              </w:rPr>
            </w:pPr>
          </w:p>
        </w:tc>
        <w:tc>
          <w:tcPr>
            <w:tcW w:w="1252" w:type="dxa"/>
            <w:gridSpan w:val="2"/>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技术职称</w:t>
            </w:r>
          </w:p>
        </w:tc>
        <w:tc>
          <w:tcPr>
            <w:tcW w:w="1265" w:type="dxa"/>
            <w:gridSpan w:val="2"/>
          </w:tcPr>
          <w:p w:rsidR="009B49BF" w:rsidRDefault="009B49BF">
            <w:pPr>
              <w:spacing w:line="360" w:lineRule="auto"/>
              <w:rPr>
                <w:rFonts w:ascii="仿宋_GB2312" w:eastAsia="仿宋_GB2312" w:hAnsi="宋体"/>
                <w:color w:val="000000"/>
                <w:kern w:val="2"/>
              </w:rPr>
            </w:pPr>
          </w:p>
        </w:tc>
        <w:tc>
          <w:tcPr>
            <w:tcW w:w="723" w:type="dxa"/>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电话</w:t>
            </w:r>
          </w:p>
        </w:tc>
        <w:tc>
          <w:tcPr>
            <w:tcW w:w="1430" w:type="dxa"/>
          </w:tcPr>
          <w:p w:rsidR="009B49BF" w:rsidRDefault="009B49BF">
            <w:pPr>
              <w:spacing w:line="360" w:lineRule="auto"/>
              <w:rPr>
                <w:rFonts w:ascii="仿宋_GB2312" w:eastAsia="仿宋_GB2312" w:hAnsi="宋体"/>
                <w:color w:val="000000"/>
                <w:kern w:val="2"/>
              </w:rPr>
            </w:pPr>
          </w:p>
        </w:tc>
      </w:tr>
      <w:tr w:rsidR="009B49BF">
        <w:trPr>
          <w:trHeight w:val="626"/>
        </w:trPr>
        <w:tc>
          <w:tcPr>
            <w:tcW w:w="1980" w:type="dxa"/>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技术负责人</w:t>
            </w:r>
          </w:p>
        </w:tc>
        <w:tc>
          <w:tcPr>
            <w:tcW w:w="1077" w:type="dxa"/>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姓名</w:t>
            </w:r>
          </w:p>
        </w:tc>
        <w:tc>
          <w:tcPr>
            <w:tcW w:w="1803" w:type="dxa"/>
          </w:tcPr>
          <w:p w:rsidR="009B49BF" w:rsidRDefault="009B49BF">
            <w:pPr>
              <w:spacing w:line="360" w:lineRule="auto"/>
              <w:rPr>
                <w:rFonts w:ascii="仿宋_GB2312" w:eastAsia="仿宋_GB2312" w:hAnsi="宋体"/>
                <w:color w:val="000000"/>
                <w:kern w:val="2"/>
              </w:rPr>
            </w:pPr>
          </w:p>
        </w:tc>
        <w:tc>
          <w:tcPr>
            <w:tcW w:w="1252" w:type="dxa"/>
            <w:gridSpan w:val="2"/>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技术职称</w:t>
            </w:r>
          </w:p>
        </w:tc>
        <w:tc>
          <w:tcPr>
            <w:tcW w:w="1265" w:type="dxa"/>
            <w:gridSpan w:val="2"/>
          </w:tcPr>
          <w:p w:rsidR="009B49BF" w:rsidRDefault="009B49BF">
            <w:pPr>
              <w:spacing w:line="360" w:lineRule="auto"/>
              <w:rPr>
                <w:rFonts w:ascii="仿宋_GB2312" w:eastAsia="仿宋_GB2312" w:hAnsi="宋体"/>
                <w:color w:val="000000"/>
                <w:kern w:val="2"/>
              </w:rPr>
            </w:pPr>
          </w:p>
        </w:tc>
        <w:tc>
          <w:tcPr>
            <w:tcW w:w="723" w:type="dxa"/>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电话</w:t>
            </w:r>
          </w:p>
        </w:tc>
        <w:tc>
          <w:tcPr>
            <w:tcW w:w="1430" w:type="dxa"/>
          </w:tcPr>
          <w:p w:rsidR="009B49BF" w:rsidRDefault="009B49BF">
            <w:pPr>
              <w:spacing w:line="360" w:lineRule="auto"/>
              <w:rPr>
                <w:rFonts w:ascii="仿宋_GB2312" w:eastAsia="仿宋_GB2312" w:hAnsi="宋体"/>
                <w:color w:val="000000"/>
                <w:kern w:val="2"/>
              </w:rPr>
            </w:pPr>
          </w:p>
        </w:tc>
      </w:tr>
      <w:tr w:rsidR="009B49BF">
        <w:trPr>
          <w:trHeight w:val="613"/>
        </w:trPr>
        <w:tc>
          <w:tcPr>
            <w:tcW w:w="1980" w:type="dxa"/>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成立时间</w:t>
            </w:r>
          </w:p>
        </w:tc>
        <w:tc>
          <w:tcPr>
            <w:tcW w:w="2880" w:type="dxa"/>
            <w:gridSpan w:val="2"/>
          </w:tcPr>
          <w:p w:rsidR="009B49BF" w:rsidRDefault="009B49BF">
            <w:pPr>
              <w:spacing w:line="360" w:lineRule="auto"/>
              <w:rPr>
                <w:rFonts w:ascii="仿宋_GB2312" w:eastAsia="仿宋_GB2312" w:hAnsi="宋体"/>
                <w:color w:val="000000"/>
                <w:kern w:val="2"/>
              </w:rPr>
            </w:pPr>
          </w:p>
        </w:tc>
        <w:tc>
          <w:tcPr>
            <w:tcW w:w="4670" w:type="dxa"/>
            <w:gridSpan w:val="6"/>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员工总人数：</w:t>
            </w:r>
          </w:p>
        </w:tc>
      </w:tr>
      <w:tr w:rsidR="009B49BF">
        <w:trPr>
          <w:cantSplit/>
          <w:trHeight w:val="613"/>
        </w:trPr>
        <w:tc>
          <w:tcPr>
            <w:tcW w:w="1980" w:type="dxa"/>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企业资质等级</w:t>
            </w:r>
          </w:p>
        </w:tc>
        <w:tc>
          <w:tcPr>
            <w:tcW w:w="2880" w:type="dxa"/>
            <w:gridSpan w:val="2"/>
          </w:tcPr>
          <w:p w:rsidR="009B49BF" w:rsidRDefault="009B49BF">
            <w:pPr>
              <w:spacing w:line="360" w:lineRule="auto"/>
              <w:rPr>
                <w:rFonts w:ascii="仿宋_GB2312" w:eastAsia="仿宋_GB2312" w:hAnsi="宋体"/>
                <w:color w:val="000000"/>
                <w:kern w:val="2"/>
              </w:rPr>
            </w:pPr>
          </w:p>
        </w:tc>
        <w:tc>
          <w:tcPr>
            <w:tcW w:w="714" w:type="dxa"/>
            <w:vMerge w:val="restart"/>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其中</w:t>
            </w:r>
          </w:p>
        </w:tc>
        <w:tc>
          <w:tcPr>
            <w:tcW w:w="1803" w:type="dxa"/>
            <w:gridSpan w:val="3"/>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项目负责人</w:t>
            </w:r>
          </w:p>
        </w:tc>
        <w:tc>
          <w:tcPr>
            <w:tcW w:w="2153" w:type="dxa"/>
            <w:gridSpan w:val="2"/>
          </w:tcPr>
          <w:p w:rsidR="009B49BF" w:rsidRDefault="009B49BF">
            <w:pPr>
              <w:spacing w:line="360" w:lineRule="auto"/>
              <w:rPr>
                <w:rFonts w:ascii="仿宋_GB2312" w:eastAsia="仿宋_GB2312" w:hAnsi="宋体"/>
                <w:color w:val="000000"/>
                <w:kern w:val="2"/>
              </w:rPr>
            </w:pPr>
          </w:p>
        </w:tc>
      </w:tr>
      <w:tr w:rsidR="009B49BF">
        <w:trPr>
          <w:cantSplit/>
          <w:trHeight w:val="763"/>
        </w:trPr>
        <w:tc>
          <w:tcPr>
            <w:tcW w:w="1980" w:type="dxa"/>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营业执照号</w:t>
            </w:r>
          </w:p>
        </w:tc>
        <w:tc>
          <w:tcPr>
            <w:tcW w:w="2880" w:type="dxa"/>
            <w:gridSpan w:val="2"/>
          </w:tcPr>
          <w:p w:rsidR="009B49BF" w:rsidRDefault="009B49BF">
            <w:pPr>
              <w:spacing w:line="360" w:lineRule="auto"/>
              <w:rPr>
                <w:rFonts w:ascii="仿宋_GB2312" w:eastAsia="仿宋_GB2312" w:hAnsi="宋体"/>
                <w:color w:val="000000"/>
                <w:kern w:val="2"/>
              </w:rPr>
            </w:pPr>
          </w:p>
        </w:tc>
        <w:tc>
          <w:tcPr>
            <w:tcW w:w="714" w:type="dxa"/>
            <w:vMerge/>
          </w:tcPr>
          <w:p w:rsidR="009B49BF" w:rsidRDefault="009B49BF">
            <w:pPr>
              <w:spacing w:line="360" w:lineRule="auto"/>
              <w:rPr>
                <w:rFonts w:ascii="仿宋_GB2312" w:eastAsia="仿宋_GB2312" w:hAnsi="宋体"/>
                <w:color w:val="000000"/>
                <w:kern w:val="2"/>
              </w:rPr>
            </w:pPr>
          </w:p>
        </w:tc>
        <w:tc>
          <w:tcPr>
            <w:tcW w:w="1803" w:type="dxa"/>
            <w:gridSpan w:val="3"/>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高级职称人员</w:t>
            </w:r>
          </w:p>
        </w:tc>
        <w:tc>
          <w:tcPr>
            <w:tcW w:w="2153" w:type="dxa"/>
            <w:gridSpan w:val="2"/>
          </w:tcPr>
          <w:p w:rsidR="009B49BF" w:rsidRDefault="009B49BF">
            <w:pPr>
              <w:spacing w:line="360" w:lineRule="auto"/>
              <w:rPr>
                <w:rFonts w:ascii="仿宋_GB2312" w:eastAsia="仿宋_GB2312" w:hAnsi="宋体"/>
                <w:color w:val="000000"/>
                <w:kern w:val="2"/>
              </w:rPr>
            </w:pPr>
          </w:p>
        </w:tc>
      </w:tr>
      <w:tr w:rsidR="009B49BF">
        <w:trPr>
          <w:cantSplit/>
          <w:trHeight w:val="626"/>
        </w:trPr>
        <w:tc>
          <w:tcPr>
            <w:tcW w:w="1980" w:type="dxa"/>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注册资金</w:t>
            </w:r>
          </w:p>
        </w:tc>
        <w:tc>
          <w:tcPr>
            <w:tcW w:w="2880" w:type="dxa"/>
            <w:gridSpan w:val="2"/>
          </w:tcPr>
          <w:p w:rsidR="009B49BF" w:rsidRDefault="009B49BF">
            <w:pPr>
              <w:spacing w:line="360" w:lineRule="auto"/>
              <w:rPr>
                <w:rFonts w:ascii="仿宋_GB2312" w:eastAsia="仿宋_GB2312" w:hAnsi="宋体"/>
                <w:color w:val="000000"/>
                <w:kern w:val="2"/>
              </w:rPr>
            </w:pPr>
          </w:p>
        </w:tc>
        <w:tc>
          <w:tcPr>
            <w:tcW w:w="714" w:type="dxa"/>
            <w:vMerge/>
          </w:tcPr>
          <w:p w:rsidR="009B49BF" w:rsidRDefault="009B49BF">
            <w:pPr>
              <w:spacing w:line="360" w:lineRule="auto"/>
              <w:rPr>
                <w:rFonts w:ascii="仿宋_GB2312" w:eastAsia="仿宋_GB2312" w:hAnsi="宋体"/>
                <w:color w:val="000000"/>
                <w:kern w:val="2"/>
              </w:rPr>
            </w:pPr>
          </w:p>
        </w:tc>
        <w:tc>
          <w:tcPr>
            <w:tcW w:w="1803" w:type="dxa"/>
            <w:gridSpan w:val="3"/>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中级职称人员</w:t>
            </w:r>
          </w:p>
        </w:tc>
        <w:tc>
          <w:tcPr>
            <w:tcW w:w="2153" w:type="dxa"/>
            <w:gridSpan w:val="2"/>
          </w:tcPr>
          <w:p w:rsidR="009B49BF" w:rsidRDefault="009B49BF">
            <w:pPr>
              <w:spacing w:line="360" w:lineRule="auto"/>
              <w:rPr>
                <w:rFonts w:ascii="仿宋_GB2312" w:eastAsia="仿宋_GB2312" w:hAnsi="宋体"/>
                <w:color w:val="000000"/>
                <w:kern w:val="2"/>
              </w:rPr>
            </w:pPr>
          </w:p>
        </w:tc>
      </w:tr>
      <w:tr w:rsidR="009B49BF">
        <w:trPr>
          <w:cantSplit/>
          <w:trHeight w:val="763"/>
        </w:trPr>
        <w:tc>
          <w:tcPr>
            <w:tcW w:w="1980" w:type="dxa"/>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开户银行</w:t>
            </w:r>
          </w:p>
        </w:tc>
        <w:tc>
          <w:tcPr>
            <w:tcW w:w="2880" w:type="dxa"/>
            <w:gridSpan w:val="2"/>
          </w:tcPr>
          <w:p w:rsidR="009B49BF" w:rsidRDefault="009B49BF">
            <w:pPr>
              <w:spacing w:line="360" w:lineRule="auto"/>
              <w:rPr>
                <w:rFonts w:ascii="仿宋_GB2312" w:eastAsia="仿宋_GB2312" w:hAnsi="宋体"/>
                <w:color w:val="000000"/>
                <w:kern w:val="2"/>
              </w:rPr>
            </w:pPr>
          </w:p>
        </w:tc>
        <w:tc>
          <w:tcPr>
            <w:tcW w:w="714" w:type="dxa"/>
            <w:vMerge/>
          </w:tcPr>
          <w:p w:rsidR="009B49BF" w:rsidRDefault="009B49BF">
            <w:pPr>
              <w:spacing w:line="360" w:lineRule="auto"/>
              <w:rPr>
                <w:rFonts w:ascii="仿宋_GB2312" w:eastAsia="仿宋_GB2312" w:hAnsi="宋体"/>
                <w:color w:val="000000"/>
                <w:kern w:val="2"/>
              </w:rPr>
            </w:pPr>
          </w:p>
        </w:tc>
        <w:tc>
          <w:tcPr>
            <w:tcW w:w="1803" w:type="dxa"/>
            <w:gridSpan w:val="3"/>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初级职称人员</w:t>
            </w:r>
          </w:p>
        </w:tc>
        <w:tc>
          <w:tcPr>
            <w:tcW w:w="2153" w:type="dxa"/>
            <w:gridSpan w:val="2"/>
          </w:tcPr>
          <w:p w:rsidR="009B49BF" w:rsidRDefault="009B49BF">
            <w:pPr>
              <w:spacing w:line="360" w:lineRule="auto"/>
              <w:rPr>
                <w:rFonts w:ascii="仿宋_GB2312" w:eastAsia="仿宋_GB2312" w:hAnsi="宋体"/>
                <w:color w:val="000000"/>
                <w:kern w:val="2"/>
              </w:rPr>
            </w:pPr>
          </w:p>
        </w:tc>
      </w:tr>
      <w:tr w:rsidR="009B49BF">
        <w:trPr>
          <w:cantSplit/>
          <w:trHeight w:val="614"/>
        </w:trPr>
        <w:tc>
          <w:tcPr>
            <w:tcW w:w="1980" w:type="dxa"/>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账号</w:t>
            </w:r>
          </w:p>
        </w:tc>
        <w:tc>
          <w:tcPr>
            <w:tcW w:w="2880" w:type="dxa"/>
            <w:gridSpan w:val="2"/>
          </w:tcPr>
          <w:p w:rsidR="009B49BF" w:rsidRDefault="009B49BF">
            <w:pPr>
              <w:spacing w:line="360" w:lineRule="auto"/>
              <w:rPr>
                <w:rFonts w:ascii="仿宋_GB2312" w:eastAsia="仿宋_GB2312" w:hAnsi="宋体"/>
                <w:color w:val="000000"/>
                <w:kern w:val="2"/>
              </w:rPr>
            </w:pPr>
          </w:p>
        </w:tc>
        <w:tc>
          <w:tcPr>
            <w:tcW w:w="714" w:type="dxa"/>
            <w:vMerge/>
          </w:tcPr>
          <w:p w:rsidR="009B49BF" w:rsidRDefault="009B49BF">
            <w:pPr>
              <w:spacing w:line="360" w:lineRule="auto"/>
              <w:rPr>
                <w:rFonts w:ascii="仿宋_GB2312" w:eastAsia="仿宋_GB2312" w:hAnsi="宋体"/>
                <w:color w:val="000000"/>
                <w:kern w:val="2"/>
              </w:rPr>
            </w:pPr>
          </w:p>
        </w:tc>
        <w:tc>
          <w:tcPr>
            <w:tcW w:w="1803" w:type="dxa"/>
            <w:gridSpan w:val="3"/>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技术员</w:t>
            </w:r>
          </w:p>
        </w:tc>
        <w:tc>
          <w:tcPr>
            <w:tcW w:w="2153" w:type="dxa"/>
            <w:gridSpan w:val="2"/>
          </w:tcPr>
          <w:p w:rsidR="009B49BF" w:rsidRDefault="009B49BF">
            <w:pPr>
              <w:spacing w:line="360" w:lineRule="auto"/>
              <w:rPr>
                <w:rFonts w:ascii="仿宋_GB2312" w:eastAsia="仿宋_GB2312" w:hAnsi="宋体"/>
                <w:color w:val="000000"/>
                <w:kern w:val="2"/>
              </w:rPr>
            </w:pPr>
          </w:p>
        </w:tc>
      </w:tr>
      <w:tr w:rsidR="009B49BF">
        <w:trPr>
          <w:trHeight w:val="1700"/>
        </w:trPr>
        <w:tc>
          <w:tcPr>
            <w:tcW w:w="1980" w:type="dxa"/>
          </w:tcPr>
          <w:p w:rsidR="009B49BF" w:rsidRDefault="00B52679">
            <w:pPr>
              <w:spacing w:line="360" w:lineRule="auto"/>
              <w:rPr>
                <w:rFonts w:ascii="仿宋_GB2312" w:eastAsia="仿宋_GB2312" w:hAnsi="宋体"/>
                <w:color w:val="000000"/>
                <w:kern w:val="2"/>
              </w:rPr>
            </w:pPr>
            <w:r>
              <w:rPr>
                <w:rFonts w:ascii="仿宋_GB2312" w:eastAsia="仿宋_GB2312" w:hAnsi="宋体" w:hint="eastAsia"/>
                <w:color w:val="000000"/>
                <w:kern w:val="2"/>
              </w:rPr>
              <w:t>经营范围备注</w:t>
            </w:r>
          </w:p>
        </w:tc>
        <w:tc>
          <w:tcPr>
            <w:tcW w:w="7550" w:type="dxa"/>
            <w:gridSpan w:val="8"/>
          </w:tcPr>
          <w:p w:rsidR="009B49BF" w:rsidRDefault="009B49BF">
            <w:pPr>
              <w:spacing w:line="360" w:lineRule="auto"/>
              <w:ind w:firstLineChars="200" w:firstLine="440"/>
              <w:rPr>
                <w:rFonts w:ascii="仿宋_GB2312" w:eastAsia="仿宋_GB2312" w:hAnsi="宋体"/>
                <w:color w:val="000000"/>
                <w:kern w:val="2"/>
              </w:rPr>
            </w:pPr>
          </w:p>
        </w:tc>
      </w:tr>
      <w:tr w:rsidR="009B49BF">
        <w:trPr>
          <w:trHeight w:val="615"/>
        </w:trPr>
        <w:tc>
          <w:tcPr>
            <w:tcW w:w="1980" w:type="dxa"/>
          </w:tcPr>
          <w:p w:rsidR="009B49BF" w:rsidRDefault="00B52679">
            <w:pPr>
              <w:spacing w:line="360" w:lineRule="auto"/>
              <w:ind w:firstLineChars="200" w:firstLine="440"/>
              <w:rPr>
                <w:rFonts w:ascii="仿宋_GB2312" w:eastAsia="仿宋_GB2312" w:hAnsi="宋体"/>
                <w:color w:val="000000"/>
                <w:kern w:val="2"/>
              </w:rPr>
            </w:pPr>
            <w:r>
              <w:rPr>
                <w:rFonts w:ascii="仿宋_GB2312" w:eastAsia="仿宋_GB2312" w:hAnsi="宋体" w:hint="eastAsia"/>
                <w:color w:val="000000"/>
                <w:kern w:val="2"/>
              </w:rPr>
              <w:t>备注</w:t>
            </w:r>
          </w:p>
        </w:tc>
        <w:tc>
          <w:tcPr>
            <w:tcW w:w="7550" w:type="dxa"/>
            <w:gridSpan w:val="8"/>
          </w:tcPr>
          <w:p w:rsidR="009B49BF" w:rsidRDefault="009B49BF">
            <w:pPr>
              <w:spacing w:line="360" w:lineRule="auto"/>
              <w:ind w:firstLineChars="200" w:firstLine="440"/>
              <w:rPr>
                <w:rFonts w:ascii="仿宋_GB2312" w:eastAsia="仿宋_GB2312" w:hAnsi="宋体"/>
                <w:color w:val="000000"/>
                <w:kern w:val="2"/>
              </w:rPr>
            </w:pPr>
          </w:p>
        </w:tc>
      </w:tr>
    </w:tbl>
    <w:p w:rsidR="009B49BF" w:rsidRDefault="009B49BF">
      <w:pPr>
        <w:spacing w:line="360" w:lineRule="auto"/>
        <w:rPr>
          <w:rFonts w:ascii="仿宋_GB2312" w:eastAsia="仿宋_GB2312" w:hAnsi="宋体"/>
          <w:color w:val="000000"/>
          <w:sz w:val="18"/>
        </w:rPr>
      </w:pPr>
    </w:p>
    <w:p w:rsidR="009B49BF" w:rsidRDefault="00B52679">
      <w:pPr>
        <w:pStyle w:val="4"/>
        <w:jc w:val="center"/>
        <w:rPr>
          <w:rFonts w:ascii="仿宋_GB2312" w:eastAsia="仿宋_GB2312" w:hAnsi="宋体"/>
          <w:color w:val="000000"/>
        </w:rPr>
      </w:pPr>
      <w:bookmarkStart w:id="99" w:name="_Toc185047535"/>
      <w:r>
        <w:rPr>
          <w:rFonts w:ascii="仿宋_GB2312" w:eastAsia="仿宋_GB2312" w:hAnsi="宋体" w:hint="eastAsia"/>
          <w:color w:val="000000"/>
        </w:rPr>
        <w:lastRenderedPageBreak/>
        <w:t xml:space="preserve"> </w:t>
      </w:r>
    </w:p>
    <w:p w:rsidR="009B49BF" w:rsidRDefault="009B49BF">
      <w:pPr>
        <w:pStyle w:val="4"/>
        <w:jc w:val="center"/>
        <w:rPr>
          <w:rFonts w:ascii="仿宋_GB2312" w:eastAsia="仿宋_GB2312" w:hAnsi="宋体"/>
          <w:color w:val="000000"/>
        </w:rPr>
      </w:pPr>
    </w:p>
    <w:p w:rsidR="009B49BF" w:rsidRDefault="00B52679">
      <w:pPr>
        <w:pStyle w:val="4"/>
        <w:jc w:val="center"/>
        <w:rPr>
          <w:rFonts w:ascii="仿宋_GB2312" w:eastAsia="仿宋_GB2312" w:hAnsi="宋体"/>
          <w:color w:val="000000"/>
        </w:rPr>
      </w:pPr>
      <w:r>
        <w:rPr>
          <w:rFonts w:ascii="仿宋_GB2312" w:eastAsia="仿宋_GB2312" w:hAnsi="宋体" w:hint="eastAsia"/>
          <w:color w:val="000000"/>
        </w:rPr>
        <w:t>（二）近</w:t>
      </w:r>
      <w:r>
        <w:rPr>
          <w:rFonts w:ascii="仿宋_GB2312" w:eastAsia="仿宋_GB2312" w:hAnsi="宋体" w:hint="eastAsia"/>
          <w:color w:val="000000"/>
        </w:rPr>
        <w:t>3</w:t>
      </w:r>
      <w:r>
        <w:rPr>
          <w:rFonts w:ascii="仿宋_GB2312" w:eastAsia="仿宋_GB2312" w:hAnsi="宋体" w:hint="eastAsia"/>
          <w:color w:val="000000"/>
        </w:rPr>
        <w:t>年财务状况表</w:t>
      </w:r>
      <w:bookmarkEnd w:id="99"/>
    </w:p>
    <w:p w:rsidR="009B49BF" w:rsidRDefault="009B49BF">
      <w:pPr>
        <w:spacing w:line="360" w:lineRule="auto"/>
        <w:jc w:val="center"/>
        <w:rPr>
          <w:rFonts w:ascii="仿宋_GB2312" w:eastAsia="仿宋_GB2312" w:hAnsi="宋体"/>
          <w:color w:val="000000"/>
        </w:rPr>
      </w:pPr>
    </w:p>
    <w:p w:rsidR="009B49BF" w:rsidRDefault="00B52679">
      <w:pPr>
        <w:spacing w:line="360" w:lineRule="auto"/>
        <w:rPr>
          <w:rFonts w:ascii="仿宋_GB2312" w:eastAsia="仿宋_GB2312" w:hAnsi="宋体"/>
          <w:color w:val="000000"/>
          <w:sz w:val="24"/>
        </w:rPr>
      </w:pPr>
      <w:r>
        <w:rPr>
          <w:rFonts w:ascii="仿宋_GB2312" w:eastAsia="仿宋_GB2312" w:hAnsi="宋体" w:hint="eastAsia"/>
          <w:color w:val="000000"/>
          <w:sz w:val="24"/>
        </w:rPr>
        <w:t>对财务状况的要求为：</w:t>
      </w:r>
      <w:r>
        <w:rPr>
          <w:rFonts w:ascii="仿宋_GB2312" w:eastAsia="仿宋_GB2312" w:hAnsi="华文中宋" w:hint="eastAsia"/>
          <w:color w:val="000000"/>
          <w:sz w:val="24"/>
        </w:rPr>
        <w:t>最</w:t>
      </w:r>
      <w:r>
        <w:rPr>
          <w:rFonts w:ascii="仿宋_GB2312" w:eastAsia="仿宋_GB2312" w:hAnsi="华文中宋" w:hint="eastAsia"/>
          <w:color w:val="000000"/>
          <w:sz w:val="24"/>
          <w:u w:val="single"/>
        </w:rPr>
        <w:t>近</w:t>
      </w:r>
      <w:r>
        <w:rPr>
          <w:rFonts w:ascii="仿宋_GB2312" w:eastAsia="仿宋_GB2312" w:hAnsi="华文中宋" w:hint="eastAsia"/>
          <w:color w:val="000000"/>
          <w:sz w:val="24"/>
          <w:u w:val="single"/>
        </w:rPr>
        <w:t>3</w:t>
      </w:r>
      <w:r>
        <w:rPr>
          <w:rFonts w:ascii="仿宋_GB2312" w:eastAsia="仿宋_GB2312" w:hAnsi="华文中宋" w:hint="eastAsia"/>
          <w:color w:val="000000"/>
          <w:sz w:val="24"/>
          <w:u w:val="single"/>
        </w:rPr>
        <w:t>个财务年度无亏损（</w:t>
      </w:r>
      <w:r>
        <w:rPr>
          <w:rFonts w:ascii="仿宋_GB2312" w:eastAsia="仿宋_GB2312" w:hint="eastAsia"/>
          <w:color w:val="000000"/>
          <w:sz w:val="24"/>
          <w:u w:val="single"/>
        </w:rPr>
        <w:t>经会计事务所或审计机构审计的财务会计报表等</w:t>
      </w:r>
      <w:r>
        <w:rPr>
          <w:rFonts w:ascii="仿宋_GB2312" w:eastAsia="仿宋_GB2312" w:hAnsi="华文中宋" w:hint="eastAsia"/>
          <w:color w:val="000000"/>
          <w:sz w:val="24"/>
          <w:u w:val="single"/>
        </w:rPr>
        <w:t>）</w:t>
      </w:r>
      <w:r>
        <w:rPr>
          <w:rFonts w:ascii="仿宋_GB2312" w:eastAsia="仿宋_GB2312" w:hAnsi="宋体" w:hint="eastAsia"/>
          <w:color w:val="000000"/>
          <w:sz w:val="24"/>
        </w:rPr>
        <w:t>。</w:t>
      </w:r>
    </w:p>
    <w:p w:rsidR="009B49BF" w:rsidRDefault="009B49BF">
      <w:pPr>
        <w:spacing w:line="360" w:lineRule="auto"/>
        <w:rPr>
          <w:rFonts w:ascii="仿宋_GB2312" w:eastAsia="仿宋_GB2312" w:hAnsi="宋体"/>
          <w:color w:val="000000"/>
          <w:u w:val="single"/>
        </w:rPr>
      </w:pPr>
    </w:p>
    <w:p w:rsidR="009B49BF" w:rsidRDefault="009B49BF">
      <w:pPr>
        <w:spacing w:line="360" w:lineRule="auto"/>
        <w:rPr>
          <w:rFonts w:ascii="仿宋_GB2312" w:eastAsia="仿宋_GB2312" w:hAnsi="宋体"/>
          <w:color w:val="000000"/>
          <w:u w:val="single"/>
        </w:rPr>
      </w:pPr>
    </w:p>
    <w:p w:rsidR="009B49BF" w:rsidRDefault="009B49BF">
      <w:pPr>
        <w:spacing w:line="360" w:lineRule="auto"/>
        <w:rPr>
          <w:rFonts w:ascii="仿宋_GB2312" w:eastAsia="仿宋_GB2312" w:hAnsi="宋体"/>
          <w:color w:val="000000"/>
          <w:u w:val="single"/>
        </w:rPr>
      </w:pPr>
    </w:p>
    <w:p w:rsidR="009B49BF" w:rsidRDefault="009B49BF">
      <w:pPr>
        <w:spacing w:line="360" w:lineRule="auto"/>
        <w:rPr>
          <w:rFonts w:ascii="仿宋_GB2312" w:eastAsia="仿宋_GB2312" w:hAnsi="宋体"/>
          <w:color w:val="000000"/>
          <w:u w:val="single"/>
        </w:rPr>
      </w:pPr>
    </w:p>
    <w:p w:rsidR="009B49BF" w:rsidRDefault="009B49BF">
      <w:pPr>
        <w:spacing w:line="360" w:lineRule="auto"/>
        <w:rPr>
          <w:rFonts w:ascii="仿宋_GB2312" w:eastAsia="仿宋_GB2312" w:hAnsi="宋体"/>
          <w:color w:val="000000"/>
          <w:u w:val="single"/>
        </w:rPr>
      </w:pPr>
    </w:p>
    <w:p w:rsidR="009B49BF" w:rsidRDefault="009B49BF">
      <w:pPr>
        <w:spacing w:line="360" w:lineRule="auto"/>
        <w:rPr>
          <w:rFonts w:ascii="仿宋_GB2312" w:eastAsia="仿宋_GB2312" w:hAnsi="宋体"/>
          <w:color w:val="000000"/>
          <w:u w:val="single"/>
        </w:rPr>
      </w:pPr>
    </w:p>
    <w:p w:rsidR="009B49BF" w:rsidRDefault="009B49BF">
      <w:pPr>
        <w:spacing w:line="360" w:lineRule="auto"/>
        <w:rPr>
          <w:rFonts w:ascii="仿宋_GB2312" w:eastAsia="仿宋_GB2312" w:hAnsi="宋体"/>
          <w:color w:val="000000"/>
          <w:u w:val="single"/>
        </w:rPr>
      </w:pPr>
    </w:p>
    <w:p w:rsidR="009B49BF" w:rsidRDefault="00B52679">
      <w:pPr>
        <w:spacing w:line="400" w:lineRule="exact"/>
        <w:ind w:firstLineChars="200" w:firstLine="440"/>
        <w:rPr>
          <w:rFonts w:ascii="仿宋_GB2312" w:eastAsia="仿宋_GB2312" w:hAnsi="宋体"/>
          <w:color w:val="000000"/>
        </w:rPr>
      </w:pPr>
      <w:r>
        <w:rPr>
          <w:rFonts w:ascii="仿宋_GB2312" w:eastAsia="仿宋_GB2312" w:hAnsi="宋体" w:hint="eastAsia"/>
          <w:color w:val="000000"/>
        </w:rPr>
        <w:t>注：（</w:t>
      </w:r>
      <w:r>
        <w:rPr>
          <w:rFonts w:ascii="仿宋_GB2312" w:eastAsia="仿宋_GB2312" w:hAnsi="宋体" w:hint="eastAsia"/>
          <w:color w:val="000000"/>
        </w:rPr>
        <w:t>1</w:t>
      </w:r>
      <w:r>
        <w:rPr>
          <w:rFonts w:ascii="仿宋_GB2312" w:eastAsia="仿宋_GB2312" w:hAnsi="宋体" w:hint="eastAsia"/>
          <w:color w:val="000000"/>
        </w:rPr>
        <w:t>）投标人应提供近</w:t>
      </w:r>
      <w:r>
        <w:rPr>
          <w:rFonts w:ascii="仿宋_GB2312" w:eastAsia="仿宋_GB2312" w:hAnsi="宋体" w:hint="eastAsia"/>
          <w:color w:val="000000"/>
        </w:rPr>
        <w:t>3</w:t>
      </w:r>
      <w:r>
        <w:rPr>
          <w:rFonts w:ascii="仿宋_GB2312" w:eastAsia="仿宋_GB2312" w:hAnsi="宋体" w:hint="eastAsia"/>
          <w:color w:val="000000"/>
        </w:rPr>
        <w:t>年的财务状况表。</w:t>
      </w:r>
    </w:p>
    <w:p w:rsidR="009B49BF" w:rsidRDefault="00B52679">
      <w:pPr>
        <w:spacing w:line="400" w:lineRule="exact"/>
        <w:ind w:firstLineChars="200" w:firstLine="440"/>
        <w:rPr>
          <w:rFonts w:ascii="仿宋_GB2312" w:eastAsia="仿宋_GB2312" w:hAnsi="宋体"/>
          <w:color w:val="000000"/>
        </w:rPr>
      </w:pPr>
      <w:r>
        <w:rPr>
          <w:rFonts w:ascii="仿宋_GB2312" w:eastAsia="仿宋_GB2312" w:hAnsi="宋体" w:hint="eastAsia"/>
          <w:color w:val="000000"/>
        </w:rPr>
        <w:t>“近</w:t>
      </w:r>
      <w:r>
        <w:rPr>
          <w:rFonts w:ascii="仿宋_GB2312" w:eastAsia="仿宋_GB2312" w:hAnsi="宋体" w:hint="eastAsia"/>
          <w:color w:val="000000"/>
        </w:rPr>
        <w:t>3</w:t>
      </w:r>
      <w:r>
        <w:rPr>
          <w:rFonts w:ascii="仿宋_GB2312" w:eastAsia="仿宋_GB2312" w:hAnsi="宋体" w:hint="eastAsia"/>
          <w:color w:val="000000"/>
        </w:rPr>
        <w:t>个年度财务状况表”分两种情况。招标文件发售之日在</w:t>
      </w:r>
      <w:r>
        <w:rPr>
          <w:rFonts w:ascii="仿宋_GB2312" w:eastAsia="仿宋_GB2312" w:hAnsi="宋体" w:hint="eastAsia"/>
          <w:color w:val="000000"/>
        </w:rPr>
        <w:t>5</w:t>
      </w:r>
      <w:r>
        <w:rPr>
          <w:rFonts w:ascii="仿宋_GB2312" w:eastAsia="仿宋_GB2312" w:hAnsi="宋体" w:hint="eastAsia"/>
          <w:color w:val="000000"/>
        </w:rPr>
        <w:t>月</w:t>
      </w:r>
      <w:r>
        <w:rPr>
          <w:rFonts w:ascii="仿宋_GB2312" w:eastAsia="仿宋_GB2312" w:hAnsi="宋体" w:hint="eastAsia"/>
          <w:color w:val="000000"/>
        </w:rPr>
        <w:t>1</w:t>
      </w:r>
      <w:r>
        <w:rPr>
          <w:rFonts w:ascii="仿宋_GB2312" w:eastAsia="仿宋_GB2312" w:hAnsi="宋体" w:hint="eastAsia"/>
          <w:color w:val="000000"/>
        </w:rPr>
        <w:t>日以前的，“近</w:t>
      </w:r>
      <w:r>
        <w:rPr>
          <w:rFonts w:ascii="仿宋_GB2312" w:eastAsia="仿宋_GB2312" w:hAnsi="宋体" w:hint="eastAsia"/>
          <w:color w:val="000000"/>
        </w:rPr>
        <w:t>3</w:t>
      </w:r>
      <w:r>
        <w:rPr>
          <w:rFonts w:ascii="仿宋_GB2312" w:eastAsia="仿宋_GB2312" w:hAnsi="宋体" w:hint="eastAsia"/>
          <w:color w:val="000000"/>
        </w:rPr>
        <w:t>个年度”是指当年之前的</w:t>
      </w:r>
      <w:r>
        <w:rPr>
          <w:rFonts w:ascii="仿宋_GB2312" w:eastAsia="仿宋_GB2312" w:hAnsi="宋体" w:hint="eastAsia"/>
          <w:color w:val="000000"/>
        </w:rPr>
        <w:t>3</w:t>
      </w:r>
      <w:r>
        <w:rPr>
          <w:rFonts w:ascii="仿宋_GB2312" w:eastAsia="仿宋_GB2312" w:hAnsi="宋体" w:hint="eastAsia"/>
          <w:color w:val="000000"/>
        </w:rPr>
        <w:t>个年度或当年的上一年之前的</w:t>
      </w:r>
      <w:r>
        <w:rPr>
          <w:rFonts w:ascii="仿宋_GB2312" w:eastAsia="仿宋_GB2312" w:hAnsi="宋体" w:hint="eastAsia"/>
          <w:color w:val="000000"/>
        </w:rPr>
        <w:t>3</w:t>
      </w:r>
      <w:r>
        <w:rPr>
          <w:rFonts w:ascii="仿宋_GB2312" w:eastAsia="仿宋_GB2312" w:hAnsi="宋体" w:hint="eastAsia"/>
          <w:color w:val="000000"/>
        </w:rPr>
        <w:t>个年度，如某项目招标，发售招标文件的时间是</w:t>
      </w:r>
      <w:r>
        <w:rPr>
          <w:rFonts w:ascii="仿宋_GB2312" w:eastAsia="仿宋_GB2312" w:hAnsi="宋体" w:hint="eastAsia"/>
          <w:color w:val="000000"/>
        </w:rPr>
        <w:t>2008</w:t>
      </w:r>
      <w:r>
        <w:rPr>
          <w:rFonts w:ascii="仿宋_GB2312" w:eastAsia="仿宋_GB2312" w:hAnsi="宋体" w:hint="eastAsia"/>
          <w:color w:val="000000"/>
        </w:rPr>
        <w:t>年</w:t>
      </w:r>
      <w:r>
        <w:rPr>
          <w:rFonts w:ascii="仿宋_GB2312" w:eastAsia="仿宋_GB2312" w:hAnsi="宋体" w:hint="eastAsia"/>
          <w:color w:val="000000"/>
        </w:rPr>
        <w:t>4</w:t>
      </w:r>
      <w:r>
        <w:rPr>
          <w:rFonts w:ascii="仿宋_GB2312" w:eastAsia="仿宋_GB2312" w:hAnsi="宋体" w:hint="eastAsia"/>
          <w:color w:val="000000"/>
        </w:rPr>
        <w:t>月</w:t>
      </w:r>
      <w:r>
        <w:rPr>
          <w:rFonts w:ascii="仿宋_GB2312" w:eastAsia="仿宋_GB2312" w:hAnsi="宋体" w:hint="eastAsia"/>
          <w:color w:val="000000"/>
        </w:rPr>
        <w:t>1</w:t>
      </w:r>
      <w:r>
        <w:rPr>
          <w:rFonts w:ascii="仿宋_GB2312" w:eastAsia="仿宋_GB2312" w:hAnsi="宋体" w:hint="eastAsia"/>
          <w:color w:val="000000"/>
        </w:rPr>
        <w:t>日，“近</w:t>
      </w:r>
      <w:r>
        <w:rPr>
          <w:rFonts w:ascii="仿宋_GB2312" w:eastAsia="仿宋_GB2312" w:hAnsi="宋体" w:hint="eastAsia"/>
          <w:color w:val="000000"/>
        </w:rPr>
        <w:t>3</w:t>
      </w:r>
      <w:r>
        <w:rPr>
          <w:rFonts w:ascii="仿宋_GB2312" w:eastAsia="仿宋_GB2312" w:hAnsi="宋体" w:hint="eastAsia"/>
          <w:color w:val="000000"/>
        </w:rPr>
        <w:t>个年度财务状况表”是指</w:t>
      </w:r>
      <w:r>
        <w:rPr>
          <w:rFonts w:ascii="仿宋_GB2312" w:eastAsia="仿宋_GB2312" w:hAnsi="宋体" w:hint="eastAsia"/>
          <w:color w:val="000000"/>
        </w:rPr>
        <w:t>2005</w:t>
      </w:r>
      <w:r>
        <w:rPr>
          <w:rFonts w:ascii="仿宋_GB2312" w:eastAsia="仿宋_GB2312" w:hAnsi="宋体" w:hint="eastAsia"/>
          <w:color w:val="000000"/>
        </w:rPr>
        <w:t>年、</w:t>
      </w:r>
      <w:r>
        <w:rPr>
          <w:rFonts w:ascii="仿宋_GB2312" w:eastAsia="仿宋_GB2312" w:hAnsi="宋体" w:hint="eastAsia"/>
          <w:color w:val="000000"/>
        </w:rPr>
        <w:t>2006</w:t>
      </w:r>
      <w:r>
        <w:rPr>
          <w:rFonts w:ascii="仿宋_GB2312" w:eastAsia="仿宋_GB2312" w:hAnsi="宋体" w:hint="eastAsia"/>
          <w:color w:val="000000"/>
        </w:rPr>
        <w:t>年、</w:t>
      </w:r>
      <w:r>
        <w:rPr>
          <w:rFonts w:ascii="仿宋_GB2312" w:eastAsia="仿宋_GB2312" w:hAnsi="宋体" w:hint="eastAsia"/>
          <w:color w:val="000000"/>
        </w:rPr>
        <w:t>2007</w:t>
      </w:r>
      <w:r>
        <w:rPr>
          <w:rFonts w:ascii="仿宋_GB2312" w:eastAsia="仿宋_GB2312" w:hAnsi="宋体" w:hint="eastAsia"/>
          <w:color w:val="000000"/>
        </w:rPr>
        <w:t>年的财务状况，或</w:t>
      </w:r>
      <w:r>
        <w:rPr>
          <w:rFonts w:ascii="仿宋_GB2312" w:eastAsia="仿宋_GB2312" w:hAnsi="宋体" w:hint="eastAsia"/>
          <w:color w:val="000000"/>
        </w:rPr>
        <w:t>2004</w:t>
      </w:r>
      <w:r>
        <w:rPr>
          <w:rFonts w:ascii="仿宋_GB2312" w:eastAsia="仿宋_GB2312" w:hAnsi="宋体" w:hint="eastAsia"/>
          <w:color w:val="000000"/>
        </w:rPr>
        <w:t>年、</w:t>
      </w:r>
      <w:r>
        <w:rPr>
          <w:rFonts w:ascii="仿宋_GB2312" w:eastAsia="仿宋_GB2312" w:hAnsi="宋体" w:hint="eastAsia"/>
          <w:color w:val="000000"/>
        </w:rPr>
        <w:t>2005</w:t>
      </w:r>
      <w:r>
        <w:rPr>
          <w:rFonts w:ascii="仿宋_GB2312" w:eastAsia="仿宋_GB2312" w:hAnsi="宋体" w:hint="eastAsia"/>
          <w:color w:val="000000"/>
        </w:rPr>
        <w:t>年、</w:t>
      </w:r>
      <w:r>
        <w:rPr>
          <w:rFonts w:ascii="仿宋_GB2312" w:eastAsia="仿宋_GB2312" w:hAnsi="宋体" w:hint="eastAsia"/>
          <w:color w:val="000000"/>
        </w:rPr>
        <w:t>2006</w:t>
      </w:r>
      <w:r>
        <w:rPr>
          <w:rFonts w:ascii="仿宋_GB2312" w:eastAsia="仿宋_GB2312" w:hAnsi="宋体" w:hint="eastAsia"/>
          <w:color w:val="000000"/>
        </w:rPr>
        <w:t>年的财务状况，采用哪</w:t>
      </w:r>
      <w:r>
        <w:rPr>
          <w:rFonts w:ascii="仿宋_GB2312" w:eastAsia="仿宋_GB2312" w:hAnsi="宋体" w:hint="eastAsia"/>
          <w:color w:val="000000"/>
        </w:rPr>
        <w:t>3</w:t>
      </w:r>
      <w:r>
        <w:rPr>
          <w:rFonts w:ascii="仿宋_GB2312" w:eastAsia="仿宋_GB2312" w:hAnsi="宋体" w:hint="eastAsia"/>
          <w:color w:val="000000"/>
        </w:rPr>
        <w:t>个年度，由投标选择；招标文件发售之日在</w:t>
      </w:r>
      <w:r>
        <w:rPr>
          <w:rFonts w:ascii="仿宋_GB2312" w:eastAsia="仿宋_GB2312" w:hAnsi="宋体" w:hint="eastAsia"/>
          <w:color w:val="000000"/>
        </w:rPr>
        <w:t>5</w:t>
      </w:r>
      <w:r>
        <w:rPr>
          <w:rFonts w:ascii="仿宋_GB2312" w:eastAsia="仿宋_GB2312" w:hAnsi="宋体" w:hint="eastAsia"/>
          <w:color w:val="000000"/>
        </w:rPr>
        <w:t>月</w:t>
      </w:r>
      <w:r>
        <w:rPr>
          <w:rFonts w:ascii="仿宋_GB2312" w:eastAsia="仿宋_GB2312" w:hAnsi="宋体" w:hint="eastAsia"/>
          <w:color w:val="000000"/>
        </w:rPr>
        <w:t>1</w:t>
      </w:r>
      <w:r>
        <w:rPr>
          <w:rFonts w:ascii="仿宋_GB2312" w:eastAsia="仿宋_GB2312" w:hAnsi="宋体" w:hint="eastAsia"/>
          <w:color w:val="000000"/>
        </w:rPr>
        <w:t>日以后的，“近</w:t>
      </w:r>
      <w:r>
        <w:rPr>
          <w:rFonts w:ascii="仿宋_GB2312" w:eastAsia="仿宋_GB2312" w:hAnsi="宋体" w:hint="eastAsia"/>
          <w:color w:val="000000"/>
        </w:rPr>
        <w:t>3</w:t>
      </w:r>
      <w:r>
        <w:rPr>
          <w:rFonts w:ascii="仿宋_GB2312" w:eastAsia="仿宋_GB2312" w:hAnsi="宋体" w:hint="eastAsia"/>
          <w:color w:val="000000"/>
        </w:rPr>
        <w:t>个年度”是指当年之前的</w:t>
      </w:r>
      <w:r>
        <w:rPr>
          <w:rFonts w:ascii="仿宋_GB2312" w:eastAsia="仿宋_GB2312" w:hAnsi="宋体" w:hint="eastAsia"/>
          <w:color w:val="000000"/>
        </w:rPr>
        <w:t>3</w:t>
      </w:r>
      <w:r>
        <w:rPr>
          <w:rFonts w:ascii="仿宋_GB2312" w:eastAsia="仿宋_GB2312" w:hAnsi="宋体" w:hint="eastAsia"/>
          <w:color w:val="000000"/>
        </w:rPr>
        <w:t>个年度，如某项目招标，发售招标文件的时间是</w:t>
      </w:r>
      <w:r>
        <w:rPr>
          <w:rFonts w:ascii="仿宋_GB2312" w:eastAsia="仿宋_GB2312" w:hAnsi="宋体" w:hint="eastAsia"/>
          <w:color w:val="000000"/>
        </w:rPr>
        <w:t>2008</w:t>
      </w:r>
      <w:r>
        <w:rPr>
          <w:rFonts w:ascii="仿宋_GB2312" w:eastAsia="仿宋_GB2312" w:hAnsi="宋体" w:hint="eastAsia"/>
          <w:color w:val="000000"/>
        </w:rPr>
        <w:t>年</w:t>
      </w:r>
      <w:r>
        <w:rPr>
          <w:rFonts w:ascii="仿宋_GB2312" w:eastAsia="仿宋_GB2312" w:hAnsi="宋体" w:hint="eastAsia"/>
          <w:color w:val="000000"/>
        </w:rPr>
        <w:t>5</w:t>
      </w:r>
      <w:r>
        <w:rPr>
          <w:rFonts w:ascii="仿宋_GB2312" w:eastAsia="仿宋_GB2312" w:hAnsi="宋体" w:hint="eastAsia"/>
          <w:color w:val="000000"/>
        </w:rPr>
        <w:t>月</w:t>
      </w:r>
      <w:r>
        <w:rPr>
          <w:rFonts w:ascii="仿宋_GB2312" w:eastAsia="仿宋_GB2312" w:hAnsi="宋体" w:hint="eastAsia"/>
          <w:color w:val="000000"/>
        </w:rPr>
        <w:t>5</w:t>
      </w:r>
      <w:r>
        <w:rPr>
          <w:rFonts w:ascii="仿宋_GB2312" w:eastAsia="仿宋_GB2312" w:hAnsi="宋体" w:hint="eastAsia"/>
          <w:color w:val="000000"/>
        </w:rPr>
        <w:t>日，“近</w:t>
      </w:r>
      <w:r>
        <w:rPr>
          <w:rFonts w:ascii="仿宋_GB2312" w:eastAsia="仿宋_GB2312" w:hAnsi="宋体" w:hint="eastAsia"/>
          <w:color w:val="000000"/>
        </w:rPr>
        <w:t>3</w:t>
      </w:r>
      <w:r>
        <w:rPr>
          <w:rFonts w:ascii="仿宋_GB2312" w:eastAsia="仿宋_GB2312" w:hAnsi="宋体" w:hint="eastAsia"/>
          <w:color w:val="000000"/>
        </w:rPr>
        <w:t>个年度财务状况表”是指</w:t>
      </w:r>
      <w:r>
        <w:rPr>
          <w:rFonts w:ascii="仿宋_GB2312" w:eastAsia="仿宋_GB2312" w:hAnsi="宋体" w:hint="eastAsia"/>
          <w:color w:val="000000"/>
        </w:rPr>
        <w:t>2005</w:t>
      </w:r>
      <w:r>
        <w:rPr>
          <w:rFonts w:ascii="仿宋_GB2312" w:eastAsia="仿宋_GB2312" w:hAnsi="宋体" w:hint="eastAsia"/>
          <w:color w:val="000000"/>
        </w:rPr>
        <w:t>年、</w:t>
      </w:r>
      <w:r>
        <w:rPr>
          <w:rFonts w:ascii="仿宋_GB2312" w:eastAsia="仿宋_GB2312" w:hAnsi="宋体" w:hint="eastAsia"/>
          <w:color w:val="000000"/>
        </w:rPr>
        <w:t>200</w:t>
      </w:r>
      <w:r>
        <w:rPr>
          <w:rFonts w:ascii="仿宋_GB2312" w:eastAsia="仿宋_GB2312" w:hAnsi="宋体" w:hint="eastAsia"/>
          <w:color w:val="000000"/>
        </w:rPr>
        <w:t>6</w:t>
      </w:r>
      <w:r>
        <w:rPr>
          <w:rFonts w:ascii="仿宋_GB2312" w:eastAsia="仿宋_GB2312" w:hAnsi="宋体" w:hint="eastAsia"/>
          <w:color w:val="000000"/>
        </w:rPr>
        <w:t>年、</w:t>
      </w:r>
      <w:r>
        <w:rPr>
          <w:rFonts w:ascii="仿宋_GB2312" w:eastAsia="仿宋_GB2312" w:hAnsi="宋体" w:hint="eastAsia"/>
          <w:color w:val="000000"/>
        </w:rPr>
        <w:t>2007</w:t>
      </w:r>
      <w:r>
        <w:rPr>
          <w:rFonts w:ascii="仿宋_GB2312" w:eastAsia="仿宋_GB2312" w:hAnsi="宋体" w:hint="eastAsia"/>
          <w:color w:val="000000"/>
        </w:rPr>
        <w:t>年的财务状况。</w:t>
      </w:r>
    </w:p>
    <w:p w:rsidR="009B49BF" w:rsidRDefault="00B52679">
      <w:pPr>
        <w:spacing w:line="400" w:lineRule="exact"/>
        <w:ind w:firstLineChars="200" w:firstLine="440"/>
        <w:rPr>
          <w:rFonts w:ascii="仿宋_GB2312" w:eastAsia="仿宋_GB2312" w:hAnsi="宋体"/>
          <w:color w:val="000000"/>
        </w:rPr>
      </w:pPr>
      <w:r>
        <w:rPr>
          <w:rFonts w:ascii="仿宋_GB2312" w:eastAsia="仿宋_GB2312" w:hAnsi="宋体" w:hint="eastAsia"/>
          <w:color w:val="000000"/>
        </w:rPr>
        <w:t>（</w:t>
      </w:r>
      <w:r>
        <w:rPr>
          <w:rFonts w:ascii="仿宋_GB2312" w:eastAsia="仿宋_GB2312" w:hAnsi="宋体" w:hint="eastAsia"/>
          <w:color w:val="000000"/>
        </w:rPr>
        <w:t>2</w:t>
      </w:r>
      <w:r>
        <w:rPr>
          <w:rFonts w:ascii="仿宋_GB2312" w:eastAsia="仿宋_GB2312" w:hAnsi="宋体" w:hint="eastAsia"/>
          <w:color w:val="000000"/>
        </w:rPr>
        <w:t>）财务状况表应附材料见第二章“投标人须知”</w:t>
      </w:r>
      <w:r>
        <w:rPr>
          <w:rFonts w:ascii="仿宋_GB2312" w:eastAsia="仿宋_GB2312" w:hAnsi="宋体" w:hint="eastAsia"/>
          <w:color w:val="000000"/>
        </w:rPr>
        <w:t>3.5.2</w:t>
      </w:r>
      <w:r>
        <w:rPr>
          <w:rFonts w:ascii="仿宋_GB2312" w:eastAsia="仿宋_GB2312" w:hAnsi="宋体" w:hint="eastAsia"/>
          <w:color w:val="000000"/>
        </w:rPr>
        <w:t>。</w:t>
      </w:r>
    </w:p>
    <w:p w:rsidR="009B49BF" w:rsidRDefault="009B49BF">
      <w:pPr>
        <w:spacing w:line="360" w:lineRule="auto"/>
        <w:rPr>
          <w:rFonts w:ascii="仿宋_GB2312" w:eastAsia="仿宋_GB2312" w:hAnsi="宋体"/>
          <w:color w:val="000000"/>
          <w:u w:val="single"/>
        </w:rPr>
        <w:sectPr w:rsidR="009B49BF">
          <w:endnotePr>
            <w:numFmt w:val="decimal"/>
          </w:endnotePr>
          <w:pgSz w:w="11906" w:h="16838"/>
          <w:pgMar w:top="1247" w:right="1247" w:bottom="1247" w:left="1361" w:header="851" w:footer="992" w:gutter="0"/>
          <w:cols w:space="720"/>
          <w:docGrid w:type="linesAndChars" w:linePitch="312"/>
        </w:sectPr>
      </w:pPr>
    </w:p>
    <w:p w:rsidR="009B49BF" w:rsidRDefault="00B52679">
      <w:pPr>
        <w:pStyle w:val="4"/>
        <w:jc w:val="center"/>
        <w:rPr>
          <w:rFonts w:ascii="仿宋_GB2312" w:eastAsia="仿宋_GB2312" w:hAnsi="宋体"/>
          <w:color w:val="000000"/>
          <w:sz w:val="24"/>
        </w:rPr>
      </w:pPr>
      <w:bookmarkStart w:id="100" w:name="_Toc185047530"/>
      <w:bookmarkStart w:id="101" w:name="_Toc185047536"/>
      <w:r>
        <w:rPr>
          <w:rFonts w:ascii="仿宋_GB2312" w:eastAsia="仿宋_GB2312" w:hAnsi="宋体" w:hint="eastAsia"/>
          <w:color w:val="000000"/>
        </w:rPr>
        <w:lastRenderedPageBreak/>
        <w:t>（三）</w:t>
      </w:r>
      <w:bookmarkEnd w:id="100"/>
      <w:r>
        <w:rPr>
          <w:rFonts w:ascii="仿宋_GB2312" w:eastAsia="仿宋_GB2312" w:hAnsi="宋体" w:hint="eastAsia"/>
          <w:color w:val="000000"/>
        </w:rPr>
        <w:t>项目管理机构组成表</w:t>
      </w:r>
    </w:p>
    <w:p w:rsidR="009B49BF" w:rsidRDefault="009B49BF">
      <w:pPr>
        <w:spacing w:line="360" w:lineRule="auto"/>
        <w:rPr>
          <w:rFonts w:ascii="仿宋_GB2312" w:eastAsia="仿宋_GB2312" w:hAnsi="宋体"/>
          <w:color w:val="000000"/>
        </w:rPr>
      </w:pPr>
    </w:p>
    <w:tbl>
      <w:tblPr>
        <w:tblW w:w="94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4"/>
        <w:gridCol w:w="726"/>
        <w:gridCol w:w="889"/>
        <w:gridCol w:w="1451"/>
        <w:gridCol w:w="900"/>
        <w:gridCol w:w="1080"/>
        <w:gridCol w:w="1079"/>
        <w:gridCol w:w="1230"/>
        <w:gridCol w:w="1374"/>
      </w:tblGrid>
      <w:tr w:rsidR="009B49BF">
        <w:trPr>
          <w:cantSplit/>
          <w:trHeight w:val="613"/>
        </w:trPr>
        <w:tc>
          <w:tcPr>
            <w:tcW w:w="714" w:type="dxa"/>
            <w:vMerge w:val="restart"/>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职务</w:t>
            </w:r>
          </w:p>
        </w:tc>
        <w:tc>
          <w:tcPr>
            <w:tcW w:w="726" w:type="dxa"/>
            <w:vMerge w:val="restart"/>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姓名</w:t>
            </w:r>
          </w:p>
        </w:tc>
        <w:tc>
          <w:tcPr>
            <w:tcW w:w="889" w:type="dxa"/>
            <w:vMerge w:val="restart"/>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职称</w:t>
            </w:r>
          </w:p>
        </w:tc>
        <w:tc>
          <w:tcPr>
            <w:tcW w:w="5740" w:type="dxa"/>
            <w:gridSpan w:val="5"/>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执业或职业资格证明</w:t>
            </w:r>
          </w:p>
        </w:tc>
        <w:tc>
          <w:tcPr>
            <w:tcW w:w="1374" w:type="dxa"/>
            <w:vMerge w:val="restart"/>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拟担任职务</w:t>
            </w:r>
          </w:p>
        </w:tc>
      </w:tr>
      <w:tr w:rsidR="009B49BF">
        <w:trPr>
          <w:cantSplit/>
          <w:trHeight w:val="614"/>
        </w:trPr>
        <w:tc>
          <w:tcPr>
            <w:tcW w:w="714" w:type="dxa"/>
            <w:vMerge/>
          </w:tcPr>
          <w:p w:rsidR="009B49BF" w:rsidRDefault="009B49BF">
            <w:pPr>
              <w:spacing w:line="360" w:lineRule="auto"/>
              <w:rPr>
                <w:rFonts w:ascii="仿宋_GB2312" w:eastAsia="仿宋_GB2312" w:hAnsi="宋体"/>
                <w:color w:val="000000"/>
                <w:kern w:val="2"/>
              </w:rPr>
            </w:pPr>
          </w:p>
        </w:tc>
        <w:tc>
          <w:tcPr>
            <w:tcW w:w="726" w:type="dxa"/>
            <w:vMerge/>
          </w:tcPr>
          <w:p w:rsidR="009B49BF" w:rsidRDefault="009B49BF">
            <w:pPr>
              <w:spacing w:line="360" w:lineRule="auto"/>
              <w:rPr>
                <w:rFonts w:ascii="仿宋_GB2312" w:eastAsia="仿宋_GB2312" w:hAnsi="宋体"/>
                <w:color w:val="000000"/>
                <w:kern w:val="2"/>
              </w:rPr>
            </w:pPr>
          </w:p>
        </w:tc>
        <w:tc>
          <w:tcPr>
            <w:tcW w:w="889" w:type="dxa"/>
            <w:vMerge/>
          </w:tcPr>
          <w:p w:rsidR="009B49BF" w:rsidRDefault="009B49BF">
            <w:pPr>
              <w:spacing w:line="360" w:lineRule="auto"/>
              <w:rPr>
                <w:rFonts w:ascii="仿宋_GB2312" w:eastAsia="仿宋_GB2312" w:hAnsi="宋体"/>
                <w:color w:val="000000"/>
                <w:kern w:val="2"/>
              </w:rPr>
            </w:pPr>
          </w:p>
        </w:tc>
        <w:tc>
          <w:tcPr>
            <w:tcW w:w="1451" w:type="dxa"/>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证书名称</w:t>
            </w:r>
          </w:p>
        </w:tc>
        <w:tc>
          <w:tcPr>
            <w:tcW w:w="900" w:type="dxa"/>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级别</w:t>
            </w:r>
          </w:p>
        </w:tc>
        <w:tc>
          <w:tcPr>
            <w:tcW w:w="1080" w:type="dxa"/>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证号</w:t>
            </w:r>
          </w:p>
        </w:tc>
        <w:tc>
          <w:tcPr>
            <w:tcW w:w="1079" w:type="dxa"/>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专业</w:t>
            </w:r>
          </w:p>
        </w:tc>
        <w:tc>
          <w:tcPr>
            <w:tcW w:w="1230" w:type="dxa"/>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养老保险</w:t>
            </w:r>
          </w:p>
        </w:tc>
        <w:tc>
          <w:tcPr>
            <w:tcW w:w="1374" w:type="dxa"/>
            <w:vMerge/>
          </w:tcPr>
          <w:p w:rsidR="009B49BF" w:rsidRDefault="009B49BF">
            <w:pPr>
              <w:spacing w:line="360" w:lineRule="auto"/>
              <w:rPr>
                <w:rFonts w:ascii="仿宋_GB2312" w:eastAsia="仿宋_GB2312" w:hAnsi="宋体"/>
                <w:color w:val="000000"/>
                <w:kern w:val="2"/>
              </w:rPr>
            </w:pPr>
          </w:p>
        </w:tc>
      </w:tr>
      <w:tr w:rsidR="009B49BF">
        <w:trPr>
          <w:trHeight w:val="588"/>
        </w:trPr>
        <w:tc>
          <w:tcPr>
            <w:tcW w:w="714" w:type="dxa"/>
          </w:tcPr>
          <w:p w:rsidR="009B49BF" w:rsidRDefault="009B49BF">
            <w:pPr>
              <w:spacing w:line="360" w:lineRule="auto"/>
              <w:rPr>
                <w:rFonts w:ascii="仿宋_GB2312" w:eastAsia="仿宋_GB2312" w:hAnsi="宋体"/>
                <w:color w:val="000000"/>
                <w:kern w:val="2"/>
              </w:rPr>
            </w:pPr>
          </w:p>
        </w:tc>
        <w:tc>
          <w:tcPr>
            <w:tcW w:w="726" w:type="dxa"/>
          </w:tcPr>
          <w:p w:rsidR="009B49BF" w:rsidRDefault="009B49BF">
            <w:pPr>
              <w:spacing w:line="360" w:lineRule="auto"/>
              <w:rPr>
                <w:rFonts w:ascii="仿宋_GB2312" w:eastAsia="仿宋_GB2312" w:hAnsi="宋体"/>
                <w:color w:val="000000"/>
                <w:kern w:val="2"/>
              </w:rPr>
            </w:pPr>
          </w:p>
        </w:tc>
        <w:tc>
          <w:tcPr>
            <w:tcW w:w="889" w:type="dxa"/>
          </w:tcPr>
          <w:p w:rsidR="009B49BF" w:rsidRDefault="009B49BF">
            <w:pPr>
              <w:spacing w:line="360" w:lineRule="auto"/>
              <w:rPr>
                <w:rFonts w:ascii="仿宋_GB2312" w:eastAsia="仿宋_GB2312" w:hAnsi="宋体"/>
                <w:color w:val="000000"/>
                <w:kern w:val="2"/>
              </w:rPr>
            </w:pPr>
          </w:p>
        </w:tc>
        <w:tc>
          <w:tcPr>
            <w:tcW w:w="1451" w:type="dxa"/>
          </w:tcPr>
          <w:p w:rsidR="009B49BF" w:rsidRDefault="009B49BF">
            <w:pPr>
              <w:spacing w:line="360" w:lineRule="auto"/>
              <w:rPr>
                <w:rFonts w:ascii="仿宋_GB2312" w:eastAsia="仿宋_GB2312" w:hAnsi="宋体"/>
                <w:color w:val="000000"/>
                <w:kern w:val="2"/>
              </w:rPr>
            </w:pPr>
          </w:p>
        </w:tc>
        <w:tc>
          <w:tcPr>
            <w:tcW w:w="900" w:type="dxa"/>
          </w:tcPr>
          <w:p w:rsidR="009B49BF" w:rsidRDefault="009B49BF">
            <w:pPr>
              <w:spacing w:line="360" w:lineRule="auto"/>
              <w:rPr>
                <w:rFonts w:ascii="仿宋_GB2312" w:eastAsia="仿宋_GB2312" w:hAnsi="宋体"/>
                <w:color w:val="000000"/>
                <w:kern w:val="2"/>
              </w:rPr>
            </w:pPr>
          </w:p>
        </w:tc>
        <w:tc>
          <w:tcPr>
            <w:tcW w:w="1080" w:type="dxa"/>
          </w:tcPr>
          <w:p w:rsidR="009B49BF" w:rsidRDefault="009B49BF">
            <w:pPr>
              <w:spacing w:line="360" w:lineRule="auto"/>
              <w:rPr>
                <w:rFonts w:ascii="仿宋_GB2312" w:eastAsia="仿宋_GB2312" w:hAnsi="宋体"/>
                <w:color w:val="000000"/>
                <w:kern w:val="2"/>
              </w:rPr>
            </w:pPr>
          </w:p>
        </w:tc>
        <w:tc>
          <w:tcPr>
            <w:tcW w:w="1079" w:type="dxa"/>
          </w:tcPr>
          <w:p w:rsidR="009B49BF" w:rsidRDefault="009B49BF">
            <w:pPr>
              <w:spacing w:line="360" w:lineRule="auto"/>
              <w:rPr>
                <w:rFonts w:ascii="仿宋_GB2312" w:eastAsia="仿宋_GB2312" w:hAnsi="宋体"/>
                <w:color w:val="000000"/>
                <w:kern w:val="2"/>
              </w:rPr>
            </w:pPr>
          </w:p>
        </w:tc>
        <w:tc>
          <w:tcPr>
            <w:tcW w:w="1230" w:type="dxa"/>
          </w:tcPr>
          <w:p w:rsidR="009B49BF" w:rsidRDefault="009B49BF">
            <w:pPr>
              <w:spacing w:line="360" w:lineRule="auto"/>
              <w:ind w:firstLineChars="200" w:firstLine="440"/>
              <w:rPr>
                <w:rFonts w:ascii="仿宋_GB2312" w:eastAsia="仿宋_GB2312" w:hAnsi="宋体"/>
                <w:color w:val="000000"/>
                <w:kern w:val="2"/>
              </w:rPr>
            </w:pPr>
          </w:p>
        </w:tc>
        <w:tc>
          <w:tcPr>
            <w:tcW w:w="1374" w:type="dxa"/>
          </w:tcPr>
          <w:p w:rsidR="009B49BF" w:rsidRDefault="009B49BF">
            <w:pPr>
              <w:spacing w:line="360" w:lineRule="auto"/>
              <w:rPr>
                <w:rFonts w:ascii="仿宋_GB2312" w:eastAsia="仿宋_GB2312" w:hAnsi="宋体"/>
                <w:color w:val="000000"/>
                <w:kern w:val="2"/>
              </w:rPr>
            </w:pPr>
          </w:p>
        </w:tc>
      </w:tr>
      <w:tr w:rsidR="009B49BF">
        <w:trPr>
          <w:trHeight w:val="589"/>
        </w:trPr>
        <w:tc>
          <w:tcPr>
            <w:tcW w:w="714" w:type="dxa"/>
          </w:tcPr>
          <w:p w:rsidR="009B49BF" w:rsidRDefault="009B49BF">
            <w:pPr>
              <w:spacing w:line="360" w:lineRule="auto"/>
              <w:rPr>
                <w:rFonts w:ascii="仿宋_GB2312" w:eastAsia="仿宋_GB2312" w:hAnsi="宋体"/>
                <w:color w:val="000000"/>
                <w:kern w:val="2"/>
              </w:rPr>
            </w:pPr>
          </w:p>
        </w:tc>
        <w:tc>
          <w:tcPr>
            <w:tcW w:w="726" w:type="dxa"/>
          </w:tcPr>
          <w:p w:rsidR="009B49BF" w:rsidRDefault="009B49BF">
            <w:pPr>
              <w:spacing w:line="360" w:lineRule="auto"/>
              <w:rPr>
                <w:rFonts w:ascii="仿宋_GB2312" w:eastAsia="仿宋_GB2312" w:hAnsi="宋体"/>
                <w:color w:val="000000"/>
                <w:kern w:val="2"/>
              </w:rPr>
            </w:pPr>
          </w:p>
        </w:tc>
        <w:tc>
          <w:tcPr>
            <w:tcW w:w="889" w:type="dxa"/>
          </w:tcPr>
          <w:p w:rsidR="009B49BF" w:rsidRDefault="009B49BF">
            <w:pPr>
              <w:spacing w:line="360" w:lineRule="auto"/>
              <w:rPr>
                <w:rFonts w:ascii="仿宋_GB2312" w:eastAsia="仿宋_GB2312" w:hAnsi="宋体"/>
                <w:color w:val="000000"/>
                <w:kern w:val="2"/>
              </w:rPr>
            </w:pPr>
          </w:p>
        </w:tc>
        <w:tc>
          <w:tcPr>
            <w:tcW w:w="1451" w:type="dxa"/>
          </w:tcPr>
          <w:p w:rsidR="009B49BF" w:rsidRDefault="009B49BF">
            <w:pPr>
              <w:spacing w:line="360" w:lineRule="auto"/>
              <w:rPr>
                <w:rFonts w:ascii="仿宋_GB2312" w:eastAsia="仿宋_GB2312" w:hAnsi="宋体"/>
                <w:color w:val="000000"/>
                <w:kern w:val="2"/>
              </w:rPr>
            </w:pPr>
          </w:p>
        </w:tc>
        <w:tc>
          <w:tcPr>
            <w:tcW w:w="900" w:type="dxa"/>
          </w:tcPr>
          <w:p w:rsidR="009B49BF" w:rsidRDefault="009B49BF">
            <w:pPr>
              <w:spacing w:line="360" w:lineRule="auto"/>
              <w:rPr>
                <w:rFonts w:ascii="仿宋_GB2312" w:eastAsia="仿宋_GB2312" w:hAnsi="宋体"/>
                <w:color w:val="000000"/>
                <w:kern w:val="2"/>
              </w:rPr>
            </w:pPr>
          </w:p>
        </w:tc>
        <w:tc>
          <w:tcPr>
            <w:tcW w:w="1080" w:type="dxa"/>
          </w:tcPr>
          <w:p w:rsidR="009B49BF" w:rsidRDefault="009B49BF">
            <w:pPr>
              <w:spacing w:line="360" w:lineRule="auto"/>
              <w:rPr>
                <w:rFonts w:ascii="仿宋_GB2312" w:eastAsia="仿宋_GB2312" w:hAnsi="宋体"/>
                <w:color w:val="000000"/>
                <w:kern w:val="2"/>
              </w:rPr>
            </w:pPr>
          </w:p>
        </w:tc>
        <w:tc>
          <w:tcPr>
            <w:tcW w:w="1079" w:type="dxa"/>
          </w:tcPr>
          <w:p w:rsidR="009B49BF" w:rsidRDefault="009B49BF">
            <w:pPr>
              <w:spacing w:line="360" w:lineRule="auto"/>
              <w:rPr>
                <w:rFonts w:ascii="仿宋_GB2312" w:eastAsia="仿宋_GB2312" w:hAnsi="宋体"/>
                <w:color w:val="000000"/>
                <w:kern w:val="2"/>
              </w:rPr>
            </w:pPr>
          </w:p>
        </w:tc>
        <w:tc>
          <w:tcPr>
            <w:tcW w:w="1230" w:type="dxa"/>
          </w:tcPr>
          <w:p w:rsidR="009B49BF" w:rsidRDefault="009B49BF">
            <w:pPr>
              <w:spacing w:line="360" w:lineRule="auto"/>
              <w:rPr>
                <w:rFonts w:ascii="仿宋_GB2312" w:eastAsia="仿宋_GB2312" w:hAnsi="宋体"/>
                <w:color w:val="000000"/>
                <w:kern w:val="2"/>
              </w:rPr>
            </w:pPr>
          </w:p>
        </w:tc>
        <w:tc>
          <w:tcPr>
            <w:tcW w:w="1374" w:type="dxa"/>
          </w:tcPr>
          <w:p w:rsidR="009B49BF" w:rsidRDefault="009B49BF">
            <w:pPr>
              <w:spacing w:line="360" w:lineRule="auto"/>
              <w:rPr>
                <w:rFonts w:ascii="仿宋_GB2312" w:eastAsia="仿宋_GB2312" w:hAnsi="宋体"/>
                <w:color w:val="000000"/>
                <w:kern w:val="2"/>
              </w:rPr>
            </w:pPr>
          </w:p>
        </w:tc>
      </w:tr>
      <w:tr w:rsidR="009B49BF">
        <w:trPr>
          <w:trHeight w:val="588"/>
        </w:trPr>
        <w:tc>
          <w:tcPr>
            <w:tcW w:w="714" w:type="dxa"/>
          </w:tcPr>
          <w:p w:rsidR="009B49BF" w:rsidRDefault="009B49BF">
            <w:pPr>
              <w:spacing w:line="360" w:lineRule="auto"/>
              <w:rPr>
                <w:rFonts w:ascii="仿宋_GB2312" w:eastAsia="仿宋_GB2312" w:hAnsi="宋体"/>
                <w:color w:val="000000"/>
                <w:kern w:val="2"/>
              </w:rPr>
            </w:pPr>
          </w:p>
        </w:tc>
        <w:tc>
          <w:tcPr>
            <w:tcW w:w="726" w:type="dxa"/>
          </w:tcPr>
          <w:p w:rsidR="009B49BF" w:rsidRDefault="009B49BF">
            <w:pPr>
              <w:spacing w:line="360" w:lineRule="auto"/>
              <w:rPr>
                <w:rFonts w:ascii="仿宋_GB2312" w:eastAsia="仿宋_GB2312" w:hAnsi="宋体"/>
                <w:color w:val="000000"/>
                <w:kern w:val="2"/>
              </w:rPr>
            </w:pPr>
          </w:p>
        </w:tc>
        <w:tc>
          <w:tcPr>
            <w:tcW w:w="889" w:type="dxa"/>
          </w:tcPr>
          <w:p w:rsidR="009B49BF" w:rsidRDefault="009B49BF">
            <w:pPr>
              <w:spacing w:line="360" w:lineRule="auto"/>
              <w:rPr>
                <w:rFonts w:ascii="仿宋_GB2312" w:eastAsia="仿宋_GB2312" w:hAnsi="宋体"/>
                <w:color w:val="000000"/>
                <w:kern w:val="2"/>
              </w:rPr>
            </w:pPr>
          </w:p>
        </w:tc>
        <w:tc>
          <w:tcPr>
            <w:tcW w:w="1451" w:type="dxa"/>
          </w:tcPr>
          <w:p w:rsidR="009B49BF" w:rsidRDefault="009B49BF">
            <w:pPr>
              <w:spacing w:line="360" w:lineRule="auto"/>
              <w:rPr>
                <w:rFonts w:ascii="仿宋_GB2312" w:eastAsia="仿宋_GB2312" w:hAnsi="宋体"/>
                <w:color w:val="000000"/>
                <w:kern w:val="2"/>
              </w:rPr>
            </w:pPr>
          </w:p>
        </w:tc>
        <w:tc>
          <w:tcPr>
            <w:tcW w:w="900" w:type="dxa"/>
          </w:tcPr>
          <w:p w:rsidR="009B49BF" w:rsidRDefault="009B49BF">
            <w:pPr>
              <w:spacing w:line="360" w:lineRule="auto"/>
              <w:rPr>
                <w:rFonts w:ascii="仿宋_GB2312" w:eastAsia="仿宋_GB2312" w:hAnsi="宋体"/>
                <w:color w:val="000000"/>
                <w:kern w:val="2"/>
              </w:rPr>
            </w:pPr>
          </w:p>
        </w:tc>
        <w:tc>
          <w:tcPr>
            <w:tcW w:w="1080" w:type="dxa"/>
          </w:tcPr>
          <w:p w:rsidR="009B49BF" w:rsidRDefault="009B49BF">
            <w:pPr>
              <w:spacing w:line="360" w:lineRule="auto"/>
              <w:rPr>
                <w:rFonts w:ascii="仿宋_GB2312" w:eastAsia="仿宋_GB2312" w:hAnsi="宋体"/>
                <w:color w:val="000000"/>
                <w:kern w:val="2"/>
              </w:rPr>
            </w:pPr>
          </w:p>
        </w:tc>
        <w:tc>
          <w:tcPr>
            <w:tcW w:w="1079" w:type="dxa"/>
          </w:tcPr>
          <w:p w:rsidR="009B49BF" w:rsidRDefault="009B49BF">
            <w:pPr>
              <w:spacing w:line="360" w:lineRule="auto"/>
              <w:rPr>
                <w:rFonts w:ascii="仿宋_GB2312" w:eastAsia="仿宋_GB2312" w:hAnsi="宋体"/>
                <w:color w:val="000000"/>
                <w:kern w:val="2"/>
              </w:rPr>
            </w:pPr>
          </w:p>
        </w:tc>
        <w:tc>
          <w:tcPr>
            <w:tcW w:w="1230" w:type="dxa"/>
          </w:tcPr>
          <w:p w:rsidR="009B49BF" w:rsidRDefault="009B49BF">
            <w:pPr>
              <w:spacing w:line="360" w:lineRule="auto"/>
              <w:rPr>
                <w:rFonts w:ascii="仿宋_GB2312" w:eastAsia="仿宋_GB2312" w:hAnsi="宋体"/>
                <w:color w:val="000000"/>
                <w:kern w:val="2"/>
              </w:rPr>
            </w:pPr>
          </w:p>
        </w:tc>
        <w:tc>
          <w:tcPr>
            <w:tcW w:w="1374" w:type="dxa"/>
          </w:tcPr>
          <w:p w:rsidR="009B49BF" w:rsidRDefault="009B49BF">
            <w:pPr>
              <w:spacing w:line="360" w:lineRule="auto"/>
              <w:rPr>
                <w:rFonts w:ascii="仿宋_GB2312" w:eastAsia="仿宋_GB2312" w:hAnsi="宋体"/>
                <w:color w:val="000000"/>
                <w:kern w:val="2"/>
              </w:rPr>
            </w:pPr>
          </w:p>
        </w:tc>
      </w:tr>
      <w:tr w:rsidR="009B49BF">
        <w:trPr>
          <w:trHeight w:val="589"/>
        </w:trPr>
        <w:tc>
          <w:tcPr>
            <w:tcW w:w="714" w:type="dxa"/>
          </w:tcPr>
          <w:p w:rsidR="009B49BF" w:rsidRDefault="009B49BF">
            <w:pPr>
              <w:spacing w:line="360" w:lineRule="auto"/>
              <w:rPr>
                <w:rFonts w:ascii="仿宋_GB2312" w:eastAsia="仿宋_GB2312" w:hAnsi="宋体"/>
                <w:color w:val="000000"/>
                <w:kern w:val="2"/>
              </w:rPr>
            </w:pPr>
          </w:p>
        </w:tc>
        <w:tc>
          <w:tcPr>
            <w:tcW w:w="726" w:type="dxa"/>
          </w:tcPr>
          <w:p w:rsidR="009B49BF" w:rsidRDefault="009B49BF">
            <w:pPr>
              <w:spacing w:line="360" w:lineRule="auto"/>
              <w:rPr>
                <w:rFonts w:ascii="仿宋_GB2312" w:eastAsia="仿宋_GB2312" w:hAnsi="宋体"/>
                <w:color w:val="000000"/>
                <w:kern w:val="2"/>
              </w:rPr>
            </w:pPr>
          </w:p>
        </w:tc>
        <w:tc>
          <w:tcPr>
            <w:tcW w:w="889" w:type="dxa"/>
          </w:tcPr>
          <w:p w:rsidR="009B49BF" w:rsidRDefault="009B49BF">
            <w:pPr>
              <w:spacing w:line="360" w:lineRule="auto"/>
              <w:rPr>
                <w:rFonts w:ascii="仿宋_GB2312" w:eastAsia="仿宋_GB2312" w:hAnsi="宋体"/>
                <w:color w:val="000000"/>
                <w:kern w:val="2"/>
              </w:rPr>
            </w:pPr>
          </w:p>
        </w:tc>
        <w:tc>
          <w:tcPr>
            <w:tcW w:w="1451" w:type="dxa"/>
          </w:tcPr>
          <w:p w:rsidR="009B49BF" w:rsidRDefault="009B49BF">
            <w:pPr>
              <w:spacing w:line="360" w:lineRule="auto"/>
              <w:rPr>
                <w:rFonts w:ascii="仿宋_GB2312" w:eastAsia="仿宋_GB2312" w:hAnsi="宋体"/>
                <w:color w:val="000000"/>
                <w:kern w:val="2"/>
              </w:rPr>
            </w:pPr>
          </w:p>
        </w:tc>
        <w:tc>
          <w:tcPr>
            <w:tcW w:w="900" w:type="dxa"/>
          </w:tcPr>
          <w:p w:rsidR="009B49BF" w:rsidRDefault="009B49BF">
            <w:pPr>
              <w:spacing w:line="360" w:lineRule="auto"/>
              <w:rPr>
                <w:rFonts w:ascii="仿宋_GB2312" w:eastAsia="仿宋_GB2312" w:hAnsi="宋体"/>
                <w:color w:val="000000"/>
                <w:kern w:val="2"/>
              </w:rPr>
            </w:pPr>
          </w:p>
        </w:tc>
        <w:tc>
          <w:tcPr>
            <w:tcW w:w="1080" w:type="dxa"/>
          </w:tcPr>
          <w:p w:rsidR="009B49BF" w:rsidRDefault="009B49BF">
            <w:pPr>
              <w:spacing w:line="360" w:lineRule="auto"/>
              <w:rPr>
                <w:rFonts w:ascii="仿宋_GB2312" w:eastAsia="仿宋_GB2312" w:hAnsi="宋体"/>
                <w:color w:val="000000"/>
                <w:kern w:val="2"/>
              </w:rPr>
            </w:pPr>
          </w:p>
        </w:tc>
        <w:tc>
          <w:tcPr>
            <w:tcW w:w="1079" w:type="dxa"/>
          </w:tcPr>
          <w:p w:rsidR="009B49BF" w:rsidRDefault="009B49BF">
            <w:pPr>
              <w:spacing w:line="360" w:lineRule="auto"/>
              <w:rPr>
                <w:rFonts w:ascii="仿宋_GB2312" w:eastAsia="仿宋_GB2312" w:hAnsi="宋体"/>
                <w:color w:val="000000"/>
                <w:kern w:val="2"/>
              </w:rPr>
            </w:pPr>
          </w:p>
        </w:tc>
        <w:tc>
          <w:tcPr>
            <w:tcW w:w="1230" w:type="dxa"/>
          </w:tcPr>
          <w:p w:rsidR="009B49BF" w:rsidRDefault="009B49BF">
            <w:pPr>
              <w:spacing w:line="360" w:lineRule="auto"/>
              <w:rPr>
                <w:rFonts w:ascii="仿宋_GB2312" w:eastAsia="仿宋_GB2312" w:hAnsi="宋体"/>
                <w:color w:val="000000"/>
                <w:kern w:val="2"/>
              </w:rPr>
            </w:pPr>
          </w:p>
        </w:tc>
        <w:tc>
          <w:tcPr>
            <w:tcW w:w="1374" w:type="dxa"/>
          </w:tcPr>
          <w:p w:rsidR="009B49BF" w:rsidRDefault="009B49BF">
            <w:pPr>
              <w:spacing w:line="360" w:lineRule="auto"/>
              <w:rPr>
                <w:rFonts w:ascii="仿宋_GB2312" w:eastAsia="仿宋_GB2312" w:hAnsi="宋体"/>
                <w:color w:val="000000"/>
                <w:kern w:val="2"/>
              </w:rPr>
            </w:pPr>
          </w:p>
        </w:tc>
      </w:tr>
      <w:tr w:rsidR="009B49BF">
        <w:trPr>
          <w:trHeight w:val="588"/>
        </w:trPr>
        <w:tc>
          <w:tcPr>
            <w:tcW w:w="714" w:type="dxa"/>
          </w:tcPr>
          <w:p w:rsidR="009B49BF" w:rsidRDefault="009B49BF">
            <w:pPr>
              <w:spacing w:line="360" w:lineRule="auto"/>
              <w:rPr>
                <w:rFonts w:ascii="仿宋_GB2312" w:eastAsia="仿宋_GB2312" w:hAnsi="宋体"/>
                <w:color w:val="000000"/>
                <w:kern w:val="2"/>
              </w:rPr>
            </w:pPr>
          </w:p>
        </w:tc>
        <w:tc>
          <w:tcPr>
            <w:tcW w:w="726" w:type="dxa"/>
          </w:tcPr>
          <w:p w:rsidR="009B49BF" w:rsidRDefault="009B49BF">
            <w:pPr>
              <w:spacing w:line="360" w:lineRule="auto"/>
              <w:rPr>
                <w:rFonts w:ascii="仿宋_GB2312" w:eastAsia="仿宋_GB2312" w:hAnsi="宋体"/>
                <w:color w:val="000000"/>
                <w:kern w:val="2"/>
              </w:rPr>
            </w:pPr>
          </w:p>
        </w:tc>
        <w:tc>
          <w:tcPr>
            <w:tcW w:w="889" w:type="dxa"/>
          </w:tcPr>
          <w:p w:rsidR="009B49BF" w:rsidRDefault="009B49BF">
            <w:pPr>
              <w:spacing w:line="360" w:lineRule="auto"/>
              <w:rPr>
                <w:rFonts w:ascii="仿宋_GB2312" w:eastAsia="仿宋_GB2312" w:hAnsi="宋体"/>
                <w:color w:val="000000"/>
                <w:kern w:val="2"/>
              </w:rPr>
            </w:pPr>
          </w:p>
        </w:tc>
        <w:tc>
          <w:tcPr>
            <w:tcW w:w="1451" w:type="dxa"/>
          </w:tcPr>
          <w:p w:rsidR="009B49BF" w:rsidRDefault="009B49BF">
            <w:pPr>
              <w:spacing w:line="360" w:lineRule="auto"/>
              <w:rPr>
                <w:rFonts w:ascii="仿宋_GB2312" w:eastAsia="仿宋_GB2312" w:hAnsi="宋体"/>
                <w:color w:val="000000"/>
                <w:kern w:val="2"/>
              </w:rPr>
            </w:pPr>
          </w:p>
        </w:tc>
        <w:tc>
          <w:tcPr>
            <w:tcW w:w="900" w:type="dxa"/>
          </w:tcPr>
          <w:p w:rsidR="009B49BF" w:rsidRDefault="009B49BF">
            <w:pPr>
              <w:spacing w:line="360" w:lineRule="auto"/>
              <w:rPr>
                <w:rFonts w:ascii="仿宋_GB2312" w:eastAsia="仿宋_GB2312" w:hAnsi="宋体"/>
                <w:color w:val="000000"/>
                <w:kern w:val="2"/>
              </w:rPr>
            </w:pPr>
          </w:p>
        </w:tc>
        <w:tc>
          <w:tcPr>
            <w:tcW w:w="1080" w:type="dxa"/>
          </w:tcPr>
          <w:p w:rsidR="009B49BF" w:rsidRDefault="009B49BF">
            <w:pPr>
              <w:spacing w:line="360" w:lineRule="auto"/>
              <w:rPr>
                <w:rFonts w:ascii="仿宋_GB2312" w:eastAsia="仿宋_GB2312" w:hAnsi="宋体"/>
                <w:color w:val="000000"/>
                <w:kern w:val="2"/>
              </w:rPr>
            </w:pPr>
          </w:p>
        </w:tc>
        <w:tc>
          <w:tcPr>
            <w:tcW w:w="1079" w:type="dxa"/>
          </w:tcPr>
          <w:p w:rsidR="009B49BF" w:rsidRDefault="009B49BF">
            <w:pPr>
              <w:spacing w:line="360" w:lineRule="auto"/>
              <w:rPr>
                <w:rFonts w:ascii="仿宋_GB2312" w:eastAsia="仿宋_GB2312" w:hAnsi="宋体"/>
                <w:color w:val="000000"/>
                <w:kern w:val="2"/>
              </w:rPr>
            </w:pPr>
          </w:p>
        </w:tc>
        <w:tc>
          <w:tcPr>
            <w:tcW w:w="1230" w:type="dxa"/>
          </w:tcPr>
          <w:p w:rsidR="009B49BF" w:rsidRDefault="009B49BF">
            <w:pPr>
              <w:spacing w:line="360" w:lineRule="auto"/>
              <w:rPr>
                <w:rFonts w:ascii="仿宋_GB2312" w:eastAsia="仿宋_GB2312" w:hAnsi="宋体"/>
                <w:color w:val="000000"/>
                <w:kern w:val="2"/>
              </w:rPr>
            </w:pPr>
          </w:p>
        </w:tc>
        <w:tc>
          <w:tcPr>
            <w:tcW w:w="1374" w:type="dxa"/>
          </w:tcPr>
          <w:p w:rsidR="009B49BF" w:rsidRDefault="009B49BF">
            <w:pPr>
              <w:spacing w:line="360" w:lineRule="auto"/>
              <w:rPr>
                <w:rFonts w:ascii="仿宋_GB2312" w:eastAsia="仿宋_GB2312" w:hAnsi="宋体"/>
                <w:color w:val="000000"/>
                <w:kern w:val="2"/>
              </w:rPr>
            </w:pPr>
          </w:p>
        </w:tc>
      </w:tr>
      <w:tr w:rsidR="009B49BF">
        <w:trPr>
          <w:trHeight w:val="589"/>
        </w:trPr>
        <w:tc>
          <w:tcPr>
            <w:tcW w:w="714" w:type="dxa"/>
          </w:tcPr>
          <w:p w:rsidR="009B49BF" w:rsidRDefault="009B49BF">
            <w:pPr>
              <w:spacing w:line="360" w:lineRule="auto"/>
              <w:rPr>
                <w:rFonts w:ascii="仿宋_GB2312" w:eastAsia="仿宋_GB2312" w:hAnsi="宋体"/>
                <w:color w:val="000000"/>
                <w:kern w:val="2"/>
              </w:rPr>
            </w:pPr>
          </w:p>
        </w:tc>
        <w:tc>
          <w:tcPr>
            <w:tcW w:w="726" w:type="dxa"/>
          </w:tcPr>
          <w:p w:rsidR="009B49BF" w:rsidRDefault="009B49BF">
            <w:pPr>
              <w:spacing w:line="360" w:lineRule="auto"/>
              <w:rPr>
                <w:rFonts w:ascii="仿宋_GB2312" w:eastAsia="仿宋_GB2312" w:hAnsi="宋体"/>
                <w:color w:val="000000"/>
                <w:kern w:val="2"/>
              </w:rPr>
            </w:pPr>
          </w:p>
        </w:tc>
        <w:tc>
          <w:tcPr>
            <w:tcW w:w="889" w:type="dxa"/>
          </w:tcPr>
          <w:p w:rsidR="009B49BF" w:rsidRDefault="009B49BF">
            <w:pPr>
              <w:spacing w:line="360" w:lineRule="auto"/>
              <w:rPr>
                <w:rFonts w:ascii="仿宋_GB2312" w:eastAsia="仿宋_GB2312" w:hAnsi="宋体"/>
                <w:color w:val="000000"/>
                <w:kern w:val="2"/>
              </w:rPr>
            </w:pPr>
          </w:p>
        </w:tc>
        <w:tc>
          <w:tcPr>
            <w:tcW w:w="1451" w:type="dxa"/>
          </w:tcPr>
          <w:p w:rsidR="009B49BF" w:rsidRDefault="009B49BF">
            <w:pPr>
              <w:spacing w:line="360" w:lineRule="auto"/>
              <w:rPr>
                <w:rFonts w:ascii="仿宋_GB2312" w:eastAsia="仿宋_GB2312" w:hAnsi="宋体"/>
                <w:color w:val="000000"/>
                <w:kern w:val="2"/>
              </w:rPr>
            </w:pPr>
          </w:p>
        </w:tc>
        <w:tc>
          <w:tcPr>
            <w:tcW w:w="900" w:type="dxa"/>
          </w:tcPr>
          <w:p w:rsidR="009B49BF" w:rsidRDefault="009B49BF">
            <w:pPr>
              <w:spacing w:line="360" w:lineRule="auto"/>
              <w:rPr>
                <w:rFonts w:ascii="仿宋_GB2312" w:eastAsia="仿宋_GB2312" w:hAnsi="宋体"/>
                <w:color w:val="000000"/>
                <w:kern w:val="2"/>
              </w:rPr>
            </w:pPr>
          </w:p>
        </w:tc>
        <w:tc>
          <w:tcPr>
            <w:tcW w:w="1080" w:type="dxa"/>
          </w:tcPr>
          <w:p w:rsidR="009B49BF" w:rsidRDefault="009B49BF">
            <w:pPr>
              <w:spacing w:line="360" w:lineRule="auto"/>
              <w:rPr>
                <w:rFonts w:ascii="仿宋_GB2312" w:eastAsia="仿宋_GB2312" w:hAnsi="宋体"/>
                <w:color w:val="000000"/>
                <w:kern w:val="2"/>
              </w:rPr>
            </w:pPr>
          </w:p>
        </w:tc>
        <w:tc>
          <w:tcPr>
            <w:tcW w:w="1079" w:type="dxa"/>
          </w:tcPr>
          <w:p w:rsidR="009B49BF" w:rsidRDefault="009B49BF">
            <w:pPr>
              <w:spacing w:line="360" w:lineRule="auto"/>
              <w:rPr>
                <w:rFonts w:ascii="仿宋_GB2312" w:eastAsia="仿宋_GB2312" w:hAnsi="宋体"/>
                <w:color w:val="000000"/>
                <w:kern w:val="2"/>
              </w:rPr>
            </w:pPr>
          </w:p>
        </w:tc>
        <w:tc>
          <w:tcPr>
            <w:tcW w:w="1230" w:type="dxa"/>
          </w:tcPr>
          <w:p w:rsidR="009B49BF" w:rsidRDefault="009B49BF">
            <w:pPr>
              <w:spacing w:line="360" w:lineRule="auto"/>
              <w:rPr>
                <w:rFonts w:ascii="仿宋_GB2312" w:eastAsia="仿宋_GB2312" w:hAnsi="宋体"/>
                <w:color w:val="000000"/>
                <w:kern w:val="2"/>
              </w:rPr>
            </w:pPr>
          </w:p>
        </w:tc>
        <w:tc>
          <w:tcPr>
            <w:tcW w:w="1374" w:type="dxa"/>
          </w:tcPr>
          <w:p w:rsidR="009B49BF" w:rsidRDefault="009B49BF">
            <w:pPr>
              <w:spacing w:line="360" w:lineRule="auto"/>
              <w:rPr>
                <w:rFonts w:ascii="仿宋_GB2312" w:eastAsia="仿宋_GB2312" w:hAnsi="宋体"/>
                <w:color w:val="000000"/>
                <w:kern w:val="2"/>
              </w:rPr>
            </w:pPr>
          </w:p>
        </w:tc>
      </w:tr>
      <w:tr w:rsidR="009B49BF">
        <w:trPr>
          <w:trHeight w:val="588"/>
        </w:trPr>
        <w:tc>
          <w:tcPr>
            <w:tcW w:w="714" w:type="dxa"/>
          </w:tcPr>
          <w:p w:rsidR="009B49BF" w:rsidRDefault="009B49BF">
            <w:pPr>
              <w:spacing w:line="360" w:lineRule="auto"/>
              <w:rPr>
                <w:rFonts w:ascii="仿宋_GB2312" w:eastAsia="仿宋_GB2312" w:hAnsi="宋体"/>
                <w:color w:val="000000"/>
                <w:kern w:val="2"/>
              </w:rPr>
            </w:pPr>
          </w:p>
        </w:tc>
        <w:tc>
          <w:tcPr>
            <w:tcW w:w="726" w:type="dxa"/>
          </w:tcPr>
          <w:p w:rsidR="009B49BF" w:rsidRDefault="009B49BF">
            <w:pPr>
              <w:spacing w:line="360" w:lineRule="auto"/>
              <w:rPr>
                <w:rFonts w:ascii="仿宋_GB2312" w:eastAsia="仿宋_GB2312" w:hAnsi="宋体"/>
                <w:color w:val="000000"/>
                <w:kern w:val="2"/>
              </w:rPr>
            </w:pPr>
          </w:p>
        </w:tc>
        <w:tc>
          <w:tcPr>
            <w:tcW w:w="889" w:type="dxa"/>
          </w:tcPr>
          <w:p w:rsidR="009B49BF" w:rsidRDefault="009B49BF">
            <w:pPr>
              <w:spacing w:line="360" w:lineRule="auto"/>
              <w:rPr>
                <w:rFonts w:ascii="仿宋_GB2312" w:eastAsia="仿宋_GB2312" w:hAnsi="宋体"/>
                <w:color w:val="000000"/>
                <w:kern w:val="2"/>
              </w:rPr>
            </w:pPr>
          </w:p>
        </w:tc>
        <w:tc>
          <w:tcPr>
            <w:tcW w:w="1451" w:type="dxa"/>
          </w:tcPr>
          <w:p w:rsidR="009B49BF" w:rsidRDefault="009B49BF">
            <w:pPr>
              <w:spacing w:line="360" w:lineRule="auto"/>
              <w:rPr>
                <w:rFonts w:ascii="仿宋_GB2312" w:eastAsia="仿宋_GB2312" w:hAnsi="宋体"/>
                <w:color w:val="000000"/>
                <w:kern w:val="2"/>
              </w:rPr>
            </w:pPr>
          </w:p>
        </w:tc>
        <w:tc>
          <w:tcPr>
            <w:tcW w:w="900" w:type="dxa"/>
          </w:tcPr>
          <w:p w:rsidR="009B49BF" w:rsidRDefault="009B49BF">
            <w:pPr>
              <w:spacing w:line="360" w:lineRule="auto"/>
              <w:rPr>
                <w:rFonts w:ascii="仿宋_GB2312" w:eastAsia="仿宋_GB2312" w:hAnsi="宋体"/>
                <w:color w:val="000000"/>
                <w:kern w:val="2"/>
              </w:rPr>
            </w:pPr>
          </w:p>
        </w:tc>
        <w:tc>
          <w:tcPr>
            <w:tcW w:w="1080" w:type="dxa"/>
          </w:tcPr>
          <w:p w:rsidR="009B49BF" w:rsidRDefault="009B49BF">
            <w:pPr>
              <w:spacing w:line="360" w:lineRule="auto"/>
              <w:rPr>
                <w:rFonts w:ascii="仿宋_GB2312" w:eastAsia="仿宋_GB2312" w:hAnsi="宋体"/>
                <w:color w:val="000000"/>
                <w:kern w:val="2"/>
              </w:rPr>
            </w:pPr>
          </w:p>
        </w:tc>
        <w:tc>
          <w:tcPr>
            <w:tcW w:w="1079" w:type="dxa"/>
          </w:tcPr>
          <w:p w:rsidR="009B49BF" w:rsidRDefault="009B49BF">
            <w:pPr>
              <w:spacing w:line="360" w:lineRule="auto"/>
              <w:rPr>
                <w:rFonts w:ascii="仿宋_GB2312" w:eastAsia="仿宋_GB2312" w:hAnsi="宋体"/>
                <w:color w:val="000000"/>
                <w:kern w:val="2"/>
              </w:rPr>
            </w:pPr>
          </w:p>
        </w:tc>
        <w:tc>
          <w:tcPr>
            <w:tcW w:w="1230" w:type="dxa"/>
          </w:tcPr>
          <w:p w:rsidR="009B49BF" w:rsidRDefault="009B49BF">
            <w:pPr>
              <w:spacing w:line="360" w:lineRule="auto"/>
              <w:rPr>
                <w:rFonts w:ascii="仿宋_GB2312" w:eastAsia="仿宋_GB2312" w:hAnsi="宋体"/>
                <w:color w:val="000000"/>
                <w:kern w:val="2"/>
              </w:rPr>
            </w:pPr>
          </w:p>
        </w:tc>
        <w:tc>
          <w:tcPr>
            <w:tcW w:w="1374" w:type="dxa"/>
          </w:tcPr>
          <w:p w:rsidR="009B49BF" w:rsidRDefault="009B49BF">
            <w:pPr>
              <w:spacing w:line="360" w:lineRule="auto"/>
              <w:rPr>
                <w:rFonts w:ascii="仿宋_GB2312" w:eastAsia="仿宋_GB2312" w:hAnsi="宋体"/>
                <w:color w:val="000000"/>
                <w:kern w:val="2"/>
              </w:rPr>
            </w:pPr>
          </w:p>
        </w:tc>
      </w:tr>
      <w:tr w:rsidR="009B49BF">
        <w:trPr>
          <w:trHeight w:val="589"/>
        </w:trPr>
        <w:tc>
          <w:tcPr>
            <w:tcW w:w="714" w:type="dxa"/>
          </w:tcPr>
          <w:p w:rsidR="009B49BF" w:rsidRDefault="009B49BF">
            <w:pPr>
              <w:spacing w:line="360" w:lineRule="auto"/>
              <w:rPr>
                <w:rFonts w:ascii="仿宋_GB2312" w:eastAsia="仿宋_GB2312" w:hAnsi="宋体"/>
                <w:color w:val="000000"/>
                <w:kern w:val="2"/>
              </w:rPr>
            </w:pPr>
          </w:p>
        </w:tc>
        <w:tc>
          <w:tcPr>
            <w:tcW w:w="726" w:type="dxa"/>
          </w:tcPr>
          <w:p w:rsidR="009B49BF" w:rsidRDefault="009B49BF">
            <w:pPr>
              <w:spacing w:line="360" w:lineRule="auto"/>
              <w:rPr>
                <w:rFonts w:ascii="仿宋_GB2312" w:eastAsia="仿宋_GB2312" w:hAnsi="宋体"/>
                <w:color w:val="000000"/>
                <w:kern w:val="2"/>
              </w:rPr>
            </w:pPr>
          </w:p>
        </w:tc>
        <w:tc>
          <w:tcPr>
            <w:tcW w:w="889" w:type="dxa"/>
          </w:tcPr>
          <w:p w:rsidR="009B49BF" w:rsidRDefault="009B49BF">
            <w:pPr>
              <w:spacing w:line="360" w:lineRule="auto"/>
              <w:rPr>
                <w:rFonts w:ascii="仿宋_GB2312" w:eastAsia="仿宋_GB2312" w:hAnsi="宋体"/>
                <w:color w:val="000000"/>
                <w:kern w:val="2"/>
              </w:rPr>
            </w:pPr>
          </w:p>
        </w:tc>
        <w:tc>
          <w:tcPr>
            <w:tcW w:w="1451" w:type="dxa"/>
          </w:tcPr>
          <w:p w:rsidR="009B49BF" w:rsidRDefault="009B49BF">
            <w:pPr>
              <w:spacing w:line="360" w:lineRule="auto"/>
              <w:rPr>
                <w:rFonts w:ascii="仿宋_GB2312" w:eastAsia="仿宋_GB2312" w:hAnsi="宋体"/>
                <w:color w:val="000000"/>
                <w:kern w:val="2"/>
              </w:rPr>
            </w:pPr>
          </w:p>
        </w:tc>
        <w:tc>
          <w:tcPr>
            <w:tcW w:w="900" w:type="dxa"/>
          </w:tcPr>
          <w:p w:rsidR="009B49BF" w:rsidRDefault="009B49BF">
            <w:pPr>
              <w:spacing w:line="360" w:lineRule="auto"/>
              <w:rPr>
                <w:rFonts w:ascii="仿宋_GB2312" w:eastAsia="仿宋_GB2312" w:hAnsi="宋体"/>
                <w:color w:val="000000"/>
                <w:kern w:val="2"/>
              </w:rPr>
            </w:pPr>
          </w:p>
        </w:tc>
        <w:tc>
          <w:tcPr>
            <w:tcW w:w="1080" w:type="dxa"/>
          </w:tcPr>
          <w:p w:rsidR="009B49BF" w:rsidRDefault="009B49BF">
            <w:pPr>
              <w:spacing w:line="360" w:lineRule="auto"/>
              <w:rPr>
                <w:rFonts w:ascii="仿宋_GB2312" w:eastAsia="仿宋_GB2312" w:hAnsi="宋体"/>
                <w:color w:val="000000"/>
                <w:kern w:val="2"/>
              </w:rPr>
            </w:pPr>
          </w:p>
        </w:tc>
        <w:tc>
          <w:tcPr>
            <w:tcW w:w="1079" w:type="dxa"/>
          </w:tcPr>
          <w:p w:rsidR="009B49BF" w:rsidRDefault="009B49BF">
            <w:pPr>
              <w:spacing w:line="360" w:lineRule="auto"/>
              <w:rPr>
                <w:rFonts w:ascii="仿宋_GB2312" w:eastAsia="仿宋_GB2312" w:hAnsi="宋体"/>
                <w:color w:val="000000"/>
                <w:kern w:val="2"/>
              </w:rPr>
            </w:pPr>
          </w:p>
        </w:tc>
        <w:tc>
          <w:tcPr>
            <w:tcW w:w="1230" w:type="dxa"/>
          </w:tcPr>
          <w:p w:rsidR="009B49BF" w:rsidRDefault="009B49BF">
            <w:pPr>
              <w:spacing w:line="360" w:lineRule="auto"/>
              <w:rPr>
                <w:rFonts w:ascii="仿宋_GB2312" w:eastAsia="仿宋_GB2312" w:hAnsi="宋体"/>
                <w:color w:val="000000"/>
                <w:kern w:val="2"/>
              </w:rPr>
            </w:pPr>
          </w:p>
        </w:tc>
        <w:tc>
          <w:tcPr>
            <w:tcW w:w="1374" w:type="dxa"/>
          </w:tcPr>
          <w:p w:rsidR="009B49BF" w:rsidRDefault="009B49BF">
            <w:pPr>
              <w:spacing w:line="360" w:lineRule="auto"/>
              <w:rPr>
                <w:rFonts w:ascii="仿宋_GB2312" w:eastAsia="仿宋_GB2312" w:hAnsi="宋体"/>
                <w:color w:val="000000"/>
                <w:kern w:val="2"/>
              </w:rPr>
            </w:pPr>
          </w:p>
        </w:tc>
      </w:tr>
      <w:tr w:rsidR="009B49BF">
        <w:trPr>
          <w:trHeight w:val="588"/>
        </w:trPr>
        <w:tc>
          <w:tcPr>
            <w:tcW w:w="714" w:type="dxa"/>
          </w:tcPr>
          <w:p w:rsidR="009B49BF" w:rsidRDefault="009B49BF">
            <w:pPr>
              <w:spacing w:line="360" w:lineRule="auto"/>
              <w:rPr>
                <w:rFonts w:ascii="仿宋_GB2312" w:eastAsia="仿宋_GB2312" w:hAnsi="宋体"/>
                <w:color w:val="000000"/>
                <w:kern w:val="2"/>
              </w:rPr>
            </w:pPr>
          </w:p>
        </w:tc>
        <w:tc>
          <w:tcPr>
            <w:tcW w:w="726" w:type="dxa"/>
          </w:tcPr>
          <w:p w:rsidR="009B49BF" w:rsidRDefault="009B49BF">
            <w:pPr>
              <w:spacing w:line="360" w:lineRule="auto"/>
              <w:rPr>
                <w:rFonts w:ascii="仿宋_GB2312" w:eastAsia="仿宋_GB2312" w:hAnsi="宋体"/>
                <w:color w:val="000000"/>
                <w:kern w:val="2"/>
              </w:rPr>
            </w:pPr>
          </w:p>
        </w:tc>
        <w:tc>
          <w:tcPr>
            <w:tcW w:w="889" w:type="dxa"/>
          </w:tcPr>
          <w:p w:rsidR="009B49BF" w:rsidRDefault="009B49BF">
            <w:pPr>
              <w:spacing w:line="360" w:lineRule="auto"/>
              <w:rPr>
                <w:rFonts w:ascii="仿宋_GB2312" w:eastAsia="仿宋_GB2312" w:hAnsi="宋体"/>
                <w:color w:val="000000"/>
                <w:kern w:val="2"/>
              </w:rPr>
            </w:pPr>
          </w:p>
        </w:tc>
        <w:tc>
          <w:tcPr>
            <w:tcW w:w="1451" w:type="dxa"/>
          </w:tcPr>
          <w:p w:rsidR="009B49BF" w:rsidRDefault="009B49BF">
            <w:pPr>
              <w:spacing w:line="360" w:lineRule="auto"/>
              <w:rPr>
                <w:rFonts w:ascii="仿宋_GB2312" w:eastAsia="仿宋_GB2312" w:hAnsi="宋体"/>
                <w:color w:val="000000"/>
                <w:kern w:val="2"/>
              </w:rPr>
            </w:pPr>
          </w:p>
        </w:tc>
        <w:tc>
          <w:tcPr>
            <w:tcW w:w="900" w:type="dxa"/>
          </w:tcPr>
          <w:p w:rsidR="009B49BF" w:rsidRDefault="009B49BF">
            <w:pPr>
              <w:spacing w:line="360" w:lineRule="auto"/>
              <w:rPr>
                <w:rFonts w:ascii="仿宋_GB2312" w:eastAsia="仿宋_GB2312" w:hAnsi="宋体"/>
                <w:color w:val="000000"/>
                <w:kern w:val="2"/>
              </w:rPr>
            </w:pPr>
          </w:p>
        </w:tc>
        <w:tc>
          <w:tcPr>
            <w:tcW w:w="1080" w:type="dxa"/>
          </w:tcPr>
          <w:p w:rsidR="009B49BF" w:rsidRDefault="009B49BF">
            <w:pPr>
              <w:spacing w:line="360" w:lineRule="auto"/>
              <w:rPr>
                <w:rFonts w:ascii="仿宋_GB2312" w:eastAsia="仿宋_GB2312" w:hAnsi="宋体"/>
                <w:color w:val="000000"/>
                <w:kern w:val="2"/>
              </w:rPr>
            </w:pPr>
          </w:p>
        </w:tc>
        <w:tc>
          <w:tcPr>
            <w:tcW w:w="1079" w:type="dxa"/>
          </w:tcPr>
          <w:p w:rsidR="009B49BF" w:rsidRDefault="009B49BF">
            <w:pPr>
              <w:spacing w:line="360" w:lineRule="auto"/>
              <w:rPr>
                <w:rFonts w:ascii="仿宋_GB2312" w:eastAsia="仿宋_GB2312" w:hAnsi="宋体"/>
                <w:color w:val="000000"/>
                <w:kern w:val="2"/>
              </w:rPr>
            </w:pPr>
          </w:p>
        </w:tc>
        <w:tc>
          <w:tcPr>
            <w:tcW w:w="1230" w:type="dxa"/>
          </w:tcPr>
          <w:p w:rsidR="009B49BF" w:rsidRDefault="009B49BF">
            <w:pPr>
              <w:spacing w:line="360" w:lineRule="auto"/>
              <w:rPr>
                <w:rFonts w:ascii="仿宋_GB2312" w:eastAsia="仿宋_GB2312" w:hAnsi="宋体"/>
                <w:color w:val="000000"/>
                <w:kern w:val="2"/>
              </w:rPr>
            </w:pPr>
          </w:p>
        </w:tc>
        <w:tc>
          <w:tcPr>
            <w:tcW w:w="1374" w:type="dxa"/>
          </w:tcPr>
          <w:p w:rsidR="009B49BF" w:rsidRDefault="009B49BF">
            <w:pPr>
              <w:spacing w:line="360" w:lineRule="auto"/>
              <w:rPr>
                <w:rFonts w:ascii="仿宋_GB2312" w:eastAsia="仿宋_GB2312" w:hAnsi="宋体"/>
                <w:color w:val="000000"/>
                <w:kern w:val="2"/>
              </w:rPr>
            </w:pPr>
          </w:p>
        </w:tc>
      </w:tr>
      <w:tr w:rsidR="009B49BF">
        <w:trPr>
          <w:trHeight w:val="589"/>
        </w:trPr>
        <w:tc>
          <w:tcPr>
            <w:tcW w:w="714" w:type="dxa"/>
          </w:tcPr>
          <w:p w:rsidR="009B49BF" w:rsidRDefault="009B49BF">
            <w:pPr>
              <w:spacing w:line="360" w:lineRule="auto"/>
              <w:rPr>
                <w:rFonts w:ascii="仿宋_GB2312" w:eastAsia="仿宋_GB2312" w:hAnsi="宋体"/>
                <w:color w:val="000000"/>
                <w:kern w:val="2"/>
              </w:rPr>
            </w:pPr>
          </w:p>
        </w:tc>
        <w:tc>
          <w:tcPr>
            <w:tcW w:w="726" w:type="dxa"/>
          </w:tcPr>
          <w:p w:rsidR="009B49BF" w:rsidRDefault="009B49BF">
            <w:pPr>
              <w:spacing w:line="360" w:lineRule="auto"/>
              <w:rPr>
                <w:rFonts w:ascii="仿宋_GB2312" w:eastAsia="仿宋_GB2312" w:hAnsi="宋体"/>
                <w:color w:val="000000"/>
                <w:kern w:val="2"/>
              </w:rPr>
            </w:pPr>
          </w:p>
        </w:tc>
        <w:tc>
          <w:tcPr>
            <w:tcW w:w="889" w:type="dxa"/>
          </w:tcPr>
          <w:p w:rsidR="009B49BF" w:rsidRDefault="009B49BF">
            <w:pPr>
              <w:spacing w:line="360" w:lineRule="auto"/>
              <w:rPr>
                <w:rFonts w:ascii="仿宋_GB2312" w:eastAsia="仿宋_GB2312" w:hAnsi="宋体"/>
                <w:color w:val="000000"/>
                <w:kern w:val="2"/>
              </w:rPr>
            </w:pPr>
          </w:p>
        </w:tc>
        <w:tc>
          <w:tcPr>
            <w:tcW w:w="1451" w:type="dxa"/>
          </w:tcPr>
          <w:p w:rsidR="009B49BF" w:rsidRDefault="009B49BF">
            <w:pPr>
              <w:spacing w:line="360" w:lineRule="auto"/>
              <w:rPr>
                <w:rFonts w:ascii="仿宋_GB2312" w:eastAsia="仿宋_GB2312" w:hAnsi="宋体"/>
                <w:color w:val="000000"/>
                <w:kern w:val="2"/>
              </w:rPr>
            </w:pPr>
          </w:p>
        </w:tc>
        <w:tc>
          <w:tcPr>
            <w:tcW w:w="900" w:type="dxa"/>
          </w:tcPr>
          <w:p w:rsidR="009B49BF" w:rsidRDefault="009B49BF">
            <w:pPr>
              <w:spacing w:line="360" w:lineRule="auto"/>
              <w:rPr>
                <w:rFonts w:ascii="仿宋_GB2312" w:eastAsia="仿宋_GB2312" w:hAnsi="宋体"/>
                <w:color w:val="000000"/>
                <w:kern w:val="2"/>
              </w:rPr>
            </w:pPr>
          </w:p>
        </w:tc>
        <w:tc>
          <w:tcPr>
            <w:tcW w:w="1080" w:type="dxa"/>
          </w:tcPr>
          <w:p w:rsidR="009B49BF" w:rsidRDefault="009B49BF">
            <w:pPr>
              <w:spacing w:line="360" w:lineRule="auto"/>
              <w:rPr>
                <w:rFonts w:ascii="仿宋_GB2312" w:eastAsia="仿宋_GB2312" w:hAnsi="宋体"/>
                <w:color w:val="000000"/>
                <w:kern w:val="2"/>
              </w:rPr>
            </w:pPr>
          </w:p>
        </w:tc>
        <w:tc>
          <w:tcPr>
            <w:tcW w:w="1079" w:type="dxa"/>
          </w:tcPr>
          <w:p w:rsidR="009B49BF" w:rsidRDefault="009B49BF">
            <w:pPr>
              <w:spacing w:line="360" w:lineRule="auto"/>
              <w:rPr>
                <w:rFonts w:ascii="仿宋_GB2312" w:eastAsia="仿宋_GB2312" w:hAnsi="宋体"/>
                <w:color w:val="000000"/>
                <w:kern w:val="2"/>
              </w:rPr>
            </w:pPr>
          </w:p>
        </w:tc>
        <w:tc>
          <w:tcPr>
            <w:tcW w:w="1230" w:type="dxa"/>
          </w:tcPr>
          <w:p w:rsidR="009B49BF" w:rsidRDefault="009B49BF">
            <w:pPr>
              <w:spacing w:line="360" w:lineRule="auto"/>
              <w:rPr>
                <w:rFonts w:ascii="仿宋_GB2312" w:eastAsia="仿宋_GB2312" w:hAnsi="宋体"/>
                <w:color w:val="000000"/>
                <w:kern w:val="2"/>
              </w:rPr>
            </w:pPr>
          </w:p>
        </w:tc>
        <w:tc>
          <w:tcPr>
            <w:tcW w:w="1374" w:type="dxa"/>
          </w:tcPr>
          <w:p w:rsidR="009B49BF" w:rsidRDefault="009B49BF">
            <w:pPr>
              <w:spacing w:line="360" w:lineRule="auto"/>
              <w:rPr>
                <w:rFonts w:ascii="仿宋_GB2312" w:eastAsia="仿宋_GB2312" w:hAnsi="宋体"/>
                <w:color w:val="000000"/>
                <w:kern w:val="2"/>
              </w:rPr>
            </w:pPr>
          </w:p>
        </w:tc>
      </w:tr>
      <w:tr w:rsidR="009B49BF">
        <w:trPr>
          <w:trHeight w:val="588"/>
        </w:trPr>
        <w:tc>
          <w:tcPr>
            <w:tcW w:w="714" w:type="dxa"/>
          </w:tcPr>
          <w:p w:rsidR="009B49BF" w:rsidRDefault="009B49BF">
            <w:pPr>
              <w:spacing w:line="360" w:lineRule="auto"/>
              <w:rPr>
                <w:rFonts w:ascii="仿宋_GB2312" w:eastAsia="仿宋_GB2312" w:hAnsi="宋体"/>
                <w:color w:val="000000"/>
                <w:kern w:val="2"/>
              </w:rPr>
            </w:pPr>
          </w:p>
        </w:tc>
        <w:tc>
          <w:tcPr>
            <w:tcW w:w="726" w:type="dxa"/>
          </w:tcPr>
          <w:p w:rsidR="009B49BF" w:rsidRDefault="009B49BF">
            <w:pPr>
              <w:spacing w:line="360" w:lineRule="auto"/>
              <w:rPr>
                <w:rFonts w:ascii="仿宋_GB2312" w:eastAsia="仿宋_GB2312" w:hAnsi="宋体"/>
                <w:color w:val="000000"/>
                <w:kern w:val="2"/>
              </w:rPr>
            </w:pPr>
          </w:p>
        </w:tc>
        <w:tc>
          <w:tcPr>
            <w:tcW w:w="889" w:type="dxa"/>
          </w:tcPr>
          <w:p w:rsidR="009B49BF" w:rsidRDefault="009B49BF">
            <w:pPr>
              <w:spacing w:line="360" w:lineRule="auto"/>
              <w:rPr>
                <w:rFonts w:ascii="仿宋_GB2312" w:eastAsia="仿宋_GB2312" w:hAnsi="宋体"/>
                <w:color w:val="000000"/>
                <w:kern w:val="2"/>
              </w:rPr>
            </w:pPr>
          </w:p>
        </w:tc>
        <w:tc>
          <w:tcPr>
            <w:tcW w:w="1451" w:type="dxa"/>
          </w:tcPr>
          <w:p w:rsidR="009B49BF" w:rsidRDefault="009B49BF">
            <w:pPr>
              <w:spacing w:line="360" w:lineRule="auto"/>
              <w:rPr>
                <w:rFonts w:ascii="仿宋_GB2312" w:eastAsia="仿宋_GB2312" w:hAnsi="宋体"/>
                <w:color w:val="000000"/>
                <w:kern w:val="2"/>
              </w:rPr>
            </w:pPr>
          </w:p>
        </w:tc>
        <w:tc>
          <w:tcPr>
            <w:tcW w:w="900" w:type="dxa"/>
          </w:tcPr>
          <w:p w:rsidR="009B49BF" w:rsidRDefault="009B49BF">
            <w:pPr>
              <w:spacing w:line="360" w:lineRule="auto"/>
              <w:rPr>
                <w:rFonts w:ascii="仿宋_GB2312" w:eastAsia="仿宋_GB2312" w:hAnsi="宋体"/>
                <w:color w:val="000000"/>
                <w:kern w:val="2"/>
              </w:rPr>
            </w:pPr>
          </w:p>
        </w:tc>
        <w:tc>
          <w:tcPr>
            <w:tcW w:w="1080" w:type="dxa"/>
          </w:tcPr>
          <w:p w:rsidR="009B49BF" w:rsidRDefault="009B49BF">
            <w:pPr>
              <w:spacing w:line="360" w:lineRule="auto"/>
              <w:rPr>
                <w:rFonts w:ascii="仿宋_GB2312" w:eastAsia="仿宋_GB2312" w:hAnsi="宋体"/>
                <w:color w:val="000000"/>
                <w:kern w:val="2"/>
              </w:rPr>
            </w:pPr>
          </w:p>
        </w:tc>
        <w:tc>
          <w:tcPr>
            <w:tcW w:w="1079" w:type="dxa"/>
          </w:tcPr>
          <w:p w:rsidR="009B49BF" w:rsidRDefault="009B49BF">
            <w:pPr>
              <w:spacing w:line="360" w:lineRule="auto"/>
              <w:rPr>
                <w:rFonts w:ascii="仿宋_GB2312" w:eastAsia="仿宋_GB2312" w:hAnsi="宋体"/>
                <w:color w:val="000000"/>
                <w:kern w:val="2"/>
              </w:rPr>
            </w:pPr>
          </w:p>
        </w:tc>
        <w:tc>
          <w:tcPr>
            <w:tcW w:w="1230" w:type="dxa"/>
          </w:tcPr>
          <w:p w:rsidR="009B49BF" w:rsidRDefault="009B49BF">
            <w:pPr>
              <w:spacing w:line="360" w:lineRule="auto"/>
              <w:rPr>
                <w:rFonts w:ascii="仿宋_GB2312" w:eastAsia="仿宋_GB2312" w:hAnsi="宋体"/>
                <w:color w:val="000000"/>
                <w:kern w:val="2"/>
              </w:rPr>
            </w:pPr>
          </w:p>
        </w:tc>
        <w:tc>
          <w:tcPr>
            <w:tcW w:w="1374" w:type="dxa"/>
          </w:tcPr>
          <w:p w:rsidR="009B49BF" w:rsidRDefault="009B49BF">
            <w:pPr>
              <w:spacing w:line="360" w:lineRule="auto"/>
              <w:rPr>
                <w:rFonts w:ascii="仿宋_GB2312" w:eastAsia="仿宋_GB2312" w:hAnsi="宋体"/>
                <w:color w:val="000000"/>
                <w:kern w:val="2"/>
              </w:rPr>
            </w:pPr>
          </w:p>
        </w:tc>
      </w:tr>
      <w:tr w:rsidR="009B49BF">
        <w:trPr>
          <w:trHeight w:val="589"/>
        </w:trPr>
        <w:tc>
          <w:tcPr>
            <w:tcW w:w="714" w:type="dxa"/>
          </w:tcPr>
          <w:p w:rsidR="009B49BF" w:rsidRDefault="009B49BF">
            <w:pPr>
              <w:spacing w:line="360" w:lineRule="auto"/>
              <w:rPr>
                <w:rFonts w:ascii="仿宋_GB2312" w:eastAsia="仿宋_GB2312" w:hAnsi="宋体"/>
                <w:color w:val="000000"/>
                <w:kern w:val="2"/>
              </w:rPr>
            </w:pPr>
          </w:p>
        </w:tc>
        <w:tc>
          <w:tcPr>
            <w:tcW w:w="726" w:type="dxa"/>
          </w:tcPr>
          <w:p w:rsidR="009B49BF" w:rsidRDefault="009B49BF">
            <w:pPr>
              <w:spacing w:line="360" w:lineRule="auto"/>
              <w:rPr>
                <w:rFonts w:ascii="仿宋_GB2312" w:eastAsia="仿宋_GB2312" w:hAnsi="宋体"/>
                <w:color w:val="000000"/>
                <w:kern w:val="2"/>
              </w:rPr>
            </w:pPr>
          </w:p>
        </w:tc>
        <w:tc>
          <w:tcPr>
            <w:tcW w:w="889" w:type="dxa"/>
          </w:tcPr>
          <w:p w:rsidR="009B49BF" w:rsidRDefault="009B49BF">
            <w:pPr>
              <w:spacing w:line="360" w:lineRule="auto"/>
              <w:rPr>
                <w:rFonts w:ascii="仿宋_GB2312" w:eastAsia="仿宋_GB2312" w:hAnsi="宋体"/>
                <w:color w:val="000000"/>
                <w:kern w:val="2"/>
              </w:rPr>
            </w:pPr>
          </w:p>
        </w:tc>
        <w:tc>
          <w:tcPr>
            <w:tcW w:w="1451" w:type="dxa"/>
          </w:tcPr>
          <w:p w:rsidR="009B49BF" w:rsidRDefault="009B49BF">
            <w:pPr>
              <w:spacing w:line="360" w:lineRule="auto"/>
              <w:rPr>
                <w:rFonts w:ascii="仿宋_GB2312" w:eastAsia="仿宋_GB2312" w:hAnsi="宋体"/>
                <w:color w:val="000000"/>
                <w:kern w:val="2"/>
              </w:rPr>
            </w:pPr>
          </w:p>
        </w:tc>
        <w:tc>
          <w:tcPr>
            <w:tcW w:w="900" w:type="dxa"/>
          </w:tcPr>
          <w:p w:rsidR="009B49BF" w:rsidRDefault="009B49BF">
            <w:pPr>
              <w:spacing w:line="360" w:lineRule="auto"/>
              <w:rPr>
                <w:rFonts w:ascii="仿宋_GB2312" w:eastAsia="仿宋_GB2312" w:hAnsi="宋体"/>
                <w:color w:val="000000"/>
                <w:kern w:val="2"/>
              </w:rPr>
            </w:pPr>
          </w:p>
        </w:tc>
        <w:tc>
          <w:tcPr>
            <w:tcW w:w="1080" w:type="dxa"/>
          </w:tcPr>
          <w:p w:rsidR="009B49BF" w:rsidRDefault="009B49BF">
            <w:pPr>
              <w:spacing w:line="360" w:lineRule="auto"/>
              <w:rPr>
                <w:rFonts w:ascii="仿宋_GB2312" w:eastAsia="仿宋_GB2312" w:hAnsi="宋体"/>
                <w:color w:val="000000"/>
                <w:kern w:val="2"/>
              </w:rPr>
            </w:pPr>
          </w:p>
        </w:tc>
        <w:tc>
          <w:tcPr>
            <w:tcW w:w="1079" w:type="dxa"/>
          </w:tcPr>
          <w:p w:rsidR="009B49BF" w:rsidRDefault="009B49BF">
            <w:pPr>
              <w:spacing w:line="360" w:lineRule="auto"/>
              <w:rPr>
                <w:rFonts w:ascii="仿宋_GB2312" w:eastAsia="仿宋_GB2312" w:hAnsi="宋体"/>
                <w:color w:val="000000"/>
                <w:kern w:val="2"/>
              </w:rPr>
            </w:pPr>
          </w:p>
        </w:tc>
        <w:tc>
          <w:tcPr>
            <w:tcW w:w="1230" w:type="dxa"/>
          </w:tcPr>
          <w:p w:rsidR="009B49BF" w:rsidRDefault="009B49BF">
            <w:pPr>
              <w:spacing w:line="360" w:lineRule="auto"/>
              <w:rPr>
                <w:rFonts w:ascii="仿宋_GB2312" w:eastAsia="仿宋_GB2312" w:hAnsi="宋体"/>
                <w:color w:val="000000"/>
                <w:kern w:val="2"/>
              </w:rPr>
            </w:pPr>
          </w:p>
        </w:tc>
        <w:tc>
          <w:tcPr>
            <w:tcW w:w="1374" w:type="dxa"/>
          </w:tcPr>
          <w:p w:rsidR="009B49BF" w:rsidRDefault="009B49BF">
            <w:pPr>
              <w:spacing w:line="360" w:lineRule="auto"/>
              <w:rPr>
                <w:rFonts w:ascii="仿宋_GB2312" w:eastAsia="仿宋_GB2312" w:hAnsi="宋体"/>
                <w:color w:val="000000"/>
                <w:kern w:val="2"/>
              </w:rPr>
            </w:pPr>
          </w:p>
        </w:tc>
      </w:tr>
      <w:tr w:rsidR="009B49BF">
        <w:trPr>
          <w:trHeight w:val="588"/>
        </w:trPr>
        <w:tc>
          <w:tcPr>
            <w:tcW w:w="714" w:type="dxa"/>
          </w:tcPr>
          <w:p w:rsidR="009B49BF" w:rsidRDefault="009B49BF">
            <w:pPr>
              <w:spacing w:line="360" w:lineRule="auto"/>
              <w:rPr>
                <w:rFonts w:ascii="仿宋_GB2312" w:eastAsia="仿宋_GB2312" w:hAnsi="宋体"/>
                <w:color w:val="000000"/>
                <w:kern w:val="2"/>
              </w:rPr>
            </w:pPr>
          </w:p>
        </w:tc>
        <w:tc>
          <w:tcPr>
            <w:tcW w:w="726" w:type="dxa"/>
          </w:tcPr>
          <w:p w:rsidR="009B49BF" w:rsidRDefault="009B49BF">
            <w:pPr>
              <w:spacing w:line="360" w:lineRule="auto"/>
              <w:rPr>
                <w:rFonts w:ascii="仿宋_GB2312" w:eastAsia="仿宋_GB2312" w:hAnsi="宋体"/>
                <w:color w:val="000000"/>
                <w:kern w:val="2"/>
              </w:rPr>
            </w:pPr>
          </w:p>
        </w:tc>
        <w:tc>
          <w:tcPr>
            <w:tcW w:w="889" w:type="dxa"/>
          </w:tcPr>
          <w:p w:rsidR="009B49BF" w:rsidRDefault="009B49BF">
            <w:pPr>
              <w:spacing w:line="360" w:lineRule="auto"/>
              <w:rPr>
                <w:rFonts w:ascii="仿宋_GB2312" w:eastAsia="仿宋_GB2312" w:hAnsi="宋体"/>
                <w:color w:val="000000"/>
                <w:kern w:val="2"/>
              </w:rPr>
            </w:pPr>
          </w:p>
        </w:tc>
        <w:tc>
          <w:tcPr>
            <w:tcW w:w="1451" w:type="dxa"/>
          </w:tcPr>
          <w:p w:rsidR="009B49BF" w:rsidRDefault="009B49BF">
            <w:pPr>
              <w:spacing w:line="360" w:lineRule="auto"/>
              <w:rPr>
                <w:rFonts w:ascii="仿宋_GB2312" w:eastAsia="仿宋_GB2312" w:hAnsi="宋体"/>
                <w:color w:val="000000"/>
                <w:kern w:val="2"/>
              </w:rPr>
            </w:pPr>
          </w:p>
        </w:tc>
        <w:tc>
          <w:tcPr>
            <w:tcW w:w="900" w:type="dxa"/>
          </w:tcPr>
          <w:p w:rsidR="009B49BF" w:rsidRDefault="009B49BF">
            <w:pPr>
              <w:spacing w:line="360" w:lineRule="auto"/>
              <w:rPr>
                <w:rFonts w:ascii="仿宋_GB2312" w:eastAsia="仿宋_GB2312" w:hAnsi="宋体"/>
                <w:color w:val="000000"/>
                <w:kern w:val="2"/>
              </w:rPr>
            </w:pPr>
          </w:p>
        </w:tc>
        <w:tc>
          <w:tcPr>
            <w:tcW w:w="1080" w:type="dxa"/>
          </w:tcPr>
          <w:p w:rsidR="009B49BF" w:rsidRDefault="009B49BF">
            <w:pPr>
              <w:spacing w:line="360" w:lineRule="auto"/>
              <w:rPr>
                <w:rFonts w:ascii="仿宋_GB2312" w:eastAsia="仿宋_GB2312" w:hAnsi="宋体"/>
                <w:color w:val="000000"/>
                <w:kern w:val="2"/>
              </w:rPr>
            </w:pPr>
          </w:p>
        </w:tc>
        <w:tc>
          <w:tcPr>
            <w:tcW w:w="1079" w:type="dxa"/>
          </w:tcPr>
          <w:p w:rsidR="009B49BF" w:rsidRDefault="009B49BF">
            <w:pPr>
              <w:spacing w:line="360" w:lineRule="auto"/>
              <w:rPr>
                <w:rFonts w:ascii="仿宋_GB2312" w:eastAsia="仿宋_GB2312" w:hAnsi="宋体"/>
                <w:color w:val="000000"/>
                <w:kern w:val="2"/>
              </w:rPr>
            </w:pPr>
          </w:p>
        </w:tc>
        <w:tc>
          <w:tcPr>
            <w:tcW w:w="1230" w:type="dxa"/>
          </w:tcPr>
          <w:p w:rsidR="009B49BF" w:rsidRDefault="009B49BF">
            <w:pPr>
              <w:spacing w:line="360" w:lineRule="auto"/>
              <w:rPr>
                <w:rFonts w:ascii="仿宋_GB2312" w:eastAsia="仿宋_GB2312" w:hAnsi="宋体"/>
                <w:color w:val="000000"/>
                <w:kern w:val="2"/>
              </w:rPr>
            </w:pPr>
          </w:p>
        </w:tc>
        <w:tc>
          <w:tcPr>
            <w:tcW w:w="1374" w:type="dxa"/>
          </w:tcPr>
          <w:p w:rsidR="009B49BF" w:rsidRDefault="009B49BF">
            <w:pPr>
              <w:spacing w:line="360" w:lineRule="auto"/>
              <w:rPr>
                <w:rFonts w:ascii="仿宋_GB2312" w:eastAsia="仿宋_GB2312" w:hAnsi="宋体"/>
                <w:color w:val="000000"/>
                <w:kern w:val="2"/>
              </w:rPr>
            </w:pPr>
          </w:p>
        </w:tc>
      </w:tr>
      <w:tr w:rsidR="009B49BF">
        <w:trPr>
          <w:trHeight w:val="589"/>
        </w:trPr>
        <w:tc>
          <w:tcPr>
            <w:tcW w:w="714" w:type="dxa"/>
          </w:tcPr>
          <w:p w:rsidR="009B49BF" w:rsidRDefault="009B49BF">
            <w:pPr>
              <w:spacing w:line="360" w:lineRule="auto"/>
              <w:rPr>
                <w:rFonts w:ascii="仿宋_GB2312" w:eastAsia="仿宋_GB2312" w:hAnsi="宋体"/>
                <w:color w:val="000000"/>
                <w:kern w:val="2"/>
              </w:rPr>
            </w:pPr>
          </w:p>
        </w:tc>
        <w:tc>
          <w:tcPr>
            <w:tcW w:w="726" w:type="dxa"/>
          </w:tcPr>
          <w:p w:rsidR="009B49BF" w:rsidRDefault="009B49BF">
            <w:pPr>
              <w:spacing w:line="360" w:lineRule="auto"/>
              <w:rPr>
                <w:rFonts w:ascii="仿宋_GB2312" w:eastAsia="仿宋_GB2312" w:hAnsi="宋体"/>
                <w:color w:val="000000"/>
                <w:kern w:val="2"/>
              </w:rPr>
            </w:pPr>
          </w:p>
        </w:tc>
        <w:tc>
          <w:tcPr>
            <w:tcW w:w="889" w:type="dxa"/>
          </w:tcPr>
          <w:p w:rsidR="009B49BF" w:rsidRDefault="009B49BF">
            <w:pPr>
              <w:spacing w:line="360" w:lineRule="auto"/>
              <w:rPr>
                <w:rFonts w:ascii="仿宋_GB2312" w:eastAsia="仿宋_GB2312" w:hAnsi="宋体"/>
                <w:color w:val="000000"/>
                <w:kern w:val="2"/>
              </w:rPr>
            </w:pPr>
          </w:p>
        </w:tc>
        <w:tc>
          <w:tcPr>
            <w:tcW w:w="1451" w:type="dxa"/>
          </w:tcPr>
          <w:p w:rsidR="009B49BF" w:rsidRDefault="009B49BF">
            <w:pPr>
              <w:spacing w:line="360" w:lineRule="auto"/>
              <w:rPr>
                <w:rFonts w:ascii="仿宋_GB2312" w:eastAsia="仿宋_GB2312" w:hAnsi="宋体"/>
                <w:color w:val="000000"/>
                <w:kern w:val="2"/>
              </w:rPr>
            </w:pPr>
          </w:p>
        </w:tc>
        <w:tc>
          <w:tcPr>
            <w:tcW w:w="900" w:type="dxa"/>
          </w:tcPr>
          <w:p w:rsidR="009B49BF" w:rsidRDefault="009B49BF">
            <w:pPr>
              <w:spacing w:line="360" w:lineRule="auto"/>
              <w:rPr>
                <w:rFonts w:ascii="仿宋_GB2312" w:eastAsia="仿宋_GB2312" w:hAnsi="宋体"/>
                <w:color w:val="000000"/>
                <w:kern w:val="2"/>
              </w:rPr>
            </w:pPr>
          </w:p>
        </w:tc>
        <w:tc>
          <w:tcPr>
            <w:tcW w:w="1080" w:type="dxa"/>
          </w:tcPr>
          <w:p w:rsidR="009B49BF" w:rsidRDefault="009B49BF">
            <w:pPr>
              <w:spacing w:line="360" w:lineRule="auto"/>
              <w:rPr>
                <w:rFonts w:ascii="仿宋_GB2312" w:eastAsia="仿宋_GB2312" w:hAnsi="宋体"/>
                <w:color w:val="000000"/>
                <w:kern w:val="2"/>
              </w:rPr>
            </w:pPr>
          </w:p>
        </w:tc>
        <w:tc>
          <w:tcPr>
            <w:tcW w:w="1079" w:type="dxa"/>
          </w:tcPr>
          <w:p w:rsidR="009B49BF" w:rsidRDefault="009B49BF">
            <w:pPr>
              <w:spacing w:line="360" w:lineRule="auto"/>
              <w:rPr>
                <w:rFonts w:ascii="仿宋_GB2312" w:eastAsia="仿宋_GB2312" w:hAnsi="宋体"/>
                <w:color w:val="000000"/>
                <w:kern w:val="2"/>
              </w:rPr>
            </w:pPr>
          </w:p>
        </w:tc>
        <w:tc>
          <w:tcPr>
            <w:tcW w:w="1230" w:type="dxa"/>
          </w:tcPr>
          <w:p w:rsidR="009B49BF" w:rsidRDefault="009B49BF">
            <w:pPr>
              <w:spacing w:line="360" w:lineRule="auto"/>
              <w:rPr>
                <w:rFonts w:ascii="仿宋_GB2312" w:eastAsia="仿宋_GB2312" w:hAnsi="宋体"/>
                <w:color w:val="000000"/>
                <w:kern w:val="2"/>
              </w:rPr>
            </w:pPr>
          </w:p>
        </w:tc>
        <w:tc>
          <w:tcPr>
            <w:tcW w:w="1374" w:type="dxa"/>
          </w:tcPr>
          <w:p w:rsidR="009B49BF" w:rsidRDefault="009B49BF">
            <w:pPr>
              <w:spacing w:line="360" w:lineRule="auto"/>
              <w:rPr>
                <w:rFonts w:ascii="仿宋_GB2312" w:eastAsia="仿宋_GB2312" w:hAnsi="宋体"/>
                <w:color w:val="000000"/>
                <w:kern w:val="2"/>
              </w:rPr>
            </w:pPr>
          </w:p>
        </w:tc>
      </w:tr>
    </w:tbl>
    <w:p w:rsidR="009B49BF" w:rsidRDefault="009B49BF">
      <w:pPr>
        <w:spacing w:line="360" w:lineRule="auto"/>
        <w:rPr>
          <w:rFonts w:ascii="仿宋_GB2312" w:eastAsia="仿宋_GB2312" w:hAnsi="宋体"/>
          <w:color w:val="000000"/>
        </w:rPr>
      </w:pPr>
    </w:p>
    <w:p w:rsidR="009B49BF" w:rsidRDefault="00B52679">
      <w:pPr>
        <w:spacing w:line="400" w:lineRule="exact"/>
        <w:ind w:firstLineChars="200" w:firstLine="440"/>
        <w:rPr>
          <w:rFonts w:ascii="仿宋_GB2312" w:eastAsia="仿宋_GB2312" w:hAnsi="宋体"/>
          <w:color w:val="000000"/>
        </w:rPr>
      </w:pPr>
      <w:r>
        <w:rPr>
          <w:rFonts w:ascii="仿宋_GB2312" w:eastAsia="仿宋_GB2312" w:hAnsi="宋体" w:hint="eastAsia"/>
          <w:color w:val="000000"/>
        </w:rPr>
        <w:t>注：</w:t>
      </w:r>
      <w:r>
        <w:rPr>
          <w:rFonts w:ascii="仿宋_GB2312" w:eastAsia="仿宋_GB2312" w:hAnsi="宋体" w:hint="eastAsia"/>
          <w:color w:val="000000"/>
        </w:rPr>
        <w:t>1</w:t>
      </w:r>
      <w:r>
        <w:rPr>
          <w:rFonts w:ascii="仿宋_GB2312" w:eastAsia="仿宋_GB2312" w:hAnsi="宋体" w:hint="eastAsia"/>
          <w:color w:val="000000"/>
        </w:rPr>
        <w:t>、该表应包含派往本工程的项目负责人、</w:t>
      </w:r>
      <w:r>
        <w:rPr>
          <w:rFonts w:ascii="仿宋_GB2312" w:eastAsia="仿宋_GB2312" w:hAnsi="宋体" w:hint="eastAsia"/>
          <w:color w:val="000000"/>
        </w:rPr>
        <w:t xml:space="preserve"> </w:t>
      </w:r>
      <w:r>
        <w:rPr>
          <w:rFonts w:ascii="仿宋_GB2312" w:eastAsia="仿宋_GB2312" w:hAnsi="宋体" w:hint="eastAsia"/>
          <w:color w:val="000000"/>
        </w:rPr>
        <w:t>专业负责人等主要人员。</w:t>
      </w:r>
    </w:p>
    <w:p w:rsidR="009B49BF" w:rsidRDefault="00B52679">
      <w:pPr>
        <w:spacing w:line="400" w:lineRule="exact"/>
        <w:ind w:firstLineChars="200" w:firstLine="440"/>
        <w:rPr>
          <w:rFonts w:ascii="仿宋_GB2312" w:eastAsia="仿宋_GB2312" w:hAnsi="宋体"/>
          <w:color w:val="000000"/>
        </w:rPr>
      </w:pPr>
      <w:r>
        <w:rPr>
          <w:rFonts w:ascii="仿宋_GB2312" w:eastAsia="仿宋_GB2312" w:hAnsi="宋体" w:hint="eastAsia"/>
          <w:color w:val="000000"/>
        </w:rPr>
        <w:t xml:space="preserve">    2</w:t>
      </w:r>
      <w:r>
        <w:rPr>
          <w:rFonts w:ascii="仿宋_GB2312" w:eastAsia="仿宋_GB2312" w:hAnsi="宋体" w:hint="eastAsia"/>
          <w:color w:val="000000"/>
        </w:rPr>
        <w:t>、投标人应充分考虑项目实际情况配备足够的专业人员，在合同实施过程中，人员有增加时，不另行增加费用。</w:t>
      </w:r>
    </w:p>
    <w:p w:rsidR="009B49BF" w:rsidRDefault="009B49BF">
      <w:pPr>
        <w:spacing w:line="360" w:lineRule="auto"/>
        <w:ind w:firstLineChars="200" w:firstLine="440"/>
        <w:rPr>
          <w:rFonts w:ascii="仿宋_GB2312" w:eastAsia="仿宋_GB2312" w:hAnsi="宋体"/>
          <w:color w:val="000000"/>
        </w:rPr>
        <w:sectPr w:rsidR="009B49BF">
          <w:endnotePr>
            <w:numFmt w:val="decimal"/>
          </w:endnotePr>
          <w:pgSz w:w="11906" w:h="16838"/>
          <w:pgMar w:top="1247" w:right="1247" w:bottom="1247" w:left="1361" w:header="851" w:footer="992" w:gutter="0"/>
          <w:cols w:space="720"/>
          <w:docGrid w:type="linesAndChars" w:linePitch="312"/>
        </w:sectPr>
      </w:pPr>
    </w:p>
    <w:p w:rsidR="009B49BF" w:rsidRDefault="00B52679">
      <w:pPr>
        <w:pStyle w:val="4"/>
        <w:jc w:val="center"/>
        <w:rPr>
          <w:rFonts w:ascii="仿宋_GB2312" w:eastAsia="仿宋_GB2312" w:hAnsi="宋体"/>
          <w:color w:val="000000"/>
        </w:rPr>
      </w:pPr>
      <w:bookmarkStart w:id="102" w:name="_Toc185047531"/>
      <w:r>
        <w:rPr>
          <w:rFonts w:ascii="仿宋_GB2312" w:eastAsia="仿宋_GB2312" w:hAnsi="宋体" w:hint="eastAsia"/>
          <w:color w:val="000000"/>
        </w:rPr>
        <w:lastRenderedPageBreak/>
        <w:t>（四）主要人员简历表</w:t>
      </w:r>
      <w:bookmarkEnd w:id="102"/>
    </w:p>
    <w:p w:rsidR="009B49BF" w:rsidRDefault="009B49BF">
      <w:pPr>
        <w:spacing w:line="360" w:lineRule="auto"/>
        <w:rPr>
          <w:rFonts w:ascii="仿宋_GB2312" w:eastAsia="仿宋_GB2312" w:hAnsi="宋体"/>
          <w:color w:val="000000"/>
        </w:rPr>
      </w:pPr>
    </w:p>
    <w:tbl>
      <w:tblPr>
        <w:tblW w:w="9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355"/>
        <w:gridCol w:w="1625"/>
        <w:gridCol w:w="1080"/>
        <w:gridCol w:w="900"/>
        <w:gridCol w:w="540"/>
        <w:gridCol w:w="1252"/>
        <w:gridCol w:w="728"/>
        <w:gridCol w:w="1789"/>
      </w:tblGrid>
      <w:tr w:rsidR="009B49BF">
        <w:trPr>
          <w:trHeight w:val="750"/>
        </w:trPr>
        <w:tc>
          <w:tcPr>
            <w:tcW w:w="1615" w:type="dxa"/>
            <w:gridSpan w:val="2"/>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姓名</w:t>
            </w:r>
          </w:p>
        </w:tc>
        <w:tc>
          <w:tcPr>
            <w:tcW w:w="1625" w:type="dxa"/>
          </w:tcPr>
          <w:p w:rsidR="009B49BF" w:rsidRDefault="009B49BF">
            <w:pPr>
              <w:spacing w:line="360" w:lineRule="auto"/>
              <w:rPr>
                <w:rFonts w:ascii="仿宋_GB2312" w:eastAsia="仿宋_GB2312" w:hAnsi="宋体"/>
                <w:color w:val="000000"/>
                <w:kern w:val="2"/>
              </w:rPr>
            </w:pPr>
          </w:p>
        </w:tc>
        <w:tc>
          <w:tcPr>
            <w:tcW w:w="1080" w:type="dxa"/>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年龄</w:t>
            </w:r>
          </w:p>
        </w:tc>
        <w:tc>
          <w:tcPr>
            <w:tcW w:w="1440" w:type="dxa"/>
            <w:gridSpan w:val="2"/>
          </w:tcPr>
          <w:p w:rsidR="009B49BF" w:rsidRDefault="009B49BF">
            <w:pPr>
              <w:spacing w:line="360" w:lineRule="auto"/>
              <w:rPr>
                <w:rFonts w:ascii="仿宋_GB2312" w:eastAsia="仿宋_GB2312" w:hAnsi="宋体"/>
                <w:color w:val="000000"/>
                <w:kern w:val="2"/>
              </w:rPr>
            </w:pPr>
          </w:p>
        </w:tc>
        <w:tc>
          <w:tcPr>
            <w:tcW w:w="1980" w:type="dxa"/>
            <w:gridSpan w:val="2"/>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学</w:t>
            </w:r>
            <w:r>
              <w:rPr>
                <w:rFonts w:ascii="仿宋_GB2312" w:eastAsia="仿宋_GB2312" w:hAnsi="宋体" w:hint="eastAsia"/>
                <w:color w:val="000000"/>
                <w:kern w:val="2"/>
              </w:rPr>
              <w:t xml:space="preserve">          </w:t>
            </w:r>
            <w:r>
              <w:rPr>
                <w:rFonts w:ascii="仿宋_GB2312" w:eastAsia="仿宋_GB2312" w:hAnsi="宋体" w:hint="eastAsia"/>
                <w:color w:val="000000"/>
                <w:kern w:val="2"/>
              </w:rPr>
              <w:t>历</w:t>
            </w:r>
          </w:p>
        </w:tc>
        <w:tc>
          <w:tcPr>
            <w:tcW w:w="1789" w:type="dxa"/>
          </w:tcPr>
          <w:p w:rsidR="009B49BF" w:rsidRDefault="009B49BF">
            <w:pPr>
              <w:spacing w:line="360" w:lineRule="auto"/>
              <w:rPr>
                <w:rFonts w:ascii="仿宋_GB2312" w:eastAsia="仿宋_GB2312" w:hAnsi="宋体"/>
                <w:color w:val="000000"/>
                <w:kern w:val="2"/>
              </w:rPr>
            </w:pPr>
          </w:p>
        </w:tc>
      </w:tr>
      <w:tr w:rsidR="009B49BF">
        <w:trPr>
          <w:trHeight w:val="451"/>
        </w:trPr>
        <w:tc>
          <w:tcPr>
            <w:tcW w:w="1615" w:type="dxa"/>
            <w:gridSpan w:val="2"/>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职称</w:t>
            </w:r>
          </w:p>
        </w:tc>
        <w:tc>
          <w:tcPr>
            <w:tcW w:w="1625" w:type="dxa"/>
          </w:tcPr>
          <w:p w:rsidR="009B49BF" w:rsidRDefault="009B49BF">
            <w:pPr>
              <w:spacing w:line="360" w:lineRule="auto"/>
              <w:rPr>
                <w:rFonts w:ascii="仿宋_GB2312" w:eastAsia="仿宋_GB2312" w:hAnsi="宋体"/>
                <w:color w:val="000000"/>
                <w:kern w:val="2"/>
              </w:rPr>
            </w:pPr>
          </w:p>
        </w:tc>
        <w:tc>
          <w:tcPr>
            <w:tcW w:w="1080" w:type="dxa"/>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职务</w:t>
            </w:r>
          </w:p>
        </w:tc>
        <w:tc>
          <w:tcPr>
            <w:tcW w:w="1440" w:type="dxa"/>
            <w:gridSpan w:val="2"/>
          </w:tcPr>
          <w:p w:rsidR="009B49BF" w:rsidRDefault="009B49BF">
            <w:pPr>
              <w:spacing w:line="360" w:lineRule="auto"/>
              <w:rPr>
                <w:rFonts w:ascii="仿宋_GB2312" w:eastAsia="仿宋_GB2312" w:hAnsi="宋体"/>
                <w:color w:val="000000"/>
                <w:kern w:val="2"/>
              </w:rPr>
            </w:pPr>
          </w:p>
        </w:tc>
        <w:tc>
          <w:tcPr>
            <w:tcW w:w="1980" w:type="dxa"/>
            <w:gridSpan w:val="2"/>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拟在本合同工程</w:t>
            </w:r>
          </w:p>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设计中担任职务</w:t>
            </w:r>
          </w:p>
        </w:tc>
        <w:tc>
          <w:tcPr>
            <w:tcW w:w="1789" w:type="dxa"/>
          </w:tcPr>
          <w:p w:rsidR="009B49BF" w:rsidRDefault="009B49BF">
            <w:pPr>
              <w:spacing w:line="360" w:lineRule="auto"/>
              <w:rPr>
                <w:rFonts w:ascii="仿宋_GB2312" w:eastAsia="仿宋_GB2312" w:hAnsi="宋体"/>
                <w:color w:val="000000"/>
                <w:kern w:val="2"/>
              </w:rPr>
            </w:pPr>
          </w:p>
        </w:tc>
      </w:tr>
      <w:tr w:rsidR="009B49BF">
        <w:trPr>
          <w:trHeight w:val="600"/>
        </w:trPr>
        <w:tc>
          <w:tcPr>
            <w:tcW w:w="1615" w:type="dxa"/>
            <w:gridSpan w:val="2"/>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毕业学校</w:t>
            </w:r>
          </w:p>
        </w:tc>
        <w:tc>
          <w:tcPr>
            <w:tcW w:w="7914" w:type="dxa"/>
            <w:gridSpan w:val="7"/>
          </w:tcPr>
          <w:p w:rsidR="009B49BF" w:rsidRDefault="00B52679">
            <w:pPr>
              <w:spacing w:line="360" w:lineRule="auto"/>
              <w:ind w:firstLineChars="250" w:firstLine="550"/>
              <w:rPr>
                <w:rFonts w:ascii="仿宋_GB2312" w:eastAsia="仿宋_GB2312" w:hAnsi="宋体"/>
                <w:color w:val="000000"/>
                <w:kern w:val="2"/>
              </w:rPr>
            </w:pPr>
            <w:r>
              <w:rPr>
                <w:rFonts w:ascii="仿宋_GB2312" w:eastAsia="仿宋_GB2312" w:hAnsi="宋体" w:hint="eastAsia"/>
                <w:color w:val="000000"/>
                <w:kern w:val="2"/>
              </w:rPr>
              <w:t>年毕业于</w:t>
            </w:r>
            <w:r>
              <w:rPr>
                <w:rFonts w:ascii="仿宋_GB2312" w:eastAsia="仿宋_GB2312" w:hAnsi="宋体" w:hint="eastAsia"/>
                <w:color w:val="000000"/>
                <w:kern w:val="2"/>
              </w:rPr>
              <w:t xml:space="preserve">                 </w:t>
            </w:r>
            <w:r>
              <w:rPr>
                <w:rFonts w:ascii="仿宋_GB2312" w:eastAsia="仿宋_GB2312" w:hAnsi="宋体" w:hint="eastAsia"/>
                <w:color w:val="000000"/>
                <w:kern w:val="2"/>
              </w:rPr>
              <w:t>学校</w:t>
            </w:r>
            <w:r>
              <w:rPr>
                <w:rFonts w:ascii="仿宋_GB2312" w:eastAsia="仿宋_GB2312" w:hAnsi="宋体" w:hint="eastAsia"/>
                <w:color w:val="000000"/>
                <w:kern w:val="2"/>
              </w:rPr>
              <w:t xml:space="preserve">         </w:t>
            </w:r>
            <w:r>
              <w:rPr>
                <w:rFonts w:ascii="仿宋_GB2312" w:eastAsia="仿宋_GB2312" w:hAnsi="宋体" w:hint="eastAsia"/>
                <w:color w:val="000000"/>
                <w:kern w:val="2"/>
              </w:rPr>
              <w:t>专业</w:t>
            </w:r>
          </w:p>
        </w:tc>
      </w:tr>
      <w:tr w:rsidR="009B49BF">
        <w:trPr>
          <w:trHeight w:val="613"/>
        </w:trPr>
        <w:tc>
          <w:tcPr>
            <w:tcW w:w="9529" w:type="dxa"/>
            <w:gridSpan w:val="9"/>
          </w:tcPr>
          <w:p w:rsidR="009B49BF" w:rsidRDefault="00B52679">
            <w:pPr>
              <w:spacing w:line="360" w:lineRule="auto"/>
              <w:ind w:firstLineChars="2000" w:firstLine="4400"/>
              <w:rPr>
                <w:rFonts w:ascii="仿宋_GB2312" w:eastAsia="仿宋_GB2312" w:hAnsi="宋体"/>
                <w:color w:val="000000"/>
                <w:kern w:val="2"/>
              </w:rPr>
            </w:pPr>
            <w:r>
              <w:rPr>
                <w:rFonts w:ascii="仿宋_GB2312" w:eastAsia="仿宋_GB2312" w:hAnsi="宋体" w:hint="eastAsia"/>
                <w:color w:val="000000"/>
                <w:kern w:val="2"/>
              </w:rPr>
              <w:t>主要工作经历</w:t>
            </w:r>
          </w:p>
        </w:tc>
      </w:tr>
      <w:tr w:rsidR="009B49BF">
        <w:trPr>
          <w:trHeight w:val="613"/>
        </w:trPr>
        <w:tc>
          <w:tcPr>
            <w:tcW w:w="1260" w:type="dxa"/>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时间</w:t>
            </w:r>
          </w:p>
        </w:tc>
        <w:tc>
          <w:tcPr>
            <w:tcW w:w="3960" w:type="dxa"/>
            <w:gridSpan w:val="4"/>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参加过的类似项目</w:t>
            </w:r>
          </w:p>
        </w:tc>
        <w:tc>
          <w:tcPr>
            <w:tcW w:w="1792" w:type="dxa"/>
            <w:gridSpan w:val="2"/>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担任职务</w:t>
            </w:r>
          </w:p>
        </w:tc>
        <w:tc>
          <w:tcPr>
            <w:tcW w:w="2517" w:type="dxa"/>
            <w:gridSpan w:val="2"/>
            <w:vAlign w:val="center"/>
          </w:tcPr>
          <w:p w:rsidR="009B49BF" w:rsidRDefault="00B52679">
            <w:pPr>
              <w:spacing w:line="360" w:lineRule="auto"/>
              <w:jc w:val="center"/>
              <w:rPr>
                <w:rFonts w:ascii="仿宋_GB2312" w:eastAsia="仿宋_GB2312" w:hAnsi="宋体"/>
                <w:color w:val="000000"/>
                <w:kern w:val="2"/>
              </w:rPr>
            </w:pPr>
            <w:r>
              <w:rPr>
                <w:rFonts w:ascii="仿宋_GB2312" w:eastAsia="仿宋_GB2312" w:hAnsi="宋体" w:hint="eastAsia"/>
                <w:color w:val="000000"/>
                <w:kern w:val="2"/>
              </w:rPr>
              <w:t>发包人及联系电话</w:t>
            </w:r>
          </w:p>
        </w:tc>
      </w:tr>
      <w:tr w:rsidR="009B49BF">
        <w:trPr>
          <w:trHeight w:val="613"/>
        </w:trPr>
        <w:tc>
          <w:tcPr>
            <w:tcW w:w="1260" w:type="dxa"/>
          </w:tcPr>
          <w:p w:rsidR="009B49BF" w:rsidRDefault="009B49BF">
            <w:pPr>
              <w:spacing w:line="360" w:lineRule="auto"/>
              <w:rPr>
                <w:rFonts w:ascii="仿宋_GB2312" w:eastAsia="仿宋_GB2312" w:hAnsi="宋体"/>
                <w:color w:val="000000"/>
                <w:kern w:val="2"/>
              </w:rPr>
            </w:pPr>
          </w:p>
        </w:tc>
        <w:tc>
          <w:tcPr>
            <w:tcW w:w="3960" w:type="dxa"/>
            <w:gridSpan w:val="4"/>
          </w:tcPr>
          <w:p w:rsidR="009B49BF" w:rsidRDefault="009B49BF">
            <w:pPr>
              <w:spacing w:line="360" w:lineRule="auto"/>
              <w:rPr>
                <w:rFonts w:ascii="仿宋_GB2312" w:eastAsia="仿宋_GB2312" w:hAnsi="宋体"/>
                <w:color w:val="000000"/>
                <w:kern w:val="2"/>
              </w:rPr>
            </w:pPr>
          </w:p>
        </w:tc>
        <w:tc>
          <w:tcPr>
            <w:tcW w:w="1792" w:type="dxa"/>
            <w:gridSpan w:val="2"/>
          </w:tcPr>
          <w:p w:rsidR="009B49BF" w:rsidRDefault="009B49BF">
            <w:pPr>
              <w:spacing w:line="360" w:lineRule="auto"/>
              <w:rPr>
                <w:rFonts w:ascii="仿宋_GB2312" w:eastAsia="仿宋_GB2312" w:hAnsi="宋体"/>
                <w:color w:val="000000"/>
                <w:kern w:val="2"/>
              </w:rPr>
            </w:pPr>
          </w:p>
        </w:tc>
        <w:tc>
          <w:tcPr>
            <w:tcW w:w="2517" w:type="dxa"/>
            <w:gridSpan w:val="2"/>
          </w:tcPr>
          <w:p w:rsidR="009B49BF" w:rsidRDefault="009B49BF">
            <w:pPr>
              <w:spacing w:line="360" w:lineRule="auto"/>
              <w:rPr>
                <w:rFonts w:ascii="仿宋_GB2312" w:eastAsia="仿宋_GB2312" w:hAnsi="宋体"/>
                <w:color w:val="000000"/>
                <w:kern w:val="2"/>
              </w:rPr>
            </w:pPr>
          </w:p>
        </w:tc>
      </w:tr>
      <w:tr w:rsidR="009B49BF">
        <w:trPr>
          <w:trHeight w:val="463"/>
        </w:trPr>
        <w:tc>
          <w:tcPr>
            <w:tcW w:w="1260" w:type="dxa"/>
          </w:tcPr>
          <w:p w:rsidR="009B49BF" w:rsidRDefault="009B49BF">
            <w:pPr>
              <w:spacing w:line="360" w:lineRule="auto"/>
              <w:rPr>
                <w:rFonts w:ascii="仿宋_GB2312" w:eastAsia="仿宋_GB2312" w:hAnsi="宋体"/>
                <w:color w:val="000000"/>
                <w:kern w:val="2"/>
              </w:rPr>
            </w:pPr>
          </w:p>
        </w:tc>
        <w:tc>
          <w:tcPr>
            <w:tcW w:w="3960" w:type="dxa"/>
            <w:gridSpan w:val="4"/>
          </w:tcPr>
          <w:p w:rsidR="009B49BF" w:rsidRDefault="009B49BF">
            <w:pPr>
              <w:spacing w:line="360" w:lineRule="auto"/>
              <w:rPr>
                <w:rFonts w:ascii="仿宋_GB2312" w:eastAsia="仿宋_GB2312" w:hAnsi="宋体"/>
                <w:color w:val="000000"/>
                <w:kern w:val="2"/>
              </w:rPr>
            </w:pPr>
          </w:p>
        </w:tc>
        <w:tc>
          <w:tcPr>
            <w:tcW w:w="1792" w:type="dxa"/>
            <w:gridSpan w:val="2"/>
          </w:tcPr>
          <w:p w:rsidR="009B49BF" w:rsidRDefault="009B49BF">
            <w:pPr>
              <w:spacing w:line="360" w:lineRule="auto"/>
              <w:rPr>
                <w:rFonts w:ascii="仿宋_GB2312" w:eastAsia="仿宋_GB2312" w:hAnsi="宋体"/>
                <w:color w:val="000000"/>
                <w:kern w:val="2"/>
              </w:rPr>
            </w:pPr>
          </w:p>
        </w:tc>
        <w:tc>
          <w:tcPr>
            <w:tcW w:w="2517" w:type="dxa"/>
            <w:gridSpan w:val="2"/>
          </w:tcPr>
          <w:p w:rsidR="009B49BF" w:rsidRDefault="009B49BF">
            <w:pPr>
              <w:spacing w:line="360" w:lineRule="auto"/>
              <w:rPr>
                <w:rFonts w:ascii="仿宋_GB2312" w:eastAsia="仿宋_GB2312" w:hAnsi="宋体"/>
                <w:color w:val="000000"/>
                <w:kern w:val="2"/>
              </w:rPr>
            </w:pPr>
          </w:p>
        </w:tc>
      </w:tr>
      <w:tr w:rsidR="009B49BF">
        <w:trPr>
          <w:trHeight w:val="438"/>
        </w:trPr>
        <w:tc>
          <w:tcPr>
            <w:tcW w:w="1260" w:type="dxa"/>
          </w:tcPr>
          <w:p w:rsidR="009B49BF" w:rsidRDefault="009B49BF">
            <w:pPr>
              <w:spacing w:line="360" w:lineRule="auto"/>
              <w:rPr>
                <w:rFonts w:ascii="仿宋_GB2312" w:eastAsia="仿宋_GB2312" w:hAnsi="宋体"/>
                <w:color w:val="000000"/>
                <w:kern w:val="2"/>
              </w:rPr>
            </w:pPr>
          </w:p>
        </w:tc>
        <w:tc>
          <w:tcPr>
            <w:tcW w:w="3960" w:type="dxa"/>
            <w:gridSpan w:val="4"/>
          </w:tcPr>
          <w:p w:rsidR="009B49BF" w:rsidRDefault="009B49BF">
            <w:pPr>
              <w:spacing w:line="360" w:lineRule="auto"/>
              <w:rPr>
                <w:rFonts w:ascii="仿宋_GB2312" w:eastAsia="仿宋_GB2312" w:hAnsi="宋体"/>
                <w:color w:val="000000"/>
                <w:kern w:val="2"/>
              </w:rPr>
            </w:pPr>
          </w:p>
        </w:tc>
        <w:tc>
          <w:tcPr>
            <w:tcW w:w="1792" w:type="dxa"/>
            <w:gridSpan w:val="2"/>
          </w:tcPr>
          <w:p w:rsidR="009B49BF" w:rsidRDefault="009B49BF">
            <w:pPr>
              <w:spacing w:line="360" w:lineRule="auto"/>
              <w:rPr>
                <w:rFonts w:ascii="仿宋_GB2312" w:eastAsia="仿宋_GB2312" w:hAnsi="宋体"/>
                <w:color w:val="000000"/>
                <w:kern w:val="2"/>
              </w:rPr>
            </w:pPr>
          </w:p>
        </w:tc>
        <w:tc>
          <w:tcPr>
            <w:tcW w:w="2517" w:type="dxa"/>
            <w:gridSpan w:val="2"/>
          </w:tcPr>
          <w:p w:rsidR="009B49BF" w:rsidRDefault="009B49BF">
            <w:pPr>
              <w:spacing w:line="360" w:lineRule="auto"/>
              <w:rPr>
                <w:rFonts w:ascii="仿宋_GB2312" w:eastAsia="仿宋_GB2312" w:hAnsi="宋体"/>
                <w:color w:val="000000"/>
                <w:kern w:val="2"/>
              </w:rPr>
            </w:pPr>
          </w:p>
        </w:tc>
      </w:tr>
      <w:tr w:rsidR="009B49BF">
        <w:trPr>
          <w:trHeight w:val="588"/>
        </w:trPr>
        <w:tc>
          <w:tcPr>
            <w:tcW w:w="1260" w:type="dxa"/>
          </w:tcPr>
          <w:p w:rsidR="009B49BF" w:rsidRDefault="009B49BF">
            <w:pPr>
              <w:spacing w:line="360" w:lineRule="auto"/>
              <w:rPr>
                <w:rFonts w:ascii="仿宋_GB2312" w:eastAsia="仿宋_GB2312" w:hAnsi="宋体"/>
                <w:color w:val="000000"/>
                <w:kern w:val="2"/>
              </w:rPr>
            </w:pPr>
          </w:p>
        </w:tc>
        <w:tc>
          <w:tcPr>
            <w:tcW w:w="3960" w:type="dxa"/>
            <w:gridSpan w:val="4"/>
          </w:tcPr>
          <w:p w:rsidR="009B49BF" w:rsidRDefault="009B49BF">
            <w:pPr>
              <w:spacing w:line="360" w:lineRule="auto"/>
              <w:rPr>
                <w:rFonts w:ascii="仿宋_GB2312" w:eastAsia="仿宋_GB2312" w:hAnsi="宋体"/>
                <w:color w:val="000000"/>
                <w:kern w:val="2"/>
              </w:rPr>
            </w:pPr>
          </w:p>
        </w:tc>
        <w:tc>
          <w:tcPr>
            <w:tcW w:w="1792" w:type="dxa"/>
            <w:gridSpan w:val="2"/>
          </w:tcPr>
          <w:p w:rsidR="009B49BF" w:rsidRDefault="009B49BF">
            <w:pPr>
              <w:spacing w:line="360" w:lineRule="auto"/>
              <w:rPr>
                <w:rFonts w:ascii="仿宋_GB2312" w:eastAsia="仿宋_GB2312" w:hAnsi="宋体"/>
                <w:color w:val="000000"/>
                <w:kern w:val="2"/>
              </w:rPr>
            </w:pPr>
          </w:p>
        </w:tc>
        <w:tc>
          <w:tcPr>
            <w:tcW w:w="2517" w:type="dxa"/>
            <w:gridSpan w:val="2"/>
          </w:tcPr>
          <w:p w:rsidR="009B49BF" w:rsidRDefault="009B49BF">
            <w:pPr>
              <w:spacing w:line="360" w:lineRule="auto"/>
              <w:rPr>
                <w:rFonts w:ascii="仿宋_GB2312" w:eastAsia="仿宋_GB2312" w:hAnsi="宋体"/>
                <w:color w:val="000000"/>
                <w:kern w:val="2"/>
              </w:rPr>
            </w:pPr>
          </w:p>
        </w:tc>
      </w:tr>
      <w:tr w:rsidR="009B49BF">
        <w:trPr>
          <w:trHeight w:val="613"/>
        </w:trPr>
        <w:tc>
          <w:tcPr>
            <w:tcW w:w="1260" w:type="dxa"/>
          </w:tcPr>
          <w:p w:rsidR="009B49BF" w:rsidRDefault="009B49BF">
            <w:pPr>
              <w:spacing w:line="360" w:lineRule="auto"/>
              <w:rPr>
                <w:rFonts w:ascii="仿宋_GB2312" w:eastAsia="仿宋_GB2312" w:hAnsi="宋体"/>
                <w:color w:val="000000"/>
                <w:kern w:val="2"/>
              </w:rPr>
            </w:pPr>
          </w:p>
        </w:tc>
        <w:tc>
          <w:tcPr>
            <w:tcW w:w="3960" w:type="dxa"/>
            <w:gridSpan w:val="4"/>
          </w:tcPr>
          <w:p w:rsidR="009B49BF" w:rsidRDefault="009B49BF">
            <w:pPr>
              <w:spacing w:line="360" w:lineRule="auto"/>
              <w:rPr>
                <w:rFonts w:ascii="仿宋_GB2312" w:eastAsia="仿宋_GB2312" w:hAnsi="宋体"/>
                <w:color w:val="000000"/>
                <w:kern w:val="2"/>
              </w:rPr>
            </w:pPr>
          </w:p>
        </w:tc>
        <w:tc>
          <w:tcPr>
            <w:tcW w:w="1792" w:type="dxa"/>
            <w:gridSpan w:val="2"/>
          </w:tcPr>
          <w:p w:rsidR="009B49BF" w:rsidRDefault="009B49BF">
            <w:pPr>
              <w:spacing w:line="360" w:lineRule="auto"/>
              <w:rPr>
                <w:rFonts w:ascii="仿宋_GB2312" w:eastAsia="仿宋_GB2312" w:hAnsi="宋体"/>
                <w:color w:val="000000"/>
                <w:kern w:val="2"/>
              </w:rPr>
            </w:pPr>
          </w:p>
        </w:tc>
        <w:tc>
          <w:tcPr>
            <w:tcW w:w="2517" w:type="dxa"/>
            <w:gridSpan w:val="2"/>
          </w:tcPr>
          <w:p w:rsidR="009B49BF" w:rsidRDefault="009B49BF">
            <w:pPr>
              <w:spacing w:line="360" w:lineRule="auto"/>
              <w:rPr>
                <w:rFonts w:ascii="仿宋_GB2312" w:eastAsia="仿宋_GB2312" w:hAnsi="宋体"/>
                <w:color w:val="000000"/>
                <w:kern w:val="2"/>
              </w:rPr>
            </w:pPr>
          </w:p>
        </w:tc>
      </w:tr>
      <w:tr w:rsidR="009B49BF">
        <w:trPr>
          <w:trHeight w:val="450"/>
        </w:trPr>
        <w:tc>
          <w:tcPr>
            <w:tcW w:w="1260" w:type="dxa"/>
          </w:tcPr>
          <w:p w:rsidR="009B49BF" w:rsidRDefault="009B49BF">
            <w:pPr>
              <w:spacing w:line="360" w:lineRule="auto"/>
              <w:rPr>
                <w:rFonts w:ascii="仿宋_GB2312" w:eastAsia="仿宋_GB2312" w:hAnsi="宋体"/>
                <w:color w:val="000000"/>
                <w:kern w:val="2"/>
              </w:rPr>
            </w:pPr>
          </w:p>
        </w:tc>
        <w:tc>
          <w:tcPr>
            <w:tcW w:w="3960" w:type="dxa"/>
            <w:gridSpan w:val="4"/>
          </w:tcPr>
          <w:p w:rsidR="009B49BF" w:rsidRDefault="009B49BF">
            <w:pPr>
              <w:spacing w:line="360" w:lineRule="auto"/>
              <w:rPr>
                <w:rFonts w:ascii="仿宋_GB2312" w:eastAsia="仿宋_GB2312" w:hAnsi="宋体"/>
                <w:color w:val="000000"/>
                <w:kern w:val="2"/>
              </w:rPr>
            </w:pPr>
          </w:p>
        </w:tc>
        <w:tc>
          <w:tcPr>
            <w:tcW w:w="1792" w:type="dxa"/>
            <w:gridSpan w:val="2"/>
          </w:tcPr>
          <w:p w:rsidR="009B49BF" w:rsidRDefault="009B49BF">
            <w:pPr>
              <w:spacing w:line="360" w:lineRule="auto"/>
              <w:rPr>
                <w:rFonts w:ascii="仿宋_GB2312" w:eastAsia="仿宋_GB2312" w:hAnsi="宋体"/>
                <w:color w:val="000000"/>
                <w:kern w:val="2"/>
              </w:rPr>
            </w:pPr>
          </w:p>
        </w:tc>
        <w:tc>
          <w:tcPr>
            <w:tcW w:w="2517" w:type="dxa"/>
            <w:gridSpan w:val="2"/>
          </w:tcPr>
          <w:p w:rsidR="009B49BF" w:rsidRDefault="009B49BF">
            <w:pPr>
              <w:spacing w:line="360" w:lineRule="auto"/>
              <w:rPr>
                <w:rFonts w:ascii="仿宋_GB2312" w:eastAsia="仿宋_GB2312" w:hAnsi="宋体"/>
                <w:color w:val="000000"/>
                <w:kern w:val="2"/>
              </w:rPr>
            </w:pPr>
          </w:p>
        </w:tc>
      </w:tr>
      <w:tr w:rsidR="009B49BF">
        <w:trPr>
          <w:trHeight w:val="450"/>
        </w:trPr>
        <w:tc>
          <w:tcPr>
            <w:tcW w:w="1260" w:type="dxa"/>
          </w:tcPr>
          <w:p w:rsidR="009B49BF" w:rsidRDefault="009B49BF">
            <w:pPr>
              <w:spacing w:line="360" w:lineRule="auto"/>
              <w:rPr>
                <w:rFonts w:ascii="仿宋_GB2312" w:eastAsia="仿宋_GB2312" w:hAnsi="宋体"/>
                <w:color w:val="000000"/>
                <w:kern w:val="2"/>
              </w:rPr>
            </w:pPr>
          </w:p>
        </w:tc>
        <w:tc>
          <w:tcPr>
            <w:tcW w:w="3960" w:type="dxa"/>
            <w:gridSpan w:val="4"/>
          </w:tcPr>
          <w:p w:rsidR="009B49BF" w:rsidRDefault="009B49BF">
            <w:pPr>
              <w:spacing w:line="360" w:lineRule="auto"/>
              <w:rPr>
                <w:rFonts w:ascii="仿宋_GB2312" w:eastAsia="仿宋_GB2312" w:hAnsi="宋体"/>
                <w:color w:val="000000"/>
                <w:kern w:val="2"/>
              </w:rPr>
            </w:pPr>
          </w:p>
        </w:tc>
        <w:tc>
          <w:tcPr>
            <w:tcW w:w="1792" w:type="dxa"/>
            <w:gridSpan w:val="2"/>
          </w:tcPr>
          <w:p w:rsidR="009B49BF" w:rsidRDefault="009B49BF">
            <w:pPr>
              <w:spacing w:line="360" w:lineRule="auto"/>
              <w:rPr>
                <w:rFonts w:ascii="仿宋_GB2312" w:eastAsia="仿宋_GB2312" w:hAnsi="宋体"/>
                <w:color w:val="000000"/>
                <w:kern w:val="2"/>
              </w:rPr>
            </w:pPr>
          </w:p>
        </w:tc>
        <w:tc>
          <w:tcPr>
            <w:tcW w:w="2517" w:type="dxa"/>
            <w:gridSpan w:val="2"/>
          </w:tcPr>
          <w:p w:rsidR="009B49BF" w:rsidRDefault="009B49BF">
            <w:pPr>
              <w:spacing w:line="360" w:lineRule="auto"/>
              <w:rPr>
                <w:rFonts w:ascii="仿宋_GB2312" w:eastAsia="仿宋_GB2312" w:hAnsi="宋体"/>
                <w:color w:val="000000"/>
                <w:kern w:val="2"/>
              </w:rPr>
            </w:pPr>
          </w:p>
        </w:tc>
      </w:tr>
      <w:tr w:rsidR="009B49BF">
        <w:trPr>
          <w:trHeight w:val="588"/>
        </w:trPr>
        <w:tc>
          <w:tcPr>
            <w:tcW w:w="1260" w:type="dxa"/>
          </w:tcPr>
          <w:p w:rsidR="009B49BF" w:rsidRDefault="009B49BF">
            <w:pPr>
              <w:spacing w:line="360" w:lineRule="auto"/>
              <w:rPr>
                <w:rFonts w:ascii="仿宋_GB2312" w:eastAsia="仿宋_GB2312" w:hAnsi="宋体"/>
                <w:color w:val="000000"/>
                <w:kern w:val="2"/>
              </w:rPr>
            </w:pPr>
          </w:p>
        </w:tc>
        <w:tc>
          <w:tcPr>
            <w:tcW w:w="3960" w:type="dxa"/>
            <w:gridSpan w:val="4"/>
          </w:tcPr>
          <w:p w:rsidR="009B49BF" w:rsidRDefault="009B49BF">
            <w:pPr>
              <w:spacing w:line="360" w:lineRule="auto"/>
              <w:rPr>
                <w:rFonts w:ascii="仿宋_GB2312" w:eastAsia="仿宋_GB2312" w:hAnsi="宋体"/>
                <w:color w:val="000000"/>
                <w:kern w:val="2"/>
              </w:rPr>
            </w:pPr>
          </w:p>
        </w:tc>
        <w:tc>
          <w:tcPr>
            <w:tcW w:w="1792" w:type="dxa"/>
            <w:gridSpan w:val="2"/>
          </w:tcPr>
          <w:p w:rsidR="009B49BF" w:rsidRDefault="009B49BF">
            <w:pPr>
              <w:spacing w:line="360" w:lineRule="auto"/>
              <w:rPr>
                <w:rFonts w:ascii="仿宋_GB2312" w:eastAsia="仿宋_GB2312" w:hAnsi="宋体"/>
                <w:color w:val="000000"/>
                <w:kern w:val="2"/>
              </w:rPr>
            </w:pPr>
          </w:p>
        </w:tc>
        <w:tc>
          <w:tcPr>
            <w:tcW w:w="2517" w:type="dxa"/>
            <w:gridSpan w:val="2"/>
          </w:tcPr>
          <w:p w:rsidR="009B49BF" w:rsidRDefault="009B49BF">
            <w:pPr>
              <w:spacing w:line="360" w:lineRule="auto"/>
              <w:rPr>
                <w:rFonts w:ascii="仿宋_GB2312" w:eastAsia="仿宋_GB2312" w:hAnsi="宋体"/>
                <w:color w:val="000000"/>
                <w:kern w:val="2"/>
              </w:rPr>
            </w:pPr>
          </w:p>
        </w:tc>
      </w:tr>
      <w:tr w:rsidR="009B49BF">
        <w:trPr>
          <w:trHeight w:val="614"/>
        </w:trPr>
        <w:tc>
          <w:tcPr>
            <w:tcW w:w="1260" w:type="dxa"/>
          </w:tcPr>
          <w:p w:rsidR="009B49BF" w:rsidRDefault="009B49BF">
            <w:pPr>
              <w:spacing w:line="360" w:lineRule="auto"/>
              <w:rPr>
                <w:rFonts w:ascii="仿宋_GB2312" w:eastAsia="仿宋_GB2312" w:hAnsi="宋体"/>
                <w:color w:val="000000"/>
                <w:kern w:val="2"/>
              </w:rPr>
            </w:pPr>
          </w:p>
        </w:tc>
        <w:tc>
          <w:tcPr>
            <w:tcW w:w="3960" w:type="dxa"/>
            <w:gridSpan w:val="4"/>
          </w:tcPr>
          <w:p w:rsidR="009B49BF" w:rsidRDefault="009B49BF">
            <w:pPr>
              <w:spacing w:line="360" w:lineRule="auto"/>
              <w:rPr>
                <w:rFonts w:ascii="仿宋_GB2312" w:eastAsia="仿宋_GB2312" w:hAnsi="宋体"/>
                <w:color w:val="000000"/>
                <w:kern w:val="2"/>
              </w:rPr>
            </w:pPr>
          </w:p>
        </w:tc>
        <w:tc>
          <w:tcPr>
            <w:tcW w:w="1792" w:type="dxa"/>
            <w:gridSpan w:val="2"/>
          </w:tcPr>
          <w:p w:rsidR="009B49BF" w:rsidRDefault="009B49BF">
            <w:pPr>
              <w:spacing w:line="360" w:lineRule="auto"/>
              <w:rPr>
                <w:rFonts w:ascii="仿宋_GB2312" w:eastAsia="仿宋_GB2312" w:hAnsi="宋体"/>
                <w:color w:val="000000"/>
                <w:kern w:val="2"/>
              </w:rPr>
            </w:pPr>
          </w:p>
        </w:tc>
        <w:tc>
          <w:tcPr>
            <w:tcW w:w="2517" w:type="dxa"/>
            <w:gridSpan w:val="2"/>
          </w:tcPr>
          <w:p w:rsidR="009B49BF" w:rsidRDefault="009B49BF">
            <w:pPr>
              <w:spacing w:line="360" w:lineRule="auto"/>
              <w:rPr>
                <w:rFonts w:ascii="仿宋_GB2312" w:eastAsia="仿宋_GB2312" w:hAnsi="宋体"/>
                <w:color w:val="000000"/>
                <w:kern w:val="2"/>
              </w:rPr>
            </w:pPr>
          </w:p>
        </w:tc>
      </w:tr>
      <w:tr w:rsidR="009B49BF">
        <w:trPr>
          <w:trHeight w:val="463"/>
        </w:trPr>
        <w:tc>
          <w:tcPr>
            <w:tcW w:w="1260" w:type="dxa"/>
          </w:tcPr>
          <w:p w:rsidR="009B49BF" w:rsidRDefault="009B49BF">
            <w:pPr>
              <w:spacing w:line="360" w:lineRule="auto"/>
              <w:rPr>
                <w:rFonts w:ascii="仿宋_GB2312" w:eastAsia="仿宋_GB2312" w:hAnsi="宋体"/>
                <w:color w:val="000000"/>
                <w:kern w:val="2"/>
              </w:rPr>
            </w:pPr>
          </w:p>
        </w:tc>
        <w:tc>
          <w:tcPr>
            <w:tcW w:w="3960" w:type="dxa"/>
            <w:gridSpan w:val="4"/>
          </w:tcPr>
          <w:p w:rsidR="009B49BF" w:rsidRDefault="009B49BF">
            <w:pPr>
              <w:spacing w:line="360" w:lineRule="auto"/>
              <w:rPr>
                <w:rFonts w:ascii="仿宋_GB2312" w:eastAsia="仿宋_GB2312" w:hAnsi="宋体"/>
                <w:color w:val="000000"/>
                <w:kern w:val="2"/>
              </w:rPr>
            </w:pPr>
          </w:p>
        </w:tc>
        <w:tc>
          <w:tcPr>
            <w:tcW w:w="1792" w:type="dxa"/>
            <w:gridSpan w:val="2"/>
          </w:tcPr>
          <w:p w:rsidR="009B49BF" w:rsidRDefault="009B49BF">
            <w:pPr>
              <w:spacing w:line="360" w:lineRule="auto"/>
              <w:rPr>
                <w:rFonts w:ascii="仿宋_GB2312" w:eastAsia="仿宋_GB2312" w:hAnsi="宋体"/>
                <w:color w:val="000000"/>
                <w:kern w:val="2"/>
              </w:rPr>
            </w:pPr>
          </w:p>
        </w:tc>
        <w:tc>
          <w:tcPr>
            <w:tcW w:w="2517" w:type="dxa"/>
            <w:gridSpan w:val="2"/>
          </w:tcPr>
          <w:p w:rsidR="009B49BF" w:rsidRDefault="009B49BF">
            <w:pPr>
              <w:spacing w:line="360" w:lineRule="auto"/>
              <w:rPr>
                <w:rFonts w:ascii="仿宋_GB2312" w:eastAsia="仿宋_GB2312" w:hAnsi="宋体"/>
                <w:color w:val="000000"/>
                <w:kern w:val="2"/>
              </w:rPr>
            </w:pPr>
          </w:p>
        </w:tc>
      </w:tr>
      <w:tr w:rsidR="009B49BF">
        <w:trPr>
          <w:trHeight w:val="351"/>
        </w:trPr>
        <w:tc>
          <w:tcPr>
            <w:tcW w:w="1260" w:type="dxa"/>
          </w:tcPr>
          <w:p w:rsidR="009B49BF" w:rsidRDefault="009B49BF">
            <w:pPr>
              <w:spacing w:line="360" w:lineRule="auto"/>
              <w:rPr>
                <w:rFonts w:ascii="仿宋_GB2312" w:eastAsia="仿宋_GB2312" w:hAnsi="宋体"/>
                <w:color w:val="000000"/>
                <w:kern w:val="2"/>
              </w:rPr>
            </w:pPr>
          </w:p>
        </w:tc>
        <w:tc>
          <w:tcPr>
            <w:tcW w:w="3960" w:type="dxa"/>
            <w:gridSpan w:val="4"/>
          </w:tcPr>
          <w:p w:rsidR="009B49BF" w:rsidRDefault="009B49BF">
            <w:pPr>
              <w:spacing w:line="360" w:lineRule="auto"/>
              <w:rPr>
                <w:rFonts w:ascii="仿宋_GB2312" w:eastAsia="仿宋_GB2312" w:hAnsi="宋体"/>
                <w:color w:val="000000"/>
                <w:kern w:val="2"/>
              </w:rPr>
            </w:pPr>
          </w:p>
        </w:tc>
        <w:tc>
          <w:tcPr>
            <w:tcW w:w="1792" w:type="dxa"/>
            <w:gridSpan w:val="2"/>
          </w:tcPr>
          <w:p w:rsidR="009B49BF" w:rsidRDefault="009B49BF">
            <w:pPr>
              <w:spacing w:line="360" w:lineRule="auto"/>
              <w:rPr>
                <w:rFonts w:ascii="仿宋_GB2312" w:eastAsia="仿宋_GB2312" w:hAnsi="宋体"/>
                <w:color w:val="000000"/>
                <w:kern w:val="2"/>
              </w:rPr>
            </w:pPr>
          </w:p>
        </w:tc>
        <w:tc>
          <w:tcPr>
            <w:tcW w:w="2517" w:type="dxa"/>
            <w:gridSpan w:val="2"/>
          </w:tcPr>
          <w:p w:rsidR="009B49BF" w:rsidRDefault="009B49BF">
            <w:pPr>
              <w:spacing w:line="360" w:lineRule="auto"/>
              <w:rPr>
                <w:rFonts w:ascii="仿宋_GB2312" w:eastAsia="仿宋_GB2312" w:hAnsi="宋体"/>
                <w:color w:val="000000"/>
                <w:kern w:val="2"/>
              </w:rPr>
            </w:pPr>
          </w:p>
        </w:tc>
      </w:tr>
    </w:tbl>
    <w:p w:rsidR="009B49BF" w:rsidRDefault="00B52679">
      <w:pPr>
        <w:spacing w:line="400" w:lineRule="exact"/>
        <w:ind w:firstLineChars="200" w:firstLine="440"/>
        <w:rPr>
          <w:rFonts w:ascii="仿宋_GB2312" w:eastAsia="仿宋_GB2312" w:hAnsi="宋体"/>
          <w:color w:val="000000"/>
        </w:rPr>
      </w:pPr>
      <w:r>
        <w:rPr>
          <w:rFonts w:ascii="仿宋_GB2312" w:eastAsia="仿宋_GB2312" w:hAnsi="宋体" w:hint="eastAsia"/>
          <w:color w:val="000000"/>
        </w:rPr>
        <w:t>注：（</w:t>
      </w:r>
      <w:r>
        <w:rPr>
          <w:rFonts w:ascii="仿宋_GB2312" w:eastAsia="仿宋_GB2312" w:hAnsi="宋体" w:hint="eastAsia"/>
          <w:color w:val="000000"/>
        </w:rPr>
        <w:t>1</w:t>
      </w:r>
      <w:r>
        <w:rPr>
          <w:rFonts w:ascii="仿宋_GB2312" w:eastAsia="仿宋_GB2312" w:hAnsi="宋体" w:hint="eastAsia"/>
          <w:color w:val="000000"/>
        </w:rPr>
        <w:t>）“主要人员简历表”中的项目负责人身份证、职称证、养老保险复印件等，管理过的项目业绩须附中标通知书或合同协议书复印件；技术负责人应附身份证、职称证、养老保险复印件；其它主要人员应附上岗证（如有）、身份证、职称证、养老保险复印件等。如不实，属于弄虚作假，取消中标资格。</w:t>
      </w:r>
    </w:p>
    <w:p w:rsidR="009B49BF" w:rsidRDefault="00B52679">
      <w:pPr>
        <w:spacing w:line="440" w:lineRule="exact"/>
        <w:ind w:firstLineChars="200" w:firstLine="440"/>
        <w:rPr>
          <w:rFonts w:ascii="仿宋_GB2312" w:eastAsia="仿宋_GB2312" w:hAnsi="宋体"/>
          <w:color w:val="000000"/>
          <w:szCs w:val="21"/>
        </w:rPr>
      </w:pPr>
      <w:r>
        <w:rPr>
          <w:rFonts w:ascii="仿宋_GB2312" w:eastAsia="仿宋_GB2312" w:hAnsi="宋体" w:hint="eastAsia"/>
          <w:color w:val="000000"/>
        </w:rPr>
        <w:t>（</w:t>
      </w:r>
      <w:r>
        <w:rPr>
          <w:rFonts w:ascii="仿宋_GB2312" w:eastAsia="仿宋_GB2312" w:hAnsi="宋体" w:hint="eastAsia"/>
          <w:color w:val="000000"/>
        </w:rPr>
        <w:t>2</w:t>
      </w:r>
      <w:r>
        <w:rPr>
          <w:rFonts w:ascii="仿宋_GB2312" w:eastAsia="仿宋_GB2312" w:hAnsi="宋体" w:hint="eastAsia"/>
          <w:color w:val="000000"/>
        </w:rPr>
        <w:t>）养老保险是指，</w:t>
      </w:r>
      <w:r>
        <w:rPr>
          <w:rFonts w:ascii="仿宋_GB2312" w:eastAsia="仿宋_GB2312" w:hAnsi="宋体" w:hint="eastAsia"/>
          <w:color w:val="000000"/>
          <w:szCs w:val="21"/>
        </w:rPr>
        <w:t>投标人为其缴纳的最近</w:t>
      </w:r>
      <w:r>
        <w:rPr>
          <w:rFonts w:ascii="仿宋_GB2312" w:eastAsia="仿宋_GB2312" w:hAnsi="宋体" w:hint="eastAsia"/>
          <w:color w:val="000000"/>
          <w:szCs w:val="21"/>
        </w:rPr>
        <w:t>6</w:t>
      </w:r>
      <w:r>
        <w:rPr>
          <w:rFonts w:ascii="仿宋_GB2312" w:eastAsia="仿宋_GB2312" w:hAnsi="宋体" w:hint="eastAsia"/>
          <w:color w:val="000000"/>
          <w:szCs w:val="21"/>
        </w:rPr>
        <w:t>个月连续缴费</w:t>
      </w:r>
      <w:r>
        <w:rPr>
          <w:rFonts w:ascii="仿宋_GB2312" w:eastAsia="仿宋_GB2312" w:hAnsi="宋体" w:hint="eastAsia"/>
          <w:color w:val="000000"/>
        </w:rPr>
        <w:t>的养老保险缴纳凭证或由社保部门出具的在该投标人单位参保的</w:t>
      </w:r>
      <w:r>
        <w:rPr>
          <w:rFonts w:ascii="仿宋_GB2312" w:eastAsia="仿宋_GB2312" w:hAnsi="宋体" w:hint="eastAsia"/>
          <w:color w:val="000000"/>
          <w:szCs w:val="21"/>
        </w:rPr>
        <w:t>证明。最近</w:t>
      </w:r>
      <w:r>
        <w:rPr>
          <w:rFonts w:ascii="仿宋_GB2312" w:eastAsia="仿宋_GB2312" w:hAnsi="宋体" w:hint="eastAsia"/>
          <w:color w:val="000000"/>
          <w:szCs w:val="21"/>
        </w:rPr>
        <w:t>6</w:t>
      </w:r>
      <w:r>
        <w:rPr>
          <w:rFonts w:ascii="仿宋_GB2312" w:eastAsia="仿宋_GB2312" w:hAnsi="宋体" w:hint="eastAsia"/>
          <w:color w:val="000000"/>
          <w:szCs w:val="21"/>
        </w:rPr>
        <w:t>个月（企业设立不足</w:t>
      </w:r>
      <w:r>
        <w:rPr>
          <w:rFonts w:ascii="仿宋_GB2312" w:eastAsia="仿宋_GB2312" w:hAnsi="宋体" w:hint="eastAsia"/>
          <w:color w:val="000000"/>
          <w:szCs w:val="21"/>
        </w:rPr>
        <w:t>6</w:t>
      </w:r>
      <w:r>
        <w:rPr>
          <w:rFonts w:ascii="仿宋_GB2312" w:eastAsia="仿宋_GB2312" w:hAnsi="宋体" w:hint="eastAsia"/>
          <w:color w:val="000000"/>
          <w:szCs w:val="21"/>
        </w:rPr>
        <w:t>个月，从设立时起，下同）连续缴费的养老保险是指从购买招标文件时间的上一个月或上上个月起算，往前推</w:t>
      </w:r>
      <w:r>
        <w:rPr>
          <w:rFonts w:ascii="仿宋_GB2312" w:eastAsia="仿宋_GB2312" w:hAnsi="宋体" w:hint="eastAsia"/>
          <w:color w:val="000000"/>
          <w:szCs w:val="21"/>
        </w:rPr>
        <w:t>6</w:t>
      </w:r>
      <w:r>
        <w:rPr>
          <w:rFonts w:ascii="仿宋_GB2312" w:eastAsia="仿宋_GB2312" w:hAnsi="宋体" w:hint="eastAsia"/>
          <w:color w:val="000000"/>
          <w:szCs w:val="21"/>
        </w:rPr>
        <w:t>个月的连续、不间断，每个月都缴纳了养老保险费。</w:t>
      </w:r>
    </w:p>
    <w:p w:rsidR="009B49BF" w:rsidRDefault="009B49BF">
      <w:pPr>
        <w:rPr>
          <w:rFonts w:ascii="仿宋_GB2312" w:eastAsia="仿宋_GB2312" w:hAnsi="宋体"/>
          <w:color w:val="000000"/>
        </w:rPr>
      </w:pPr>
    </w:p>
    <w:p w:rsidR="009B49BF" w:rsidRDefault="00B52679">
      <w:pPr>
        <w:pStyle w:val="4"/>
        <w:jc w:val="center"/>
        <w:rPr>
          <w:rFonts w:ascii="仿宋_GB2312" w:eastAsia="仿宋_GB2312" w:hAnsi="仿宋_GB2312"/>
          <w:color w:val="000000"/>
        </w:rPr>
      </w:pPr>
      <w:r>
        <w:rPr>
          <w:rFonts w:ascii="仿宋_GB2312" w:eastAsia="仿宋_GB2312" w:hAnsi="仿宋_GB2312" w:hint="eastAsia"/>
          <w:color w:val="000000"/>
        </w:rPr>
        <w:lastRenderedPageBreak/>
        <w:t>（五）</w:t>
      </w:r>
      <w:bookmarkStart w:id="103" w:name="_Toc185047537"/>
      <w:bookmarkEnd w:id="101"/>
      <w:r>
        <w:rPr>
          <w:rFonts w:ascii="仿宋_GB2312" w:eastAsia="仿宋_GB2312" w:hAnsi="仿宋_GB2312" w:hint="eastAsia"/>
          <w:color w:val="000000"/>
        </w:rPr>
        <w:t>近</w:t>
      </w:r>
      <w:r>
        <w:rPr>
          <w:rFonts w:ascii="仿宋_GB2312" w:eastAsia="仿宋_GB2312" w:hAnsi="仿宋_GB2312" w:hint="eastAsia"/>
          <w:color w:val="000000"/>
        </w:rPr>
        <w:t>3</w:t>
      </w:r>
      <w:r>
        <w:rPr>
          <w:rFonts w:ascii="仿宋_GB2312" w:eastAsia="仿宋_GB2312" w:hAnsi="仿宋_GB2312" w:hint="eastAsia"/>
          <w:color w:val="000000"/>
        </w:rPr>
        <w:t>年已完成的类似项目业绩</w:t>
      </w:r>
    </w:p>
    <w:p w:rsidR="009B49BF" w:rsidRDefault="009B49BF">
      <w:pPr>
        <w:pStyle w:val="4"/>
        <w:jc w:val="center"/>
        <w:rPr>
          <w:rFonts w:ascii="仿宋_GB2312" w:eastAsia="仿宋_GB2312" w:hAnsi="仿宋_GB2312"/>
          <w:color w:val="000000"/>
        </w:rPr>
      </w:pPr>
    </w:p>
    <w:tbl>
      <w:tblPr>
        <w:tblW w:w="9236"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16"/>
        <w:gridCol w:w="2464"/>
        <w:gridCol w:w="1676"/>
        <w:gridCol w:w="1260"/>
        <w:gridCol w:w="1620"/>
        <w:gridCol w:w="900"/>
      </w:tblGrid>
      <w:tr w:rsidR="009B49BF">
        <w:trPr>
          <w:cantSplit/>
          <w:trHeight w:val="627"/>
        </w:trPr>
        <w:tc>
          <w:tcPr>
            <w:tcW w:w="1316" w:type="dxa"/>
            <w:vAlign w:val="center"/>
          </w:tcPr>
          <w:p w:rsidR="009B49BF" w:rsidRDefault="00B52679">
            <w:pPr>
              <w:jc w:val="center"/>
              <w:rPr>
                <w:rFonts w:ascii="仿宋_GB2312" w:eastAsia="仿宋_GB2312"/>
                <w:color w:val="000000"/>
                <w:kern w:val="2"/>
                <w:sz w:val="24"/>
              </w:rPr>
            </w:pPr>
            <w:r>
              <w:rPr>
                <w:rFonts w:ascii="仿宋_GB2312" w:eastAsia="仿宋_GB2312" w:hint="eastAsia"/>
                <w:color w:val="000000"/>
                <w:kern w:val="2"/>
                <w:sz w:val="24"/>
              </w:rPr>
              <w:t>建设单位</w:t>
            </w:r>
          </w:p>
        </w:tc>
        <w:tc>
          <w:tcPr>
            <w:tcW w:w="2464" w:type="dxa"/>
            <w:vAlign w:val="center"/>
          </w:tcPr>
          <w:p w:rsidR="009B49BF" w:rsidRDefault="00B52679">
            <w:pPr>
              <w:jc w:val="center"/>
              <w:rPr>
                <w:rFonts w:ascii="仿宋_GB2312" w:eastAsia="仿宋_GB2312"/>
                <w:color w:val="000000"/>
                <w:kern w:val="2"/>
                <w:sz w:val="24"/>
              </w:rPr>
            </w:pPr>
            <w:r>
              <w:rPr>
                <w:rFonts w:ascii="仿宋_GB2312" w:eastAsia="仿宋_GB2312" w:hint="eastAsia"/>
                <w:color w:val="000000"/>
                <w:kern w:val="2"/>
                <w:sz w:val="24"/>
              </w:rPr>
              <w:t>项目名称及建设地点</w:t>
            </w:r>
          </w:p>
        </w:tc>
        <w:tc>
          <w:tcPr>
            <w:tcW w:w="1676" w:type="dxa"/>
            <w:vAlign w:val="center"/>
          </w:tcPr>
          <w:p w:rsidR="009B49BF" w:rsidRDefault="00B52679">
            <w:pPr>
              <w:jc w:val="center"/>
              <w:rPr>
                <w:rFonts w:ascii="仿宋_GB2312" w:eastAsia="仿宋_GB2312"/>
                <w:color w:val="000000"/>
                <w:kern w:val="2"/>
                <w:sz w:val="24"/>
              </w:rPr>
            </w:pPr>
            <w:r>
              <w:rPr>
                <w:rFonts w:ascii="仿宋_GB2312" w:eastAsia="仿宋_GB2312" w:hint="eastAsia"/>
                <w:color w:val="000000"/>
                <w:kern w:val="2"/>
                <w:sz w:val="24"/>
              </w:rPr>
              <w:t>建设规模</w:t>
            </w:r>
          </w:p>
        </w:tc>
        <w:tc>
          <w:tcPr>
            <w:tcW w:w="1260" w:type="dxa"/>
            <w:vAlign w:val="center"/>
          </w:tcPr>
          <w:p w:rsidR="009B49BF" w:rsidRDefault="00B52679">
            <w:pPr>
              <w:jc w:val="center"/>
              <w:rPr>
                <w:rFonts w:ascii="仿宋_GB2312" w:eastAsia="仿宋_GB2312"/>
                <w:color w:val="000000"/>
                <w:kern w:val="2"/>
                <w:sz w:val="24"/>
              </w:rPr>
            </w:pPr>
            <w:r>
              <w:rPr>
                <w:rFonts w:ascii="仿宋_GB2312" w:eastAsia="仿宋_GB2312" w:hint="eastAsia"/>
                <w:color w:val="000000"/>
                <w:kern w:val="2"/>
                <w:sz w:val="24"/>
              </w:rPr>
              <w:t>工程内容</w:t>
            </w:r>
          </w:p>
        </w:tc>
        <w:tc>
          <w:tcPr>
            <w:tcW w:w="1620" w:type="dxa"/>
          </w:tcPr>
          <w:p w:rsidR="009B49BF" w:rsidRDefault="00B52679">
            <w:pPr>
              <w:jc w:val="center"/>
              <w:rPr>
                <w:rFonts w:ascii="仿宋_GB2312" w:eastAsia="仿宋_GB2312"/>
                <w:color w:val="000000"/>
                <w:kern w:val="2"/>
                <w:sz w:val="24"/>
              </w:rPr>
            </w:pPr>
            <w:r>
              <w:rPr>
                <w:rFonts w:ascii="仿宋_GB2312" w:eastAsia="仿宋_GB2312" w:hint="eastAsia"/>
                <w:color w:val="000000"/>
                <w:kern w:val="2"/>
                <w:sz w:val="24"/>
              </w:rPr>
              <w:t>建设单位联系人及电话</w:t>
            </w:r>
          </w:p>
        </w:tc>
        <w:tc>
          <w:tcPr>
            <w:tcW w:w="900" w:type="dxa"/>
            <w:vAlign w:val="center"/>
          </w:tcPr>
          <w:p w:rsidR="009B49BF" w:rsidRDefault="00B52679">
            <w:pPr>
              <w:jc w:val="center"/>
              <w:rPr>
                <w:rFonts w:ascii="仿宋_GB2312" w:eastAsia="仿宋_GB2312"/>
                <w:color w:val="000000"/>
                <w:kern w:val="2"/>
                <w:sz w:val="24"/>
              </w:rPr>
            </w:pPr>
            <w:r>
              <w:rPr>
                <w:rFonts w:ascii="仿宋_GB2312" w:eastAsia="仿宋_GB2312" w:hint="eastAsia"/>
                <w:color w:val="000000"/>
                <w:kern w:val="2"/>
                <w:sz w:val="24"/>
              </w:rPr>
              <w:t>备注</w:t>
            </w:r>
          </w:p>
        </w:tc>
      </w:tr>
      <w:tr w:rsidR="009B49BF">
        <w:trPr>
          <w:cantSplit/>
          <w:trHeight w:val="627"/>
        </w:trPr>
        <w:tc>
          <w:tcPr>
            <w:tcW w:w="1316" w:type="dxa"/>
            <w:vAlign w:val="center"/>
          </w:tcPr>
          <w:p w:rsidR="009B49BF" w:rsidRDefault="009B49BF">
            <w:pPr>
              <w:jc w:val="center"/>
              <w:rPr>
                <w:rFonts w:ascii="仿宋_GB2312" w:eastAsia="仿宋_GB2312"/>
                <w:color w:val="000000"/>
                <w:kern w:val="2"/>
                <w:sz w:val="24"/>
              </w:rPr>
            </w:pPr>
          </w:p>
        </w:tc>
        <w:tc>
          <w:tcPr>
            <w:tcW w:w="2464" w:type="dxa"/>
            <w:vAlign w:val="center"/>
          </w:tcPr>
          <w:p w:rsidR="009B49BF" w:rsidRDefault="009B49BF">
            <w:pPr>
              <w:jc w:val="center"/>
              <w:rPr>
                <w:rFonts w:ascii="仿宋_GB2312" w:eastAsia="仿宋_GB2312"/>
                <w:color w:val="000000"/>
                <w:kern w:val="2"/>
                <w:sz w:val="24"/>
              </w:rPr>
            </w:pPr>
          </w:p>
        </w:tc>
        <w:tc>
          <w:tcPr>
            <w:tcW w:w="1676" w:type="dxa"/>
            <w:vAlign w:val="center"/>
          </w:tcPr>
          <w:p w:rsidR="009B49BF" w:rsidRDefault="009B49BF">
            <w:pPr>
              <w:jc w:val="center"/>
              <w:rPr>
                <w:rFonts w:ascii="仿宋_GB2312" w:eastAsia="仿宋_GB2312"/>
                <w:color w:val="000000"/>
                <w:kern w:val="2"/>
                <w:sz w:val="24"/>
              </w:rPr>
            </w:pPr>
          </w:p>
        </w:tc>
        <w:tc>
          <w:tcPr>
            <w:tcW w:w="1260" w:type="dxa"/>
          </w:tcPr>
          <w:p w:rsidR="009B49BF" w:rsidRDefault="009B49BF">
            <w:pPr>
              <w:jc w:val="center"/>
              <w:rPr>
                <w:rFonts w:ascii="仿宋_GB2312" w:eastAsia="仿宋_GB2312"/>
                <w:color w:val="000000"/>
                <w:kern w:val="2"/>
                <w:sz w:val="24"/>
              </w:rPr>
            </w:pPr>
          </w:p>
        </w:tc>
        <w:tc>
          <w:tcPr>
            <w:tcW w:w="1620" w:type="dxa"/>
          </w:tcPr>
          <w:p w:rsidR="009B49BF" w:rsidRDefault="009B49BF">
            <w:pPr>
              <w:jc w:val="center"/>
              <w:rPr>
                <w:rFonts w:ascii="仿宋_GB2312" w:eastAsia="仿宋_GB2312"/>
                <w:color w:val="000000"/>
                <w:kern w:val="2"/>
                <w:sz w:val="24"/>
              </w:rPr>
            </w:pPr>
          </w:p>
        </w:tc>
        <w:tc>
          <w:tcPr>
            <w:tcW w:w="900" w:type="dxa"/>
            <w:vAlign w:val="center"/>
          </w:tcPr>
          <w:p w:rsidR="009B49BF" w:rsidRDefault="009B49BF">
            <w:pPr>
              <w:jc w:val="center"/>
              <w:rPr>
                <w:rFonts w:ascii="仿宋_GB2312" w:eastAsia="仿宋_GB2312"/>
                <w:color w:val="000000"/>
                <w:kern w:val="2"/>
                <w:sz w:val="24"/>
              </w:rPr>
            </w:pPr>
          </w:p>
        </w:tc>
      </w:tr>
      <w:tr w:rsidR="009B49BF">
        <w:trPr>
          <w:cantSplit/>
          <w:trHeight w:val="627"/>
        </w:trPr>
        <w:tc>
          <w:tcPr>
            <w:tcW w:w="1316" w:type="dxa"/>
            <w:vAlign w:val="center"/>
          </w:tcPr>
          <w:p w:rsidR="009B49BF" w:rsidRDefault="009B49BF">
            <w:pPr>
              <w:jc w:val="center"/>
              <w:rPr>
                <w:rFonts w:ascii="仿宋_GB2312" w:eastAsia="仿宋_GB2312"/>
                <w:color w:val="000000"/>
                <w:kern w:val="2"/>
                <w:sz w:val="24"/>
              </w:rPr>
            </w:pPr>
          </w:p>
        </w:tc>
        <w:tc>
          <w:tcPr>
            <w:tcW w:w="2464" w:type="dxa"/>
            <w:vAlign w:val="center"/>
          </w:tcPr>
          <w:p w:rsidR="009B49BF" w:rsidRDefault="009B49BF">
            <w:pPr>
              <w:jc w:val="center"/>
              <w:rPr>
                <w:rFonts w:ascii="仿宋_GB2312" w:eastAsia="仿宋_GB2312"/>
                <w:color w:val="000000"/>
                <w:kern w:val="2"/>
                <w:sz w:val="24"/>
              </w:rPr>
            </w:pPr>
          </w:p>
        </w:tc>
        <w:tc>
          <w:tcPr>
            <w:tcW w:w="1676" w:type="dxa"/>
            <w:vAlign w:val="center"/>
          </w:tcPr>
          <w:p w:rsidR="009B49BF" w:rsidRDefault="009B49BF">
            <w:pPr>
              <w:jc w:val="center"/>
              <w:rPr>
                <w:rFonts w:ascii="仿宋_GB2312" w:eastAsia="仿宋_GB2312"/>
                <w:color w:val="000000"/>
                <w:kern w:val="2"/>
                <w:sz w:val="24"/>
              </w:rPr>
            </w:pPr>
          </w:p>
        </w:tc>
        <w:tc>
          <w:tcPr>
            <w:tcW w:w="1260" w:type="dxa"/>
          </w:tcPr>
          <w:p w:rsidR="009B49BF" w:rsidRDefault="009B49BF">
            <w:pPr>
              <w:jc w:val="center"/>
              <w:rPr>
                <w:rFonts w:ascii="仿宋_GB2312" w:eastAsia="仿宋_GB2312"/>
                <w:color w:val="000000"/>
                <w:kern w:val="2"/>
                <w:sz w:val="24"/>
              </w:rPr>
            </w:pPr>
          </w:p>
        </w:tc>
        <w:tc>
          <w:tcPr>
            <w:tcW w:w="1620" w:type="dxa"/>
          </w:tcPr>
          <w:p w:rsidR="009B49BF" w:rsidRDefault="009B49BF">
            <w:pPr>
              <w:jc w:val="center"/>
              <w:rPr>
                <w:rFonts w:ascii="仿宋_GB2312" w:eastAsia="仿宋_GB2312"/>
                <w:color w:val="000000"/>
                <w:kern w:val="2"/>
                <w:sz w:val="24"/>
              </w:rPr>
            </w:pPr>
          </w:p>
        </w:tc>
        <w:tc>
          <w:tcPr>
            <w:tcW w:w="900" w:type="dxa"/>
            <w:vAlign w:val="center"/>
          </w:tcPr>
          <w:p w:rsidR="009B49BF" w:rsidRDefault="009B49BF">
            <w:pPr>
              <w:jc w:val="center"/>
              <w:rPr>
                <w:rFonts w:ascii="仿宋_GB2312" w:eastAsia="仿宋_GB2312"/>
                <w:color w:val="000000"/>
                <w:kern w:val="2"/>
                <w:sz w:val="24"/>
              </w:rPr>
            </w:pPr>
          </w:p>
        </w:tc>
      </w:tr>
      <w:tr w:rsidR="009B49BF">
        <w:trPr>
          <w:cantSplit/>
          <w:trHeight w:val="627"/>
        </w:trPr>
        <w:tc>
          <w:tcPr>
            <w:tcW w:w="1316" w:type="dxa"/>
            <w:vAlign w:val="center"/>
          </w:tcPr>
          <w:p w:rsidR="009B49BF" w:rsidRDefault="009B49BF">
            <w:pPr>
              <w:jc w:val="center"/>
              <w:rPr>
                <w:rFonts w:ascii="仿宋_GB2312" w:eastAsia="仿宋_GB2312"/>
                <w:color w:val="000000"/>
                <w:kern w:val="2"/>
                <w:sz w:val="24"/>
              </w:rPr>
            </w:pPr>
          </w:p>
        </w:tc>
        <w:tc>
          <w:tcPr>
            <w:tcW w:w="2464" w:type="dxa"/>
            <w:vAlign w:val="center"/>
          </w:tcPr>
          <w:p w:rsidR="009B49BF" w:rsidRDefault="009B49BF">
            <w:pPr>
              <w:jc w:val="center"/>
              <w:rPr>
                <w:rFonts w:ascii="仿宋_GB2312" w:eastAsia="仿宋_GB2312"/>
                <w:color w:val="000000"/>
                <w:kern w:val="2"/>
                <w:sz w:val="24"/>
              </w:rPr>
            </w:pPr>
          </w:p>
        </w:tc>
        <w:tc>
          <w:tcPr>
            <w:tcW w:w="1676" w:type="dxa"/>
            <w:vAlign w:val="center"/>
          </w:tcPr>
          <w:p w:rsidR="009B49BF" w:rsidRDefault="009B49BF">
            <w:pPr>
              <w:jc w:val="center"/>
              <w:rPr>
                <w:rFonts w:ascii="仿宋_GB2312" w:eastAsia="仿宋_GB2312"/>
                <w:color w:val="000000"/>
                <w:kern w:val="2"/>
                <w:sz w:val="24"/>
              </w:rPr>
            </w:pPr>
          </w:p>
        </w:tc>
        <w:tc>
          <w:tcPr>
            <w:tcW w:w="1260" w:type="dxa"/>
          </w:tcPr>
          <w:p w:rsidR="009B49BF" w:rsidRDefault="009B49BF">
            <w:pPr>
              <w:jc w:val="center"/>
              <w:rPr>
                <w:rFonts w:ascii="仿宋_GB2312" w:eastAsia="仿宋_GB2312"/>
                <w:color w:val="000000"/>
                <w:kern w:val="2"/>
                <w:sz w:val="24"/>
              </w:rPr>
            </w:pPr>
          </w:p>
        </w:tc>
        <w:tc>
          <w:tcPr>
            <w:tcW w:w="1620" w:type="dxa"/>
          </w:tcPr>
          <w:p w:rsidR="009B49BF" w:rsidRDefault="009B49BF">
            <w:pPr>
              <w:jc w:val="center"/>
              <w:rPr>
                <w:rFonts w:ascii="仿宋_GB2312" w:eastAsia="仿宋_GB2312"/>
                <w:color w:val="000000"/>
                <w:kern w:val="2"/>
                <w:sz w:val="24"/>
              </w:rPr>
            </w:pPr>
          </w:p>
        </w:tc>
        <w:tc>
          <w:tcPr>
            <w:tcW w:w="900" w:type="dxa"/>
            <w:vAlign w:val="center"/>
          </w:tcPr>
          <w:p w:rsidR="009B49BF" w:rsidRDefault="009B49BF">
            <w:pPr>
              <w:jc w:val="center"/>
              <w:rPr>
                <w:rFonts w:ascii="仿宋_GB2312" w:eastAsia="仿宋_GB2312"/>
                <w:color w:val="000000"/>
                <w:kern w:val="2"/>
                <w:sz w:val="24"/>
              </w:rPr>
            </w:pPr>
          </w:p>
        </w:tc>
      </w:tr>
      <w:tr w:rsidR="009B49BF">
        <w:trPr>
          <w:cantSplit/>
          <w:trHeight w:val="627"/>
        </w:trPr>
        <w:tc>
          <w:tcPr>
            <w:tcW w:w="1316" w:type="dxa"/>
            <w:vAlign w:val="center"/>
          </w:tcPr>
          <w:p w:rsidR="009B49BF" w:rsidRDefault="009B49BF">
            <w:pPr>
              <w:jc w:val="center"/>
              <w:rPr>
                <w:rFonts w:ascii="仿宋_GB2312" w:eastAsia="仿宋_GB2312"/>
                <w:color w:val="000000"/>
                <w:kern w:val="2"/>
                <w:sz w:val="24"/>
              </w:rPr>
            </w:pPr>
          </w:p>
        </w:tc>
        <w:tc>
          <w:tcPr>
            <w:tcW w:w="2464" w:type="dxa"/>
            <w:vAlign w:val="center"/>
          </w:tcPr>
          <w:p w:rsidR="009B49BF" w:rsidRDefault="009B49BF">
            <w:pPr>
              <w:jc w:val="center"/>
              <w:rPr>
                <w:rFonts w:ascii="仿宋_GB2312" w:eastAsia="仿宋_GB2312"/>
                <w:color w:val="000000"/>
                <w:kern w:val="2"/>
                <w:sz w:val="24"/>
              </w:rPr>
            </w:pPr>
          </w:p>
        </w:tc>
        <w:tc>
          <w:tcPr>
            <w:tcW w:w="1676" w:type="dxa"/>
            <w:vAlign w:val="center"/>
          </w:tcPr>
          <w:p w:rsidR="009B49BF" w:rsidRDefault="009B49BF">
            <w:pPr>
              <w:jc w:val="center"/>
              <w:rPr>
                <w:rFonts w:ascii="仿宋_GB2312" w:eastAsia="仿宋_GB2312"/>
                <w:color w:val="000000"/>
                <w:kern w:val="2"/>
                <w:sz w:val="24"/>
              </w:rPr>
            </w:pPr>
          </w:p>
        </w:tc>
        <w:tc>
          <w:tcPr>
            <w:tcW w:w="1260" w:type="dxa"/>
          </w:tcPr>
          <w:p w:rsidR="009B49BF" w:rsidRDefault="009B49BF">
            <w:pPr>
              <w:jc w:val="center"/>
              <w:rPr>
                <w:rFonts w:ascii="仿宋_GB2312" w:eastAsia="仿宋_GB2312"/>
                <w:color w:val="000000"/>
                <w:kern w:val="2"/>
                <w:sz w:val="24"/>
              </w:rPr>
            </w:pPr>
          </w:p>
        </w:tc>
        <w:tc>
          <w:tcPr>
            <w:tcW w:w="1620" w:type="dxa"/>
          </w:tcPr>
          <w:p w:rsidR="009B49BF" w:rsidRDefault="009B49BF">
            <w:pPr>
              <w:jc w:val="center"/>
              <w:rPr>
                <w:rFonts w:ascii="仿宋_GB2312" w:eastAsia="仿宋_GB2312"/>
                <w:color w:val="000000"/>
                <w:kern w:val="2"/>
                <w:sz w:val="24"/>
              </w:rPr>
            </w:pPr>
          </w:p>
        </w:tc>
        <w:tc>
          <w:tcPr>
            <w:tcW w:w="900" w:type="dxa"/>
            <w:vAlign w:val="center"/>
          </w:tcPr>
          <w:p w:rsidR="009B49BF" w:rsidRDefault="009B49BF">
            <w:pPr>
              <w:jc w:val="center"/>
              <w:rPr>
                <w:rFonts w:ascii="仿宋_GB2312" w:eastAsia="仿宋_GB2312"/>
                <w:color w:val="000000"/>
                <w:kern w:val="2"/>
                <w:sz w:val="24"/>
              </w:rPr>
            </w:pPr>
          </w:p>
        </w:tc>
      </w:tr>
      <w:tr w:rsidR="009B49BF">
        <w:trPr>
          <w:cantSplit/>
          <w:trHeight w:val="627"/>
        </w:trPr>
        <w:tc>
          <w:tcPr>
            <w:tcW w:w="1316" w:type="dxa"/>
            <w:vAlign w:val="center"/>
          </w:tcPr>
          <w:p w:rsidR="009B49BF" w:rsidRDefault="009B49BF">
            <w:pPr>
              <w:jc w:val="center"/>
              <w:rPr>
                <w:rFonts w:ascii="仿宋_GB2312" w:eastAsia="仿宋_GB2312"/>
                <w:color w:val="000000"/>
                <w:kern w:val="2"/>
                <w:sz w:val="24"/>
              </w:rPr>
            </w:pPr>
          </w:p>
        </w:tc>
        <w:tc>
          <w:tcPr>
            <w:tcW w:w="2464" w:type="dxa"/>
            <w:vAlign w:val="center"/>
          </w:tcPr>
          <w:p w:rsidR="009B49BF" w:rsidRDefault="009B49BF">
            <w:pPr>
              <w:jc w:val="center"/>
              <w:rPr>
                <w:rFonts w:ascii="仿宋_GB2312" w:eastAsia="仿宋_GB2312"/>
                <w:color w:val="000000"/>
                <w:kern w:val="2"/>
                <w:sz w:val="24"/>
              </w:rPr>
            </w:pPr>
          </w:p>
        </w:tc>
        <w:tc>
          <w:tcPr>
            <w:tcW w:w="1676" w:type="dxa"/>
            <w:vAlign w:val="center"/>
          </w:tcPr>
          <w:p w:rsidR="009B49BF" w:rsidRDefault="009B49BF">
            <w:pPr>
              <w:jc w:val="center"/>
              <w:rPr>
                <w:rFonts w:ascii="仿宋_GB2312" w:eastAsia="仿宋_GB2312"/>
                <w:color w:val="000000"/>
                <w:kern w:val="2"/>
                <w:sz w:val="24"/>
              </w:rPr>
            </w:pPr>
          </w:p>
        </w:tc>
        <w:tc>
          <w:tcPr>
            <w:tcW w:w="1260" w:type="dxa"/>
          </w:tcPr>
          <w:p w:rsidR="009B49BF" w:rsidRDefault="009B49BF">
            <w:pPr>
              <w:jc w:val="center"/>
              <w:rPr>
                <w:rFonts w:ascii="仿宋_GB2312" w:eastAsia="仿宋_GB2312"/>
                <w:color w:val="000000"/>
                <w:kern w:val="2"/>
                <w:sz w:val="24"/>
              </w:rPr>
            </w:pPr>
          </w:p>
        </w:tc>
        <w:tc>
          <w:tcPr>
            <w:tcW w:w="1620" w:type="dxa"/>
          </w:tcPr>
          <w:p w:rsidR="009B49BF" w:rsidRDefault="009B49BF">
            <w:pPr>
              <w:jc w:val="center"/>
              <w:rPr>
                <w:rFonts w:ascii="仿宋_GB2312" w:eastAsia="仿宋_GB2312"/>
                <w:color w:val="000000"/>
                <w:kern w:val="2"/>
                <w:sz w:val="24"/>
              </w:rPr>
            </w:pPr>
          </w:p>
        </w:tc>
        <w:tc>
          <w:tcPr>
            <w:tcW w:w="900" w:type="dxa"/>
            <w:vAlign w:val="center"/>
          </w:tcPr>
          <w:p w:rsidR="009B49BF" w:rsidRDefault="009B49BF">
            <w:pPr>
              <w:jc w:val="center"/>
              <w:rPr>
                <w:rFonts w:ascii="仿宋_GB2312" w:eastAsia="仿宋_GB2312"/>
                <w:color w:val="000000"/>
                <w:kern w:val="2"/>
                <w:sz w:val="24"/>
              </w:rPr>
            </w:pPr>
          </w:p>
        </w:tc>
      </w:tr>
      <w:tr w:rsidR="009B49BF">
        <w:trPr>
          <w:cantSplit/>
          <w:trHeight w:val="627"/>
        </w:trPr>
        <w:tc>
          <w:tcPr>
            <w:tcW w:w="1316" w:type="dxa"/>
            <w:vAlign w:val="center"/>
          </w:tcPr>
          <w:p w:rsidR="009B49BF" w:rsidRDefault="009B49BF">
            <w:pPr>
              <w:jc w:val="center"/>
              <w:rPr>
                <w:rFonts w:ascii="仿宋_GB2312" w:eastAsia="仿宋_GB2312"/>
                <w:color w:val="000000"/>
                <w:kern w:val="2"/>
                <w:sz w:val="24"/>
              </w:rPr>
            </w:pPr>
          </w:p>
        </w:tc>
        <w:tc>
          <w:tcPr>
            <w:tcW w:w="2464" w:type="dxa"/>
            <w:vAlign w:val="center"/>
          </w:tcPr>
          <w:p w:rsidR="009B49BF" w:rsidRDefault="009B49BF">
            <w:pPr>
              <w:jc w:val="center"/>
              <w:rPr>
                <w:rFonts w:ascii="仿宋_GB2312" w:eastAsia="仿宋_GB2312"/>
                <w:color w:val="000000"/>
                <w:kern w:val="2"/>
                <w:sz w:val="24"/>
              </w:rPr>
            </w:pPr>
          </w:p>
        </w:tc>
        <w:tc>
          <w:tcPr>
            <w:tcW w:w="1676" w:type="dxa"/>
            <w:vAlign w:val="center"/>
          </w:tcPr>
          <w:p w:rsidR="009B49BF" w:rsidRDefault="009B49BF">
            <w:pPr>
              <w:jc w:val="center"/>
              <w:rPr>
                <w:rFonts w:ascii="仿宋_GB2312" w:eastAsia="仿宋_GB2312"/>
                <w:color w:val="000000"/>
                <w:kern w:val="2"/>
                <w:sz w:val="24"/>
              </w:rPr>
            </w:pPr>
          </w:p>
        </w:tc>
        <w:tc>
          <w:tcPr>
            <w:tcW w:w="1260" w:type="dxa"/>
          </w:tcPr>
          <w:p w:rsidR="009B49BF" w:rsidRDefault="009B49BF">
            <w:pPr>
              <w:jc w:val="center"/>
              <w:rPr>
                <w:rFonts w:ascii="仿宋_GB2312" w:eastAsia="仿宋_GB2312"/>
                <w:color w:val="000000"/>
                <w:kern w:val="2"/>
                <w:sz w:val="24"/>
              </w:rPr>
            </w:pPr>
          </w:p>
        </w:tc>
        <w:tc>
          <w:tcPr>
            <w:tcW w:w="1620" w:type="dxa"/>
          </w:tcPr>
          <w:p w:rsidR="009B49BF" w:rsidRDefault="009B49BF">
            <w:pPr>
              <w:jc w:val="center"/>
              <w:rPr>
                <w:rFonts w:ascii="仿宋_GB2312" w:eastAsia="仿宋_GB2312"/>
                <w:color w:val="000000"/>
                <w:kern w:val="2"/>
                <w:sz w:val="24"/>
              </w:rPr>
            </w:pPr>
          </w:p>
        </w:tc>
        <w:tc>
          <w:tcPr>
            <w:tcW w:w="900" w:type="dxa"/>
            <w:vAlign w:val="center"/>
          </w:tcPr>
          <w:p w:rsidR="009B49BF" w:rsidRDefault="009B49BF">
            <w:pPr>
              <w:jc w:val="center"/>
              <w:rPr>
                <w:rFonts w:ascii="仿宋_GB2312" w:eastAsia="仿宋_GB2312"/>
                <w:color w:val="000000"/>
                <w:kern w:val="2"/>
                <w:sz w:val="24"/>
              </w:rPr>
            </w:pPr>
          </w:p>
        </w:tc>
      </w:tr>
      <w:tr w:rsidR="009B49BF">
        <w:trPr>
          <w:cantSplit/>
          <w:trHeight w:val="627"/>
        </w:trPr>
        <w:tc>
          <w:tcPr>
            <w:tcW w:w="1316" w:type="dxa"/>
            <w:vAlign w:val="center"/>
          </w:tcPr>
          <w:p w:rsidR="009B49BF" w:rsidRDefault="009B49BF">
            <w:pPr>
              <w:jc w:val="center"/>
              <w:rPr>
                <w:rFonts w:ascii="仿宋_GB2312" w:eastAsia="仿宋_GB2312"/>
                <w:color w:val="000000"/>
                <w:kern w:val="2"/>
                <w:sz w:val="24"/>
              </w:rPr>
            </w:pPr>
          </w:p>
        </w:tc>
        <w:tc>
          <w:tcPr>
            <w:tcW w:w="2464" w:type="dxa"/>
            <w:vAlign w:val="center"/>
          </w:tcPr>
          <w:p w:rsidR="009B49BF" w:rsidRDefault="009B49BF">
            <w:pPr>
              <w:jc w:val="center"/>
              <w:rPr>
                <w:rFonts w:ascii="仿宋_GB2312" w:eastAsia="仿宋_GB2312"/>
                <w:color w:val="000000"/>
                <w:kern w:val="2"/>
                <w:sz w:val="24"/>
              </w:rPr>
            </w:pPr>
          </w:p>
        </w:tc>
        <w:tc>
          <w:tcPr>
            <w:tcW w:w="1676" w:type="dxa"/>
            <w:vAlign w:val="center"/>
          </w:tcPr>
          <w:p w:rsidR="009B49BF" w:rsidRDefault="009B49BF">
            <w:pPr>
              <w:jc w:val="center"/>
              <w:rPr>
                <w:rFonts w:ascii="仿宋_GB2312" w:eastAsia="仿宋_GB2312"/>
                <w:color w:val="000000"/>
                <w:kern w:val="2"/>
                <w:sz w:val="24"/>
              </w:rPr>
            </w:pPr>
          </w:p>
        </w:tc>
        <w:tc>
          <w:tcPr>
            <w:tcW w:w="1260" w:type="dxa"/>
          </w:tcPr>
          <w:p w:rsidR="009B49BF" w:rsidRDefault="009B49BF">
            <w:pPr>
              <w:jc w:val="center"/>
              <w:rPr>
                <w:rFonts w:ascii="仿宋_GB2312" w:eastAsia="仿宋_GB2312"/>
                <w:color w:val="000000"/>
                <w:kern w:val="2"/>
                <w:sz w:val="24"/>
              </w:rPr>
            </w:pPr>
          </w:p>
        </w:tc>
        <w:tc>
          <w:tcPr>
            <w:tcW w:w="1620" w:type="dxa"/>
          </w:tcPr>
          <w:p w:rsidR="009B49BF" w:rsidRDefault="009B49BF">
            <w:pPr>
              <w:jc w:val="center"/>
              <w:rPr>
                <w:rFonts w:ascii="仿宋_GB2312" w:eastAsia="仿宋_GB2312"/>
                <w:color w:val="000000"/>
                <w:kern w:val="2"/>
                <w:sz w:val="24"/>
              </w:rPr>
            </w:pPr>
          </w:p>
        </w:tc>
        <w:tc>
          <w:tcPr>
            <w:tcW w:w="900" w:type="dxa"/>
            <w:vAlign w:val="center"/>
          </w:tcPr>
          <w:p w:rsidR="009B49BF" w:rsidRDefault="009B49BF">
            <w:pPr>
              <w:jc w:val="center"/>
              <w:rPr>
                <w:rFonts w:ascii="仿宋_GB2312" w:eastAsia="仿宋_GB2312"/>
                <w:color w:val="000000"/>
                <w:kern w:val="2"/>
                <w:sz w:val="24"/>
              </w:rPr>
            </w:pPr>
          </w:p>
        </w:tc>
      </w:tr>
    </w:tbl>
    <w:p w:rsidR="009B49BF" w:rsidRDefault="009B49BF">
      <w:pPr>
        <w:rPr>
          <w:rFonts w:ascii="仿宋_GB2312" w:eastAsia="仿宋_GB2312"/>
          <w:color w:val="000000"/>
        </w:rPr>
      </w:pPr>
    </w:p>
    <w:p w:rsidR="009B49BF" w:rsidRDefault="009B49BF">
      <w:pPr>
        <w:rPr>
          <w:rFonts w:ascii="仿宋_GB2312" w:eastAsia="仿宋_GB2312"/>
          <w:color w:val="000000"/>
        </w:rPr>
      </w:pPr>
    </w:p>
    <w:p w:rsidR="009B49BF" w:rsidRDefault="00B52679">
      <w:pPr>
        <w:spacing w:line="360" w:lineRule="auto"/>
        <w:ind w:firstLineChars="200" w:firstLine="440"/>
        <w:rPr>
          <w:rFonts w:ascii="仿宋_GB2312" w:eastAsia="仿宋_GB2312" w:hAnsi="宋体"/>
          <w:color w:val="000000"/>
        </w:rPr>
      </w:pPr>
      <w:r>
        <w:rPr>
          <w:rFonts w:ascii="仿宋_GB2312" w:eastAsia="仿宋_GB2312" w:hAnsi="宋体" w:hint="eastAsia"/>
          <w:color w:val="000000"/>
        </w:rPr>
        <w:t>注：（</w:t>
      </w:r>
      <w:r>
        <w:rPr>
          <w:rFonts w:ascii="仿宋_GB2312" w:eastAsia="仿宋_GB2312" w:hAnsi="宋体" w:hint="eastAsia"/>
          <w:color w:val="000000"/>
        </w:rPr>
        <w:t>1</w:t>
      </w:r>
      <w:r>
        <w:rPr>
          <w:rFonts w:ascii="仿宋_GB2312" w:eastAsia="仿宋_GB2312" w:hAnsi="宋体" w:hint="eastAsia"/>
          <w:color w:val="000000"/>
        </w:rPr>
        <w:t>）已完成的类似项目应附中标通知书或合同协议书复印件。</w:t>
      </w:r>
    </w:p>
    <w:p w:rsidR="009B49BF" w:rsidRDefault="009B49BF">
      <w:pPr>
        <w:spacing w:line="360" w:lineRule="auto"/>
        <w:ind w:firstLineChars="200" w:firstLine="440"/>
        <w:rPr>
          <w:rFonts w:ascii="仿宋_GB2312" w:eastAsia="仿宋_GB2312" w:hAnsi="宋体"/>
          <w:color w:val="000000"/>
        </w:rPr>
      </w:pPr>
    </w:p>
    <w:bookmarkEnd w:id="103"/>
    <w:p w:rsidR="009B49BF" w:rsidRDefault="009B49BF">
      <w:pPr>
        <w:spacing w:line="360" w:lineRule="auto"/>
        <w:ind w:firstLineChars="200" w:firstLine="440"/>
        <w:rPr>
          <w:rFonts w:ascii="仿宋_GB2312" w:eastAsia="仿宋_GB2312" w:hAnsi="宋体"/>
          <w:color w:val="000000"/>
        </w:rPr>
        <w:sectPr w:rsidR="009B49BF">
          <w:endnotePr>
            <w:numFmt w:val="decimal"/>
          </w:endnotePr>
          <w:pgSz w:w="11906" w:h="16838"/>
          <w:pgMar w:top="1247" w:right="1247" w:bottom="1247" w:left="1361" w:header="851" w:footer="992" w:gutter="0"/>
          <w:cols w:space="720"/>
          <w:docGrid w:type="linesAndChars" w:linePitch="312"/>
        </w:sectPr>
      </w:pPr>
    </w:p>
    <w:p w:rsidR="009B49BF" w:rsidRDefault="00B52679">
      <w:pPr>
        <w:pStyle w:val="3"/>
        <w:jc w:val="center"/>
        <w:rPr>
          <w:rFonts w:ascii="仿宋_GB2312" w:eastAsia="仿宋_GB2312" w:hAnsi="宋体"/>
          <w:color w:val="000000"/>
        </w:rPr>
      </w:pPr>
      <w:bookmarkStart w:id="104" w:name="_Toc15819"/>
      <w:bookmarkStart w:id="105" w:name="_Toc185047539"/>
      <w:bookmarkStart w:id="106" w:name="_Toc225045569"/>
      <w:bookmarkStart w:id="107" w:name="_Toc270862437"/>
      <w:r>
        <w:rPr>
          <w:rFonts w:ascii="仿宋_GB2312" w:eastAsia="仿宋_GB2312" w:hAnsi="宋体" w:hint="eastAsia"/>
          <w:color w:val="000000"/>
        </w:rPr>
        <w:lastRenderedPageBreak/>
        <w:t>六、其他材料</w:t>
      </w:r>
      <w:bookmarkEnd w:id="104"/>
      <w:bookmarkEnd w:id="105"/>
      <w:bookmarkEnd w:id="106"/>
      <w:bookmarkEnd w:id="107"/>
    </w:p>
    <w:p w:rsidR="009B49BF" w:rsidRDefault="009B49BF">
      <w:pPr>
        <w:spacing w:line="360" w:lineRule="auto"/>
        <w:ind w:firstLineChars="200" w:firstLine="440"/>
        <w:rPr>
          <w:rFonts w:ascii="仿宋_GB2312" w:eastAsia="仿宋_GB2312" w:hAnsi="宋体"/>
          <w:color w:val="000000"/>
        </w:rPr>
      </w:pPr>
    </w:p>
    <w:p w:rsidR="009B49BF" w:rsidRDefault="00B52679">
      <w:pPr>
        <w:numPr>
          <w:ilvl w:val="0"/>
          <w:numId w:val="94"/>
        </w:numPr>
        <w:rPr>
          <w:rFonts w:ascii="仿宋_GB2312" w:eastAsia="仿宋_GB2312" w:hAnsi="宋体"/>
          <w:b/>
          <w:bCs/>
          <w:color w:val="000000"/>
        </w:rPr>
      </w:pPr>
      <w:r>
        <w:rPr>
          <w:rFonts w:ascii="仿宋_GB2312" w:eastAsia="仿宋_GB2312" w:hAnsi="宋体" w:hint="eastAsia"/>
          <w:b/>
          <w:bCs/>
          <w:color w:val="000000"/>
        </w:rPr>
        <w:t>比对导入资料</w:t>
      </w:r>
    </w:p>
    <w:p w:rsidR="009B49BF" w:rsidRDefault="00B52679">
      <w:pPr>
        <w:rPr>
          <w:rFonts w:ascii="仿宋_GB2312" w:eastAsia="仿宋_GB2312" w:hAnsi="宋体"/>
          <w:color w:val="000000"/>
        </w:rPr>
      </w:pPr>
      <w:r>
        <w:rPr>
          <w:rFonts w:ascii="仿宋_GB2312" w:eastAsia="仿宋_GB2312" w:hAnsi="宋体" w:hint="eastAsia"/>
          <w:color w:val="000000"/>
        </w:rPr>
        <w:t>请按照下列格式制作企业信息和人员信息的</w:t>
      </w:r>
      <w:r>
        <w:rPr>
          <w:rFonts w:ascii="仿宋_GB2312" w:eastAsia="仿宋_GB2312" w:hAnsi="宋体" w:hint="eastAsia"/>
          <w:color w:val="000000"/>
        </w:rPr>
        <w:t>EXCEL</w:t>
      </w:r>
      <w:r>
        <w:rPr>
          <w:rFonts w:ascii="仿宋_GB2312" w:eastAsia="仿宋_GB2312" w:hAnsi="宋体" w:hint="eastAsia"/>
          <w:color w:val="000000"/>
        </w:rPr>
        <w:t>表，并以</w:t>
      </w:r>
      <w:r>
        <w:rPr>
          <w:rFonts w:ascii="仿宋_GB2312" w:eastAsia="仿宋_GB2312" w:hAnsi="宋体" w:hint="eastAsia"/>
          <w:color w:val="000000"/>
        </w:rPr>
        <w:t>U</w:t>
      </w:r>
      <w:r>
        <w:rPr>
          <w:rFonts w:ascii="仿宋_GB2312" w:eastAsia="仿宋_GB2312" w:hAnsi="宋体" w:hint="eastAsia"/>
          <w:color w:val="000000"/>
        </w:rPr>
        <w:t>盘或光盘方式递交，企业名称、统一社会信用代码、人员姓名、人员身份证号码必须跟入库信息一致，否则导入不成功，将视为无效处理。</w:t>
      </w:r>
    </w:p>
    <w:tbl>
      <w:tblPr>
        <w:tblW w:w="6195" w:type="dxa"/>
        <w:tblLayout w:type="fixed"/>
        <w:tblCellMar>
          <w:top w:w="15" w:type="dxa"/>
          <w:left w:w="15" w:type="dxa"/>
          <w:bottom w:w="15" w:type="dxa"/>
          <w:right w:w="15" w:type="dxa"/>
        </w:tblCellMar>
        <w:tblLook w:val="04A0"/>
      </w:tblPr>
      <w:tblGrid>
        <w:gridCol w:w="3255"/>
        <w:gridCol w:w="2940"/>
      </w:tblGrid>
      <w:tr w:rsidR="009B49BF">
        <w:trPr>
          <w:trHeight w:val="1035"/>
        </w:trPr>
        <w:tc>
          <w:tcPr>
            <w:tcW w:w="3255" w:type="dxa"/>
            <w:vAlign w:val="center"/>
          </w:tcPr>
          <w:p w:rsidR="009B49BF" w:rsidRDefault="00B52679">
            <w:pPr>
              <w:textAlignment w:val="center"/>
              <w:rPr>
                <w:rFonts w:ascii="、" w:eastAsia="、" w:hAnsi="、" w:cs="、"/>
                <w:b/>
                <w:color w:val="FF0000"/>
                <w:kern w:val="2"/>
                <w:sz w:val="24"/>
                <w:szCs w:val="24"/>
              </w:rPr>
            </w:pPr>
            <w:r>
              <w:rPr>
                <w:rFonts w:ascii="、" w:eastAsia="、" w:hAnsi="、" w:cs="、"/>
                <w:b/>
                <w:color w:val="FF0000"/>
                <w:kern w:val="2"/>
                <w:sz w:val="24"/>
                <w:szCs w:val="24"/>
                <w:lang/>
              </w:rPr>
              <w:t>企业名称</w:t>
            </w:r>
          </w:p>
        </w:tc>
        <w:tc>
          <w:tcPr>
            <w:tcW w:w="2940" w:type="dxa"/>
            <w:vAlign w:val="center"/>
          </w:tcPr>
          <w:p w:rsidR="009B49BF" w:rsidRDefault="00B52679">
            <w:pPr>
              <w:textAlignment w:val="center"/>
              <w:rPr>
                <w:rFonts w:ascii="、" w:eastAsia="、" w:hAnsi="、" w:cs="、"/>
                <w:b/>
                <w:color w:val="FF0000"/>
                <w:kern w:val="2"/>
                <w:sz w:val="24"/>
                <w:szCs w:val="24"/>
              </w:rPr>
            </w:pPr>
            <w:r>
              <w:rPr>
                <w:rFonts w:ascii="、" w:eastAsia="、" w:hAnsi="、" w:cs="、"/>
                <w:b/>
                <w:color w:val="FF0000"/>
                <w:kern w:val="2"/>
                <w:sz w:val="24"/>
                <w:szCs w:val="24"/>
                <w:lang/>
              </w:rPr>
              <w:t>统一社会信用代码</w:t>
            </w:r>
          </w:p>
        </w:tc>
      </w:tr>
      <w:tr w:rsidR="009B49BF">
        <w:trPr>
          <w:trHeight w:val="285"/>
        </w:trPr>
        <w:tc>
          <w:tcPr>
            <w:tcW w:w="3255" w:type="dxa"/>
            <w:vAlign w:val="center"/>
          </w:tcPr>
          <w:p w:rsidR="009B49BF" w:rsidRDefault="00B52679">
            <w:pPr>
              <w:textAlignment w:val="center"/>
              <w:rPr>
                <w:rFonts w:ascii="、" w:eastAsia="、" w:hAnsi="、" w:cs="、"/>
                <w:color w:val="4E4E4E"/>
                <w:kern w:val="2"/>
                <w:sz w:val="24"/>
                <w:szCs w:val="24"/>
              </w:rPr>
            </w:pPr>
            <w:r>
              <w:rPr>
                <w:rFonts w:ascii="、" w:eastAsia="、" w:hAnsi="、" w:cs="、"/>
                <w:color w:val="4E4E4E"/>
                <w:kern w:val="2"/>
                <w:sz w:val="24"/>
                <w:szCs w:val="24"/>
                <w:lang/>
              </w:rPr>
              <w:t>XXX</w:t>
            </w:r>
            <w:r>
              <w:rPr>
                <w:rFonts w:ascii="、" w:eastAsia="、" w:hAnsi="、" w:cs="、"/>
                <w:color w:val="4E4E4E"/>
                <w:kern w:val="2"/>
                <w:sz w:val="24"/>
                <w:szCs w:val="24"/>
                <w:lang/>
              </w:rPr>
              <w:t>有限责任公司</w:t>
            </w:r>
          </w:p>
        </w:tc>
        <w:tc>
          <w:tcPr>
            <w:tcW w:w="2940" w:type="dxa"/>
            <w:vAlign w:val="center"/>
          </w:tcPr>
          <w:p w:rsidR="009B49BF" w:rsidRDefault="00B52679">
            <w:pPr>
              <w:textAlignment w:val="center"/>
              <w:rPr>
                <w:rFonts w:ascii="、" w:eastAsia="、" w:hAnsi="、" w:cs="、"/>
                <w:color w:val="000000"/>
                <w:kern w:val="2"/>
                <w:sz w:val="24"/>
                <w:szCs w:val="24"/>
              </w:rPr>
            </w:pPr>
            <w:r>
              <w:rPr>
                <w:rFonts w:ascii="、" w:eastAsia="、" w:hAnsi="、" w:cs="、"/>
                <w:color w:val="000000"/>
                <w:kern w:val="2"/>
                <w:sz w:val="24"/>
                <w:szCs w:val="24"/>
                <w:lang/>
              </w:rPr>
              <w:t>91120102MXXXXXXXXX</w:t>
            </w:r>
          </w:p>
        </w:tc>
      </w:tr>
      <w:tr w:rsidR="009B49BF">
        <w:trPr>
          <w:trHeight w:val="285"/>
        </w:trPr>
        <w:tc>
          <w:tcPr>
            <w:tcW w:w="3255" w:type="dxa"/>
            <w:vAlign w:val="center"/>
          </w:tcPr>
          <w:p w:rsidR="009B49BF" w:rsidRDefault="00B52679">
            <w:pPr>
              <w:textAlignment w:val="center"/>
              <w:rPr>
                <w:rFonts w:ascii="、" w:eastAsia="、" w:hAnsi="、" w:cs="、"/>
                <w:b/>
                <w:color w:val="FF0000"/>
                <w:kern w:val="2"/>
                <w:sz w:val="24"/>
                <w:szCs w:val="24"/>
              </w:rPr>
            </w:pPr>
            <w:r>
              <w:rPr>
                <w:rFonts w:ascii="、" w:eastAsia="、" w:hAnsi="、" w:cs="、"/>
                <w:b/>
                <w:color w:val="FF0000"/>
                <w:kern w:val="2"/>
                <w:sz w:val="24"/>
                <w:szCs w:val="24"/>
                <w:lang/>
              </w:rPr>
              <w:t>人员姓名</w:t>
            </w:r>
          </w:p>
        </w:tc>
        <w:tc>
          <w:tcPr>
            <w:tcW w:w="2940" w:type="dxa"/>
            <w:vAlign w:val="center"/>
          </w:tcPr>
          <w:p w:rsidR="009B49BF" w:rsidRDefault="00B52679">
            <w:pPr>
              <w:textAlignment w:val="center"/>
              <w:rPr>
                <w:rFonts w:ascii="、" w:eastAsia="、" w:hAnsi="、" w:cs="、"/>
                <w:b/>
                <w:color w:val="FF0000"/>
                <w:kern w:val="2"/>
                <w:sz w:val="24"/>
                <w:szCs w:val="24"/>
              </w:rPr>
            </w:pPr>
            <w:r>
              <w:rPr>
                <w:rFonts w:ascii="、" w:eastAsia="、" w:hAnsi="、" w:cs="、"/>
                <w:b/>
                <w:color w:val="FF0000"/>
                <w:kern w:val="2"/>
                <w:sz w:val="24"/>
                <w:szCs w:val="24"/>
                <w:lang/>
              </w:rPr>
              <w:t>人员身份证号码</w:t>
            </w:r>
          </w:p>
        </w:tc>
      </w:tr>
      <w:tr w:rsidR="009B49BF">
        <w:trPr>
          <w:trHeight w:val="285"/>
        </w:trPr>
        <w:tc>
          <w:tcPr>
            <w:tcW w:w="3255" w:type="dxa"/>
            <w:vAlign w:val="center"/>
          </w:tcPr>
          <w:p w:rsidR="009B49BF" w:rsidRDefault="00B52679">
            <w:pPr>
              <w:textAlignment w:val="center"/>
              <w:rPr>
                <w:rFonts w:ascii="、" w:eastAsia="、" w:hAnsi="、" w:cs="、"/>
                <w:color w:val="000000"/>
                <w:kern w:val="2"/>
                <w:sz w:val="24"/>
                <w:szCs w:val="24"/>
              </w:rPr>
            </w:pPr>
            <w:r>
              <w:rPr>
                <w:rFonts w:ascii="、" w:eastAsia="、" w:hAnsi="、" w:cs="、"/>
                <w:color w:val="000000"/>
                <w:kern w:val="2"/>
                <w:sz w:val="24"/>
                <w:szCs w:val="24"/>
                <w:lang/>
              </w:rPr>
              <w:t>张三</w:t>
            </w:r>
          </w:p>
        </w:tc>
        <w:tc>
          <w:tcPr>
            <w:tcW w:w="2940" w:type="dxa"/>
            <w:vAlign w:val="center"/>
          </w:tcPr>
          <w:p w:rsidR="009B49BF" w:rsidRDefault="00B52679">
            <w:pPr>
              <w:textAlignment w:val="center"/>
              <w:rPr>
                <w:rFonts w:ascii="、" w:eastAsia="、" w:hAnsi="、" w:cs="、"/>
                <w:color w:val="000000"/>
                <w:kern w:val="2"/>
                <w:sz w:val="24"/>
                <w:szCs w:val="24"/>
              </w:rPr>
            </w:pPr>
            <w:r>
              <w:rPr>
                <w:rFonts w:ascii="、" w:eastAsia="、" w:hAnsi="、" w:cs="、"/>
                <w:color w:val="000000"/>
                <w:kern w:val="2"/>
                <w:sz w:val="24"/>
                <w:szCs w:val="24"/>
                <w:lang/>
              </w:rPr>
              <w:t>510802198505245896</w:t>
            </w:r>
          </w:p>
        </w:tc>
      </w:tr>
      <w:tr w:rsidR="009B49BF">
        <w:trPr>
          <w:trHeight w:val="285"/>
        </w:trPr>
        <w:tc>
          <w:tcPr>
            <w:tcW w:w="3255" w:type="dxa"/>
            <w:vAlign w:val="center"/>
          </w:tcPr>
          <w:p w:rsidR="009B49BF" w:rsidRDefault="00B52679">
            <w:pPr>
              <w:textAlignment w:val="center"/>
              <w:rPr>
                <w:rFonts w:ascii="、" w:eastAsia="、" w:hAnsi="、" w:cs="、"/>
                <w:color w:val="000000"/>
                <w:kern w:val="2"/>
                <w:sz w:val="24"/>
                <w:szCs w:val="24"/>
              </w:rPr>
            </w:pPr>
            <w:r>
              <w:rPr>
                <w:rFonts w:ascii="、" w:eastAsia="、" w:hAnsi="、" w:cs="、"/>
                <w:color w:val="000000"/>
                <w:kern w:val="2"/>
                <w:sz w:val="24"/>
                <w:szCs w:val="24"/>
                <w:lang/>
              </w:rPr>
              <w:t>李四</w:t>
            </w:r>
          </w:p>
        </w:tc>
        <w:tc>
          <w:tcPr>
            <w:tcW w:w="2940" w:type="dxa"/>
            <w:vAlign w:val="center"/>
          </w:tcPr>
          <w:p w:rsidR="009B49BF" w:rsidRDefault="00B52679">
            <w:pPr>
              <w:textAlignment w:val="center"/>
              <w:rPr>
                <w:rFonts w:ascii="、" w:eastAsia="、" w:hAnsi="、" w:cs="、"/>
                <w:color w:val="000000"/>
                <w:kern w:val="2"/>
                <w:sz w:val="24"/>
                <w:szCs w:val="24"/>
              </w:rPr>
            </w:pPr>
            <w:r>
              <w:rPr>
                <w:rFonts w:ascii="、" w:eastAsia="、" w:hAnsi="、" w:cs="、"/>
                <w:color w:val="000000"/>
                <w:kern w:val="2"/>
                <w:sz w:val="24"/>
                <w:szCs w:val="24"/>
                <w:lang/>
              </w:rPr>
              <w:t>510802198505245896</w:t>
            </w:r>
          </w:p>
        </w:tc>
      </w:tr>
      <w:tr w:rsidR="009B49BF">
        <w:trPr>
          <w:trHeight w:val="285"/>
        </w:trPr>
        <w:tc>
          <w:tcPr>
            <w:tcW w:w="3255" w:type="dxa"/>
            <w:vAlign w:val="center"/>
          </w:tcPr>
          <w:p w:rsidR="009B49BF" w:rsidRDefault="00B52679">
            <w:pPr>
              <w:textAlignment w:val="center"/>
              <w:rPr>
                <w:rFonts w:ascii="、" w:eastAsia="、" w:hAnsi="、" w:cs="、"/>
                <w:color w:val="000000"/>
                <w:kern w:val="2"/>
                <w:sz w:val="24"/>
                <w:szCs w:val="24"/>
              </w:rPr>
            </w:pPr>
            <w:r>
              <w:rPr>
                <w:rFonts w:ascii="、" w:eastAsia="、" w:hAnsi="、" w:cs="、"/>
                <w:color w:val="000000"/>
                <w:kern w:val="2"/>
                <w:sz w:val="24"/>
                <w:szCs w:val="24"/>
                <w:lang/>
              </w:rPr>
              <w:t>王五</w:t>
            </w:r>
          </w:p>
        </w:tc>
        <w:tc>
          <w:tcPr>
            <w:tcW w:w="2940" w:type="dxa"/>
            <w:vAlign w:val="center"/>
          </w:tcPr>
          <w:p w:rsidR="009B49BF" w:rsidRDefault="00B52679">
            <w:pPr>
              <w:textAlignment w:val="center"/>
              <w:rPr>
                <w:rFonts w:ascii="、" w:eastAsia="、" w:hAnsi="、" w:cs="、"/>
                <w:color w:val="000000"/>
                <w:kern w:val="2"/>
                <w:sz w:val="24"/>
                <w:szCs w:val="24"/>
              </w:rPr>
            </w:pPr>
            <w:r>
              <w:rPr>
                <w:rFonts w:ascii="、" w:eastAsia="、" w:hAnsi="、" w:cs="、"/>
                <w:color w:val="000000"/>
                <w:kern w:val="2"/>
                <w:sz w:val="24"/>
                <w:szCs w:val="24"/>
                <w:lang/>
              </w:rPr>
              <w:t>510802198505245896</w:t>
            </w:r>
          </w:p>
        </w:tc>
      </w:tr>
      <w:tr w:rsidR="009B49BF">
        <w:trPr>
          <w:trHeight w:val="285"/>
        </w:trPr>
        <w:tc>
          <w:tcPr>
            <w:tcW w:w="3255" w:type="dxa"/>
            <w:vAlign w:val="center"/>
          </w:tcPr>
          <w:p w:rsidR="009B49BF" w:rsidRDefault="00B52679">
            <w:pPr>
              <w:textAlignment w:val="center"/>
              <w:rPr>
                <w:rFonts w:ascii="、" w:eastAsia="、" w:hAnsi="、" w:cs="、"/>
                <w:color w:val="000000"/>
                <w:kern w:val="2"/>
                <w:sz w:val="24"/>
                <w:szCs w:val="24"/>
              </w:rPr>
            </w:pPr>
            <w:r>
              <w:rPr>
                <w:rFonts w:ascii="、" w:eastAsia="、" w:hAnsi="、" w:cs="、"/>
                <w:color w:val="000000"/>
                <w:kern w:val="2"/>
                <w:sz w:val="24"/>
                <w:szCs w:val="24"/>
                <w:lang/>
              </w:rPr>
              <w:t>赵六</w:t>
            </w:r>
          </w:p>
        </w:tc>
        <w:tc>
          <w:tcPr>
            <w:tcW w:w="2940" w:type="dxa"/>
            <w:vAlign w:val="center"/>
          </w:tcPr>
          <w:p w:rsidR="009B49BF" w:rsidRDefault="00B52679">
            <w:pPr>
              <w:textAlignment w:val="center"/>
              <w:rPr>
                <w:rFonts w:ascii="、" w:eastAsia="、" w:hAnsi="、" w:cs="、"/>
                <w:color w:val="000000"/>
                <w:kern w:val="2"/>
                <w:sz w:val="24"/>
                <w:szCs w:val="24"/>
              </w:rPr>
            </w:pPr>
            <w:r>
              <w:rPr>
                <w:rFonts w:ascii="、" w:eastAsia="、" w:hAnsi="、" w:cs="、"/>
                <w:color w:val="000000"/>
                <w:kern w:val="2"/>
                <w:sz w:val="24"/>
                <w:szCs w:val="24"/>
                <w:lang/>
              </w:rPr>
              <w:t>510802198505245896</w:t>
            </w:r>
          </w:p>
        </w:tc>
      </w:tr>
    </w:tbl>
    <w:p w:rsidR="009B49BF" w:rsidRDefault="009B49BF">
      <w:pPr>
        <w:rPr>
          <w:rFonts w:ascii="仿宋_GB2312" w:eastAsia="仿宋_GB2312" w:hAnsi="宋体"/>
          <w:color w:val="000000"/>
        </w:rPr>
      </w:pPr>
    </w:p>
    <w:p w:rsidR="009B49BF" w:rsidRDefault="009B49BF">
      <w:pPr>
        <w:rPr>
          <w:rFonts w:ascii="仿宋_GB2312" w:eastAsia="仿宋_GB2312" w:hAnsi="宋体"/>
          <w:color w:val="000000"/>
        </w:rPr>
      </w:pPr>
    </w:p>
    <w:p w:rsidR="009B49BF" w:rsidRDefault="009B49BF">
      <w:pPr>
        <w:rPr>
          <w:rFonts w:ascii="仿宋_GB2312" w:eastAsia="仿宋_GB2312" w:hAnsi="宋体"/>
          <w:color w:val="000000"/>
        </w:rPr>
      </w:pPr>
    </w:p>
    <w:p w:rsidR="009B49BF" w:rsidRDefault="009B49BF">
      <w:pPr>
        <w:rPr>
          <w:rFonts w:ascii="仿宋_GB2312" w:eastAsia="仿宋_GB2312" w:hAnsi="宋体"/>
          <w:color w:val="000000"/>
        </w:rPr>
      </w:pPr>
    </w:p>
    <w:p w:rsidR="009B49BF" w:rsidRDefault="009B49BF">
      <w:pPr>
        <w:rPr>
          <w:rFonts w:ascii="仿宋_GB2312" w:eastAsia="仿宋_GB2312" w:hAnsi="宋体"/>
          <w:color w:val="000000"/>
        </w:rPr>
      </w:pPr>
    </w:p>
    <w:p w:rsidR="009B49BF" w:rsidRDefault="009B49BF">
      <w:pPr>
        <w:rPr>
          <w:rFonts w:ascii="仿宋_GB2312" w:eastAsia="仿宋_GB2312" w:hAnsi="宋体"/>
          <w:color w:val="000000"/>
        </w:rPr>
      </w:pPr>
    </w:p>
    <w:p w:rsidR="009B49BF" w:rsidRDefault="00B52679">
      <w:pPr>
        <w:rPr>
          <w:rFonts w:ascii="仿宋_GB2312" w:eastAsia="仿宋_GB2312" w:hAnsi="宋体"/>
          <w:color w:val="000000"/>
        </w:rPr>
      </w:pPr>
      <w:r>
        <w:rPr>
          <w:rFonts w:ascii="仿宋_GB2312" w:eastAsia="仿宋_GB2312" w:hAnsi="宋体" w:hint="eastAsia"/>
          <w:color w:val="000000"/>
        </w:rPr>
        <w:t>（二）四川省交通运输厅网站能反映投标人当前信用等级的页面打印件</w:t>
      </w:r>
    </w:p>
    <w:p w:rsidR="009B49BF" w:rsidRDefault="009B49BF">
      <w:pPr>
        <w:rPr>
          <w:rFonts w:ascii="仿宋_GB2312" w:eastAsia="仿宋_GB2312" w:hAnsi="宋体"/>
          <w:color w:val="000000"/>
        </w:rPr>
      </w:pPr>
    </w:p>
    <w:p w:rsidR="009B49BF" w:rsidRDefault="009B49BF">
      <w:pPr>
        <w:rPr>
          <w:rFonts w:ascii="仿宋_GB2312" w:eastAsia="仿宋_GB2312" w:hAnsi="宋体"/>
          <w:color w:val="000000"/>
        </w:rPr>
      </w:pPr>
    </w:p>
    <w:p w:rsidR="009B49BF" w:rsidRDefault="009B49BF">
      <w:pPr>
        <w:rPr>
          <w:rFonts w:ascii="仿宋_GB2312" w:eastAsia="仿宋_GB2312" w:hAnsi="宋体"/>
          <w:color w:val="000000"/>
        </w:rPr>
      </w:pPr>
    </w:p>
    <w:p w:rsidR="009B49BF" w:rsidRDefault="00B52679">
      <w:pPr>
        <w:rPr>
          <w:rFonts w:ascii="仿宋_GB2312" w:eastAsia="仿宋_GB2312" w:hAnsi="宋体"/>
          <w:color w:val="000000"/>
        </w:rPr>
      </w:pPr>
      <w:r>
        <w:rPr>
          <w:rFonts w:ascii="仿宋_GB2312" w:eastAsia="仿宋_GB2312" w:hAnsi="宋体" w:hint="eastAsia"/>
          <w:color w:val="000000"/>
        </w:rPr>
        <w:t>……</w:t>
      </w:r>
    </w:p>
    <w:p w:rsidR="009B49BF" w:rsidRDefault="009B49BF">
      <w:pPr>
        <w:rPr>
          <w:rFonts w:ascii="仿宋_GB2312" w:eastAsia="仿宋_GB2312" w:hAnsi="宋体"/>
          <w:color w:val="000000"/>
        </w:rPr>
      </w:pPr>
    </w:p>
    <w:p w:rsidR="009B49BF" w:rsidRDefault="009B49BF">
      <w:pPr>
        <w:rPr>
          <w:rFonts w:ascii="仿宋_GB2312" w:eastAsia="仿宋_GB2312" w:hAnsi="宋体"/>
          <w:color w:val="000000"/>
        </w:rPr>
      </w:pPr>
    </w:p>
    <w:p w:rsidR="009B49BF" w:rsidRDefault="009B49BF">
      <w:pPr>
        <w:rPr>
          <w:rFonts w:ascii="仿宋_GB2312" w:eastAsia="仿宋_GB2312" w:hAnsi="宋体"/>
          <w:color w:val="000000"/>
        </w:rPr>
      </w:pPr>
    </w:p>
    <w:p w:rsidR="009B49BF" w:rsidRDefault="009B49BF">
      <w:pPr>
        <w:rPr>
          <w:rFonts w:ascii="仿宋_GB2312" w:eastAsia="仿宋_GB2312" w:hAnsi="宋体"/>
          <w:color w:val="000000"/>
        </w:rPr>
      </w:pPr>
    </w:p>
    <w:p w:rsidR="009B49BF" w:rsidRDefault="009B49BF">
      <w:pPr>
        <w:rPr>
          <w:rFonts w:ascii="仿宋_GB2312" w:eastAsia="仿宋_GB2312" w:hAnsi="宋体"/>
          <w:color w:val="000000"/>
        </w:rPr>
      </w:pPr>
    </w:p>
    <w:p w:rsidR="009B49BF" w:rsidRDefault="009B49BF">
      <w:pPr>
        <w:rPr>
          <w:rFonts w:ascii="仿宋_GB2312" w:eastAsia="仿宋_GB2312" w:hAnsi="宋体"/>
          <w:color w:val="000000"/>
        </w:rPr>
      </w:pPr>
    </w:p>
    <w:p w:rsidR="009B49BF" w:rsidRDefault="009B49BF">
      <w:pPr>
        <w:rPr>
          <w:rFonts w:ascii="仿宋_GB2312" w:eastAsia="仿宋_GB2312" w:hAnsi="宋体"/>
          <w:color w:val="000000"/>
        </w:rPr>
      </w:pPr>
    </w:p>
    <w:p w:rsidR="009B49BF" w:rsidRDefault="009B49BF">
      <w:pPr>
        <w:rPr>
          <w:rFonts w:ascii="仿宋_GB2312" w:eastAsia="仿宋_GB2312" w:hAnsi="宋体"/>
          <w:color w:val="000000"/>
        </w:rPr>
      </w:pPr>
    </w:p>
    <w:p w:rsidR="009B49BF" w:rsidRDefault="009B49BF">
      <w:pPr>
        <w:rPr>
          <w:rFonts w:ascii="仿宋_GB2312" w:eastAsia="仿宋_GB2312" w:hAnsi="宋体"/>
          <w:color w:val="000000"/>
        </w:rPr>
      </w:pPr>
    </w:p>
    <w:p w:rsidR="009B49BF" w:rsidRDefault="009B49BF">
      <w:pPr>
        <w:rPr>
          <w:rFonts w:ascii="仿宋_GB2312" w:eastAsia="仿宋_GB2312" w:hAnsi="宋体"/>
          <w:color w:val="000000"/>
        </w:rPr>
      </w:pPr>
    </w:p>
    <w:p w:rsidR="009B49BF" w:rsidRDefault="00B52679">
      <w:pPr>
        <w:spacing w:line="400" w:lineRule="exact"/>
        <w:ind w:firstLine="437"/>
        <w:rPr>
          <w:rFonts w:ascii="仿宋_GB2312" w:eastAsia="仿宋_GB2312" w:hAnsi="宋体"/>
          <w:color w:val="000000"/>
        </w:rPr>
      </w:pPr>
      <w:r>
        <w:rPr>
          <w:rFonts w:ascii="仿宋_GB2312" w:eastAsia="仿宋_GB2312" w:hAnsi="宋体" w:hint="eastAsia"/>
          <w:color w:val="000000"/>
        </w:rPr>
        <w:t>注：（</w:t>
      </w:r>
      <w:r>
        <w:rPr>
          <w:rFonts w:ascii="仿宋_GB2312" w:eastAsia="仿宋_GB2312" w:hAnsi="宋体" w:hint="eastAsia"/>
          <w:color w:val="000000"/>
        </w:rPr>
        <w:t>1</w:t>
      </w:r>
      <w:r>
        <w:rPr>
          <w:rFonts w:ascii="仿宋_GB2312" w:eastAsia="仿宋_GB2312" w:hAnsi="宋体" w:hint="eastAsia"/>
          <w:color w:val="000000"/>
        </w:rPr>
        <w:t>）招标人在编制招标文件时，除以上六项外，招标人还可以要求投标人提供其他材料。但不得与以上六项的内容及本招标文件列出的选择项中招标人没有选择的项重复和抵触。</w:t>
      </w:r>
    </w:p>
    <w:p w:rsidR="009B49BF" w:rsidRDefault="00B52679">
      <w:pPr>
        <w:spacing w:line="400" w:lineRule="exact"/>
        <w:ind w:firstLine="437"/>
        <w:rPr>
          <w:rFonts w:ascii="仿宋_GB2312" w:eastAsia="仿宋_GB2312" w:hAnsi="宋体"/>
          <w:color w:val="000000"/>
        </w:rPr>
      </w:pPr>
      <w:r>
        <w:rPr>
          <w:rFonts w:ascii="仿宋_GB2312" w:eastAsia="仿宋_GB2312" w:hAnsi="宋体" w:hint="eastAsia"/>
          <w:color w:val="000000"/>
        </w:rPr>
        <w:t>（</w:t>
      </w:r>
      <w:r>
        <w:rPr>
          <w:rFonts w:ascii="仿宋_GB2312" w:eastAsia="仿宋_GB2312" w:hAnsi="宋体" w:hint="eastAsia"/>
          <w:color w:val="000000"/>
        </w:rPr>
        <w:t>2</w:t>
      </w:r>
      <w:r>
        <w:rPr>
          <w:rFonts w:ascii="仿宋_GB2312" w:eastAsia="仿宋_GB2312" w:hAnsi="宋体" w:hint="eastAsia"/>
          <w:color w:val="000000"/>
        </w:rPr>
        <w:t>）招标人要求申请提供的其他材料应在第二章“投标人须知”</w:t>
      </w:r>
      <w:r>
        <w:rPr>
          <w:rFonts w:ascii="仿宋_GB2312" w:eastAsia="仿宋_GB2312" w:hAnsi="宋体" w:hint="eastAsia"/>
          <w:color w:val="000000"/>
        </w:rPr>
        <w:t>3.1.1</w:t>
      </w:r>
      <w:r>
        <w:rPr>
          <w:rFonts w:ascii="仿宋_GB2312" w:eastAsia="仿宋_GB2312" w:hAnsi="宋体" w:hint="eastAsia"/>
          <w:color w:val="000000"/>
        </w:rPr>
        <w:t>“构成投标文件的其他材料”中列出。</w:t>
      </w:r>
    </w:p>
    <w:p w:rsidR="009B49BF" w:rsidRDefault="00B52679">
      <w:pPr>
        <w:spacing w:line="400" w:lineRule="exact"/>
        <w:ind w:firstLine="437"/>
        <w:rPr>
          <w:rFonts w:ascii="仿宋_GB2312" w:eastAsia="仿宋_GB2312" w:hAnsi="宋体"/>
          <w:color w:val="000000"/>
        </w:rPr>
      </w:pPr>
      <w:r>
        <w:rPr>
          <w:rFonts w:ascii="仿宋_GB2312" w:eastAsia="仿宋_GB2312" w:hAnsi="宋体" w:hint="eastAsia"/>
          <w:color w:val="000000"/>
        </w:rPr>
        <w:t>（</w:t>
      </w:r>
      <w:r>
        <w:rPr>
          <w:rFonts w:ascii="仿宋_GB2312" w:eastAsia="仿宋_GB2312" w:hAnsi="宋体" w:hint="eastAsia"/>
          <w:color w:val="000000"/>
        </w:rPr>
        <w:t>3</w:t>
      </w:r>
      <w:r>
        <w:rPr>
          <w:rFonts w:ascii="仿宋_GB2312" w:eastAsia="仿宋_GB2312" w:hAnsi="宋体" w:hint="eastAsia"/>
          <w:color w:val="000000"/>
        </w:rPr>
        <w:t>）招标人不得要求与本项目招投标和履行合同无关的材料。</w:t>
      </w:r>
    </w:p>
    <w:p w:rsidR="009B49BF" w:rsidRDefault="00B52679">
      <w:pPr>
        <w:spacing w:line="400" w:lineRule="exact"/>
        <w:ind w:firstLine="437"/>
        <w:rPr>
          <w:rFonts w:ascii="仿宋_GB2312" w:eastAsia="仿宋_GB2312" w:hAnsi="宋体"/>
          <w:color w:val="000000"/>
        </w:rPr>
      </w:pPr>
      <w:r>
        <w:rPr>
          <w:rFonts w:ascii="仿宋_GB2312" w:eastAsia="仿宋_GB2312" w:hAnsi="宋体" w:hint="eastAsia"/>
          <w:color w:val="000000"/>
        </w:rPr>
        <w:t>（</w:t>
      </w:r>
      <w:r>
        <w:rPr>
          <w:rFonts w:ascii="仿宋_GB2312" w:eastAsia="仿宋_GB2312" w:hAnsi="宋体" w:hint="eastAsia"/>
          <w:color w:val="000000"/>
        </w:rPr>
        <w:t>4</w:t>
      </w:r>
      <w:r>
        <w:rPr>
          <w:rFonts w:ascii="仿宋_GB2312" w:eastAsia="仿宋_GB2312" w:hAnsi="宋体" w:hint="eastAsia"/>
          <w:color w:val="000000"/>
        </w:rPr>
        <w:t>）招标人在招标文件中没有要求的材料，投标人不需要提供，投标文件不得夹带宣传性材料。</w:t>
      </w:r>
    </w:p>
    <w:p w:rsidR="009B49BF" w:rsidRDefault="009B49BF">
      <w:pPr>
        <w:spacing w:line="400" w:lineRule="exact"/>
        <w:rPr>
          <w:rFonts w:ascii="仿宋_GB2312" w:eastAsia="仿宋_GB2312" w:hAnsi="宋体"/>
          <w:color w:val="000000"/>
        </w:rPr>
      </w:pPr>
    </w:p>
    <w:sectPr w:rsidR="009B49BF" w:rsidSect="009B49BF">
      <w:type w:val="continuous"/>
      <w:pgSz w:w="11900" w:h="16840"/>
      <w:pgMar w:top="1247" w:right="1247" w:bottom="1247" w:left="1361" w:header="0" w:footer="0" w:gutter="0"/>
      <w:cols w:space="720" w:equalWidth="0">
        <w:col w:w="9024"/>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679" w:rsidRDefault="00B52679" w:rsidP="009B49BF">
      <w:r>
        <w:separator/>
      </w:r>
    </w:p>
  </w:endnote>
  <w:endnote w:type="continuationSeparator" w:id="0">
    <w:p w:rsidR="00B52679" w:rsidRDefault="00B52679" w:rsidP="009B49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楷体_GB2312">
    <w:charset w:val="86"/>
    <w:family w:val="modern"/>
    <w:pitch w:val="default"/>
    <w:sig w:usb0="00000001"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font-weight : 400">
    <w:altName w:val="Segoe Print"/>
    <w:charset w:val="00"/>
    <w:family w:val="auto"/>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
    <w:altName w:val="Times New Roman"/>
    <w:charset w:val="00"/>
    <w:family w:val="auto"/>
    <w:pitch w:val="default"/>
    <w:sig w:usb0="00000000" w:usb1="00000000" w:usb2="0000000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9BF" w:rsidRDefault="009B49B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679" w:rsidRDefault="00B52679" w:rsidP="009B49BF">
      <w:r>
        <w:separator/>
      </w:r>
    </w:p>
  </w:footnote>
  <w:footnote w:type="continuationSeparator" w:id="0">
    <w:p w:rsidR="00B52679" w:rsidRDefault="00B52679" w:rsidP="009B49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9BF" w:rsidRDefault="009B49B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2D36E0"/>
    <w:multiLevelType w:val="singleLevel"/>
    <w:tmpl w:val="822D36E0"/>
    <w:lvl w:ilvl="0">
      <w:start w:val="1"/>
      <w:numFmt w:val="decimalEnclosedCircleChinese"/>
      <w:suff w:val="nothing"/>
      <w:lvlText w:val="%1　"/>
      <w:lvlJc w:val="left"/>
      <w:pPr>
        <w:ind w:left="0" w:firstLine="400"/>
      </w:pPr>
      <w:rPr>
        <w:rFonts w:hint="eastAsia"/>
      </w:rPr>
    </w:lvl>
  </w:abstractNum>
  <w:abstractNum w:abstractNumId="1">
    <w:nsid w:val="000000C1"/>
    <w:multiLevelType w:val="singleLevel"/>
    <w:tmpl w:val="000000C1"/>
    <w:lvl w:ilvl="0">
      <w:start w:val="3"/>
      <w:numFmt w:val="decimal"/>
      <w:lvlText w:val="%1."/>
      <w:lvlJc w:val="left"/>
    </w:lvl>
  </w:abstractNum>
  <w:abstractNum w:abstractNumId="2">
    <w:nsid w:val="00000390"/>
    <w:multiLevelType w:val="singleLevel"/>
    <w:tmpl w:val="00000390"/>
    <w:lvl w:ilvl="0">
      <w:start w:val="2"/>
      <w:numFmt w:val="decimal"/>
      <w:lvlText w:val="(%1)"/>
      <w:lvlJc w:val="left"/>
    </w:lvl>
  </w:abstractNum>
  <w:abstractNum w:abstractNumId="3">
    <w:nsid w:val="0000086A"/>
    <w:multiLevelType w:val="singleLevel"/>
    <w:tmpl w:val="0000086A"/>
    <w:lvl w:ilvl="0">
      <w:start w:val="1"/>
      <w:numFmt w:val="lowerLetter"/>
      <w:lvlText w:val="%1."/>
      <w:lvlJc w:val="left"/>
    </w:lvl>
  </w:abstractNum>
  <w:abstractNum w:abstractNumId="4">
    <w:nsid w:val="00000940"/>
    <w:multiLevelType w:val="singleLevel"/>
    <w:tmpl w:val="00000940"/>
    <w:lvl w:ilvl="0">
      <w:start w:val="1"/>
      <w:numFmt w:val="bullet"/>
      <w:lvlText w:val="第"/>
      <w:lvlJc w:val="left"/>
    </w:lvl>
  </w:abstractNum>
  <w:abstractNum w:abstractNumId="5">
    <w:nsid w:val="000009CE"/>
    <w:multiLevelType w:val="multilevel"/>
    <w:tmpl w:val="000009CE"/>
    <w:lvl w:ilvl="0">
      <w:start w:val="1"/>
      <w:numFmt w:val="decimal"/>
      <w:lvlText w:val="(%1)"/>
      <w:lvlJc w:val="left"/>
    </w:lvl>
    <w:lvl w:ilvl="1">
      <w:start w:val="1"/>
      <w:numFmt w:val="decimalEnclosedCircleChinese"/>
      <w:lvlText w:val="%2"/>
      <w:lvlJc w:val="left"/>
      <w:pPr>
        <w:tabs>
          <w:tab w:val="left" w:pos="840"/>
        </w:tabs>
        <w:ind w:left="840" w:hanging="420"/>
      </w:pPr>
      <w:rPr>
        <w:rFonts w:hint="default"/>
      </w:rPr>
    </w:lvl>
    <w:lvl w:ilvl="2">
      <w:start w:val="1"/>
      <w:numFmt w:val="decimal"/>
      <w:lvlText w:val="%3)"/>
      <w:lvlJc w:val="left"/>
      <w:pPr>
        <w:tabs>
          <w:tab w:val="left" w:pos="1260"/>
        </w:tabs>
        <w:ind w:left="1260" w:hanging="420"/>
      </w:pPr>
      <w:rPr>
        <w:rFonts w:hint="default"/>
      </w:rPr>
    </w:lvl>
    <w:lvl w:ilvl="3">
      <w:start w:val="1"/>
      <w:numFmt w:val="lowerLetter"/>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abstractNum w:abstractNumId="6">
    <w:nsid w:val="00000A28"/>
    <w:multiLevelType w:val="singleLevel"/>
    <w:tmpl w:val="00000A28"/>
    <w:lvl w:ilvl="0">
      <w:start w:val="1"/>
      <w:numFmt w:val="bullet"/>
      <w:lvlText w:val="第"/>
      <w:lvlJc w:val="left"/>
    </w:lvl>
  </w:abstractNum>
  <w:abstractNum w:abstractNumId="7">
    <w:nsid w:val="00000CE1"/>
    <w:multiLevelType w:val="singleLevel"/>
    <w:tmpl w:val="00000CE1"/>
    <w:lvl w:ilvl="0">
      <w:start w:val="4"/>
      <w:numFmt w:val="decimal"/>
      <w:lvlText w:val="%1."/>
      <w:lvlJc w:val="left"/>
    </w:lvl>
  </w:abstractNum>
  <w:abstractNum w:abstractNumId="8">
    <w:nsid w:val="00000DE5"/>
    <w:multiLevelType w:val="singleLevel"/>
    <w:tmpl w:val="00000DE5"/>
    <w:lvl w:ilvl="0">
      <w:start w:val="1"/>
      <w:numFmt w:val="bullet"/>
      <w:lvlText w:val="第"/>
      <w:lvlJc w:val="left"/>
    </w:lvl>
  </w:abstractNum>
  <w:abstractNum w:abstractNumId="9">
    <w:nsid w:val="00000EA9"/>
    <w:multiLevelType w:val="singleLevel"/>
    <w:tmpl w:val="00000EA9"/>
    <w:lvl w:ilvl="0">
      <w:start w:val="24"/>
      <w:numFmt w:val="decimal"/>
      <w:lvlText w:val="%1."/>
      <w:lvlJc w:val="left"/>
    </w:lvl>
  </w:abstractNum>
  <w:abstractNum w:abstractNumId="10">
    <w:nsid w:val="00001049"/>
    <w:multiLevelType w:val="singleLevel"/>
    <w:tmpl w:val="00001049"/>
    <w:lvl w:ilvl="0">
      <w:start w:val="17"/>
      <w:numFmt w:val="decimal"/>
      <w:lvlText w:val="%1."/>
      <w:lvlJc w:val="left"/>
    </w:lvl>
  </w:abstractNum>
  <w:abstractNum w:abstractNumId="11">
    <w:nsid w:val="000010D9"/>
    <w:multiLevelType w:val="singleLevel"/>
    <w:tmpl w:val="000010D9"/>
    <w:lvl w:ilvl="0">
      <w:start w:val="2"/>
      <w:numFmt w:val="decimal"/>
      <w:lvlText w:val="(%1)"/>
      <w:lvlJc w:val="left"/>
    </w:lvl>
  </w:abstractNum>
  <w:abstractNum w:abstractNumId="12">
    <w:nsid w:val="00001316"/>
    <w:multiLevelType w:val="singleLevel"/>
    <w:tmpl w:val="00001316"/>
    <w:lvl w:ilvl="0">
      <w:start w:val="2"/>
      <w:numFmt w:val="decimal"/>
      <w:lvlText w:val="%1."/>
      <w:lvlJc w:val="left"/>
    </w:lvl>
  </w:abstractNum>
  <w:abstractNum w:abstractNumId="13">
    <w:nsid w:val="0000138A"/>
    <w:multiLevelType w:val="singleLevel"/>
    <w:tmpl w:val="0000138A"/>
    <w:lvl w:ilvl="0">
      <w:start w:val="13"/>
      <w:numFmt w:val="decimal"/>
      <w:lvlText w:val="%1."/>
      <w:lvlJc w:val="left"/>
    </w:lvl>
  </w:abstractNum>
  <w:abstractNum w:abstractNumId="14">
    <w:nsid w:val="000013D3"/>
    <w:multiLevelType w:val="singleLevel"/>
    <w:tmpl w:val="000013D3"/>
    <w:lvl w:ilvl="0">
      <w:start w:val="8"/>
      <w:numFmt w:val="decimal"/>
      <w:lvlText w:val="%1."/>
      <w:lvlJc w:val="left"/>
    </w:lvl>
  </w:abstractNum>
  <w:abstractNum w:abstractNumId="15">
    <w:nsid w:val="00001643"/>
    <w:multiLevelType w:val="singleLevel"/>
    <w:tmpl w:val="00001643"/>
    <w:lvl w:ilvl="0">
      <w:start w:val="5"/>
      <w:numFmt w:val="decimal"/>
      <w:lvlText w:val="%1."/>
      <w:lvlJc w:val="left"/>
    </w:lvl>
  </w:abstractNum>
  <w:abstractNum w:abstractNumId="16">
    <w:nsid w:val="0000169A"/>
    <w:multiLevelType w:val="singleLevel"/>
    <w:tmpl w:val="0000169A"/>
    <w:lvl w:ilvl="0">
      <w:start w:val="2"/>
      <w:numFmt w:val="decimal"/>
      <w:lvlText w:val="(%1)"/>
      <w:lvlJc w:val="left"/>
    </w:lvl>
  </w:abstractNum>
  <w:abstractNum w:abstractNumId="17">
    <w:nsid w:val="00002528"/>
    <w:multiLevelType w:val="singleLevel"/>
    <w:tmpl w:val="00002528"/>
    <w:lvl w:ilvl="0">
      <w:start w:val="1"/>
      <w:numFmt w:val="bullet"/>
      <w:lvlText w:val="第"/>
      <w:lvlJc w:val="left"/>
    </w:lvl>
  </w:abstractNum>
  <w:abstractNum w:abstractNumId="18">
    <w:nsid w:val="0000263D"/>
    <w:multiLevelType w:val="singleLevel"/>
    <w:tmpl w:val="0000263D"/>
    <w:lvl w:ilvl="0">
      <w:start w:val="11"/>
      <w:numFmt w:val="decimal"/>
      <w:lvlText w:val="%1."/>
      <w:lvlJc w:val="left"/>
    </w:lvl>
  </w:abstractNum>
  <w:abstractNum w:abstractNumId="19">
    <w:nsid w:val="00002668"/>
    <w:multiLevelType w:val="singleLevel"/>
    <w:tmpl w:val="00002668"/>
    <w:lvl w:ilvl="0">
      <w:start w:val="16"/>
      <w:numFmt w:val="decimal"/>
      <w:lvlText w:val="%1."/>
      <w:lvlJc w:val="left"/>
    </w:lvl>
  </w:abstractNum>
  <w:abstractNum w:abstractNumId="20">
    <w:nsid w:val="00002725"/>
    <w:multiLevelType w:val="singleLevel"/>
    <w:tmpl w:val="00002725"/>
    <w:lvl w:ilvl="0">
      <w:start w:val="1"/>
      <w:numFmt w:val="bullet"/>
      <w:lvlText w:val="第"/>
      <w:lvlJc w:val="left"/>
    </w:lvl>
  </w:abstractNum>
  <w:abstractNum w:abstractNumId="21">
    <w:nsid w:val="0000282D"/>
    <w:multiLevelType w:val="singleLevel"/>
    <w:tmpl w:val="0000282D"/>
    <w:lvl w:ilvl="0">
      <w:start w:val="1"/>
      <w:numFmt w:val="bullet"/>
      <w:lvlText w:val="第"/>
      <w:lvlJc w:val="left"/>
    </w:lvl>
  </w:abstractNum>
  <w:abstractNum w:abstractNumId="22">
    <w:nsid w:val="00002852"/>
    <w:multiLevelType w:val="singleLevel"/>
    <w:tmpl w:val="00002852"/>
    <w:lvl w:ilvl="0">
      <w:start w:val="1"/>
      <w:numFmt w:val="bullet"/>
      <w:lvlText w:val="第"/>
      <w:lvlJc w:val="left"/>
    </w:lvl>
  </w:abstractNum>
  <w:abstractNum w:abstractNumId="23">
    <w:nsid w:val="0000293B"/>
    <w:multiLevelType w:val="singleLevel"/>
    <w:tmpl w:val="0000293B"/>
    <w:lvl w:ilvl="0">
      <w:start w:val="1"/>
      <w:numFmt w:val="bullet"/>
      <w:lvlText w:val="第"/>
      <w:lvlJc w:val="left"/>
    </w:lvl>
  </w:abstractNum>
  <w:abstractNum w:abstractNumId="24">
    <w:nsid w:val="00002959"/>
    <w:multiLevelType w:val="singleLevel"/>
    <w:tmpl w:val="00002959"/>
    <w:lvl w:ilvl="0">
      <w:start w:val="1"/>
      <w:numFmt w:val="bullet"/>
      <w:lvlText w:val="第"/>
      <w:lvlJc w:val="left"/>
    </w:lvl>
  </w:abstractNum>
  <w:abstractNum w:abstractNumId="25">
    <w:nsid w:val="000029D8"/>
    <w:multiLevelType w:val="singleLevel"/>
    <w:tmpl w:val="000029D8"/>
    <w:lvl w:ilvl="0">
      <w:start w:val="9"/>
      <w:numFmt w:val="decimal"/>
      <w:lvlText w:val="%1."/>
      <w:lvlJc w:val="left"/>
    </w:lvl>
  </w:abstractNum>
  <w:abstractNum w:abstractNumId="26">
    <w:nsid w:val="00002DB5"/>
    <w:multiLevelType w:val="singleLevel"/>
    <w:tmpl w:val="00002DB5"/>
    <w:lvl w:ilvl="0">
      <w:start w:val="2"/>
      <w:numFmt w:val="decimal"/>
      <w:lvlText w:val="%1."/>
      <w:lvlJc w:val="left"/>
    </w:lvl>
  </w:abstractNum>
  <w:abstractNum w:abstractNumId="27">
    <w:nsid w:val="00002FE7"/>
    <w:multiLevelType w:val="singleLevel"/>
    <w:tmpl w:val="00002FE7"/>
    <w:lvl w:ilvl="0">
      <w:start w:val="4"/>
      <w:numFmt w:val="decimal"/>
      <w:lvlText w:val="(%1)"/>
      <w:lvlJc w:val="left"/>
    </w:lvl>
  </w:abstractNum>
  <w:abstractNum w:abstractNumId="28">
    <w:nsid w:val="00003087"/>
    <w:multiLevelType w:val="singleLevel"/>
    <w:tmpl w:val="00003087"/>
    <w:lvl w:ilvl="0">
      <w:start w:val="2"/>
      <w:numFmt w:val="upperLetter"/>
      <w:lvlText w:val="%1."/>
      <w:lvlJc w:val="left"/>
    </w:lvl>
  </w:abstractNum>
  <w:abstractNum w:abstractNumId="29">
    <w:nsid w:val="000030A7"/>
    <w:multiLevelType w:val="singleLevel"/>
    <w:tmpl w:val="000030A7"/>
    <w:lvl w:ilvl="0">
      <w:start w:val="4"/>
      <w:numFmt w:val="decimal"/>
      <w:lvlText w:val="%1."/>
      <w:lvlJc w:val="left"/>
    </w:lvl>
  </w:abstractNum>
  <w:abstractNum w:abstractNumId="30">
    <w:nsid w:val="000030F1"/>
    <w:multiLevelType w:val="singleLevel"/>
    <w:tmpl w:val="000030F1"/>
    <w:lvl w:ilvl="0">
      <w:start w:val="10"/>
      <w:numFmt w:val="decimal"/>
      <w:lvlText w:val="%1."/>
      <w:lvlJc w:val="left"/>
    </w:lvl>
  </w:abstractNum>
  <w:abstractNum w:abstractNumId="31">
    <w:nsid w:val="00003295"/>
    <w:multiLevelType w:val="singleLevel"/>
    <w:tmpl w:val="00003295"/>
    <w:lvl w:ilvl="0">
      <w:start w:val="1"/>
      <w:numFmt w:val="decimal"/>
      <w:lvlText w:val="(%1)"/>
      <w:lvlJc w:val="left"/>
    </w:lvl>
  </w:abstractNum>
  <w:abstractNum w:abstractNumId="32">
    <w:nsid w:val="00003459"/>
    <w:multiLevelType w:val="singleLevel"/>
    <w:tmpl w:val="00003459"/>
    <w:lvl w:ilvl="0">
      <w:start w:val="28"/>
      <w:numFmt w:val="decimal"/>
      <w:lvlText w:val="%1"/>
      <w:lvlJc w:val="left"/>
    </w:lvl>
  </w:abstractNum>
  <w:abstractNum w:abstractNumId="33">
    <w:nsid w:val="00003960"/>
    <w:multiLevelType w:val="singleLevel"/>
    <w:tmpl w:val="00003960"/>
    <w:lvl w:ilvl="0">
      <w:start w:val="10"/>
      <w:numFmt w:val="decimal"/>
      <w:lvlText w:val="%1."/>
      <w:lvlJc w:val="left"/>
    </w:lvl>
  </w:abstractNum>
  <w:abstractNum w:abstractNumId="34">
    <w:nsid w:val="00003B97"/>
    <w:multiLevelType w:val="singleLevel"/>
    <w:tmpl w:val="00003B97"/>
    <w:lvl w:ilvl="0">
      <w:start w:val="1"/>
      <w:numFmt w:val="bullet"/>
      <w:lvlText w:val="第"/>
      <w:lvlJc w:val="left"/>
    </w:lvl>
  </w:abstractNum>
  <w:abstractNum w:abstractNumId="35">
    <w:nsid w:val="00003EE9"/>
    <w:multiLevelType w:val="singleLevel"/>
    <w:tmpl w:val="00003EE9"/>
    <w:lvl w:ilvl="0">
      <w:start w:val="1"/>
      <w:numFmt w:val="decimal"/>
      <w:lvlText w:val="(%1)"/>
      <w:lvlJc w:val="left"/>
    </w:lvl>
  </w:abstractNum>
  <w:abstractNum w:abstractNumId="36">
    <w:nsid w:val="00003F0B"/>
    <w:multiLevelType w:val="singleLevel"/>
    <w:tmpl w:val="00003F0B"/>
    <w:lvl w:ilvl="0">
      <w:start w:val="1"/>
      <w:numFmt w:val="bullet"/>
      <w:lvlText w:val="第"/>
      <w:lvlJc w:val="left"/>
    </w:lvl>
  </w:abstractNum>
  <w:abstractNum w:abstractNumId="37">
    <w:nsid w:val="00003F97"/>
    <w:multiLevelType w:val="singleLevel"/>
    <w:tmpl w:val="00003F97"/>
    <w:lvl w:ilvl="0">
      <w:start w:val="2"/>
      <w:numFmt w:val="decimal"/>
      <w:lvlText w:val="%1."/>
      <w:lvlJc w:val="left"/>
    </w:lvl>
  </w:abstractNum>
  <w:abstractNum w:abstractNumId="38">
    <w:nsid w:val="00003F9A"/>
    <w:multiLevelType w:val="singleLevel"/>
    <w:tmpl w:val="00003F9A"/>
    <w:lvl w:ilvl="0">
      <w:start w:val="5"/>
      <w:numFmt w:val="decimal"/>
      <w:lvlText w:val="(%1)"/>
      <w:lvlJc w:val="left"/>
    </w:lvl>
  </w:abstractNum>
  <w:abstractNum w:abstractNumId="39">
    <w:nsid w:val="00004027"/>
    <w:multiLevelType w:val="singleLevel"/>
    <w:tmpl w:val="00004027"/>
    <w:lvl w:ilvl="0">
      <w:start w:val="12"/>
      <w:numFmt w:val="decimal"/>
      <w:lvlText w:val="%1."/>
      <w:lvlJc w:val="left"/>
    </w:lvl>
  </w:abstractNum>
  <w:abstractNum w:abstractNumId="40">
    <w:nsid w:val="000040A5"/>
    <w:multiLevelType w:val="multilevel"/>
    <w:tmpl w:val="000040A5"/>
    <w:lvl w:ilvl="0">
      <w:start w:val="20"/>
      <w:numFmt w:val="decimal"/>
      <w:lvlText w:val="%1."/>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0000412F"/>
    <w:multiLevelType w:val="singleLevel"/>
    <w:tmpl w:val="0000412F"/>
    <w:lvl w:ilvl="0">
      <w:start w:val="7"/>
      <w:numFmt w:val="decimal"/>
      <w:lvlText w:val="%1."/>
      <w:lvlJc w:val="left"/>
    </w:lvl>
  </w:abstractNum>
  <w:abstractNum w:abstractNumId="42">
    <w:nsid w:val="00004325"/>
    <w:multiLevelType w:val="singleLevel"/>
    <w:tmpl w:val="00004325"/>
    <w:lvl w:ilvl="0">
      <w:start w:val="1"/>
      <w:numFmt w:val="bullet"/>
      <w:lvlText w:val="第"/>
      <w:lvlJc w:val="left"/>
    </w:lvl>
  </w:abstractNum>
  <w:abstractNum w:abstractNumId="43">
    <w:nsid w:val="0000441D"/>
    <w:multiLevelType w:val="singleLevel"/>
    <w:tmpl w:val="0000441D"/>
    <w:lvl w:ilvl="0">
      <w:start w:val="1"/>
      <w:numFmt w:val="decimal"/>
      <w:lvlText w:val="(%1)"/>
      <w:lvlJc w:val="left"/>
    </w:lvl>
  </w:abstractNum>
  <w:abstractNum w:abstractNumId="44">
    <w:nsid w:val="000045C5"/>
    <w:multiLevelType w:val="singleLevel"/>
    <w:tmpl w:val="000045C5"/>
    <w:lvl w:ilvl="0">
      <w:start w:val="1"/>
      <w:numFmt w:val="lowerLetter"/>
      <w:lvlText w:val="%1."/>
      <w:lvlJc w:val="left"/>
    </w:lvl>
  </w:abstractNum>
  <w:abstractNum w:abstractNumId="45">
    <w:nsid w:val="0000468C"/>
    <w:multiLevelType w:val="singleLevel"/>
    <w:tmpl w:val="0000468C"/>
    <w:lvl w:ilvl="0">
      <w:start w:val="22"/>
      <w:numFmt w:val="decimal"/>
      <w:lvlText w:val="%1."/>
      <w:lvlJc w:val="left"/>
    </w:lvl>
  </w:abstractNum>
  <w:abstractNum w:abstractNumId="46">
    <w:nsid w:val="000046C2"/>
    <w:multiLevelType w:val="singleLevel"/>
    <w:tmpl w:val="000046C2"/>
    <w:lvl w:ilvl="0">
      <w:start w:val="1"/>
      <w:numFmt w:val="bullet"/>
      <w:lvlText w:val="①"/>
      <w:lvlJc w:val="left"/>
    </w:lvl>
  </w:abstractNum>
  <w:abstractNum w:abstractNumId="47">
    <w:nsid w:val="000048DB"/>
    <w:multiLevelType w:val="singleLevel"/>
    <w:tmpl w:val="000048DB"/>
    <w:lvl w:ilvl="0">
      <w:start w:val="1"/>
      <w:numFmt w:val="bullet"/>
      <w:lvlText w:val="第"/>
      <w:lvlJc w:val="left"/>
    </w:lvl>
  </w:abstractNum>
  <w:abstractNum w:abstractNumId="48">
    <w:nsid w:val="000049BB"/>
    <w:multiLevelType w:val="singleLevel"/>
    <w:tmpl w:val="000049BB"/>
    <w:lvl w:ilvl="0">
      <w:start w:val="3"/>
      <w:numFmt w:val="decimal"/>
      <w:lvlText w:val="%1."/>
      <w:lvlJc w:val="left"/>
    </w:lvl>
  </w:abstractNum>
  <w:abstractNum w:abstractNumId="49">
    <w:nsid w:val="00004D9A"/>
    <w:multiLevelType w:val="singleLevel"/>
    <w:tmpl w:val="00004D9A"/>
    <w:lvl w:ilvl="0">
      <w:start w:val="3"/>
      <w:numFmt w:val="decimal"/>
      <w:lvlText w:val="(%1)"/>
      <w:lvlJc w:val="left"/>
    </w:lvl>
  </w:abstractNum>
  <w:abstractNum w:abstractNumId="50">
    <w:nsid w:val="00004E08"/>
    <w:multiLevelType w:val="singleLevel"/>
    <w:tmpl w:val="00004E08"/>
    <w:lvl w:ilvl="0">
      <w:start w:val="1"/>
      <w:numFmt w:val="bullet"/>
      <w:lvlText w:val="的"/>
      <w:lvlJc w:val="left"/>
    </w:lvl>
  </w:abstractNum>
  <w:abstractNum w:abstractNumId="51">
    <w:nsid w:val="00004E55"/>
    <w:multiLevelType w:val="singleLevel"/>
    <w:tmpl w:val="00004E55"/>
    <w:lvl w:ilvl="0">
      <w:start w:val="5"/>
      <w:numFmt w:val="decimal"/>
      <w:lvlText w:val="(%1)"/>
      <w:lvlJc w:val="left"/>
    </w:lvl>
  </w:abstractNum>
  <w:abstractNum w:abstractNumId="52">
    <w:nsid w:val="00004E57"/>
    <w:multiLevelType w:val="singleLevel"/>
    <w:tmpl w:val="00004E57"/>
    <w:lvl w:ilvl="0">
      <w:start w:val="1"/>
      <w:numFmt w:val="bullet"/>
      <w:lvlText w:val="第"/>
      <w:lvlJc w:val="left"/>
    </w:lvl>
  </w:abstractNum>
  <w:abstractNum w:abstractNumId="53">
    <w:nsid w:val="00004EAE"/>
    <w:multiLevelType w:val="singleLevel"/>
    <w:tmpl w:val="00004EAE"/>
    <w:lvl w:ilvl="0">
      <w:start w:val="4"/>
      <w:numFmt w:val="decimal"/>
      <w:lvlText w:val="%1."/>
      <w:lvlJc w:val="left"/>
    </w:lvl>
  </w:abstractNum>
  <w:abstractNum w:abstractNumId="54">
    <w:nsid w:val="00004F68"/>
    <w:multiLevelType w:val="singleLevel"/>
    <w:tmpl w:val="00004F68"/>
    <w:lvl w:ilvl="0">
      <w:start w:val="1"/>
      <w:numFmt w:val="bullet"/>
      <w:lvlText w:val="第"/>
      <w:lvlJc w:val="left"/>
    </w:lvl>
  </w:abstractNum>
  <w:abstractNum w:abstractNumId="55">
    <w:nsid w:val="00004FC0"/>
    <w:multiLevelType w:val="singleLevel"/>
    <w:tmpl w:val="00004FC0"/>
    <w:lvl w:ilvl="0">
      <w:start w:val="1"/>
      <w:numFmt w:val="decimal"/>
      <w:lvlText w:val="(%1)"/>
      <w:lvlJc w:val="left"/>
    </w:lvl>
  </w:abstractNum>
  <w:abstractNum w:abstractNumId="56">
    <w:nsid w:val="000050BF"/>
    <w:multiLevelType w:val="singleLevel"/>
    <w:tmpl w:val="000050BF"/>
    <w:lvl w:ilvl="0">
      <w:start w:val="1"/>
      <w:numFmt w:val="decimal"/>
      <w:lvlText w:val="%1."/>
      <w:lvlJc w:val="left"/>
    </w:lvl>
  </w:abstractNum>
  <w:abstractNum w:abstractNumId="57">
    <w:nsid w:val="0000520B"/>
    <w:multiLevelType w:val="singleLevel"/>
    <w:tmpl w:val="0000520B"/>
    <w:lvl w:ilvl="0">
      <w:start w:val="1"/>
      <w:numFmt w:val="bullet"/>
      <w:lvlText w:val="第"/>
      <w:lvlJc w:val="left"/>
    </w:lvl>
  </w:abstractNum>
  <w:abstractNum w:abstractNumId="58">
    <w:nsid w:val="000053B1"/>
    <w:multiLevelType w:val="singleLevel"/>
    <w:tmpl w:val="000053B1"/>
    <w:lvl w:ilvl="0">
      <w:start w:val="19"/>
      <w:numFmt w:val="decimal"/>
      <w:lvlText w:val="%1."/>
      <w:lvlJc w:val="left"/>
    </w:lvl>
  </w:abstractNum>
  <w:abstractNum w:abstractNumId="59">
    <w:nsid w:val="000054D6"/>
    <w:multiLevelType w:val="singleLevel"/>
    <w:tmpl w:val="000054D6"/>
    <w:lvl w:ilvl="0">
      <w:start w:val="23"/>
      <w:numFmt w:val="decimal"/>
      <w:lvlText w:val="%1."/>
      <w:lvlJc w:val="left"/>
    </w:lvl>
  </w:abstractNum>
  <w:abstractNum w:abstractNumId="60">
    <w:nsid w:val="00005579"/>
    <w:multiLevelType w:val="singleLevel"/>
    <w:tmpl w:val="00005579"/>
    <w:lvl w:ilvl="0">
      <w:start w:val="1"/>
      <w:numFmt w:val="bullet"/>
      <w:lvlText w:val="第"/>
      <w:lvlJc w:val="left"/>
    </w:lvl>
  </w:abstractNum>
  <w:abstractNum w:abstractNumId="61">
    <w:nsid w:val="00005815"/>
    <w:multiLevelType w:val="singleLevel"/>
    <w:tmpl w:val="00005815"/>
    <w:lvl w:ilvl="0">
      <w:start w:val="1"/>
      <w:numFmt w:val="decimal"/>
      <w:lvlText w:val="%1."/>
      <w:lvlJc w:val="left"/>
    </w:lvl>
  </w:abstractNum>
  <w:abstractNum w:abstractNumId="62">
    <w:nsid w:val="00005876"/>
    <w:multiLevelType w:val="singleLevel"/>
    <w:tmpl w:val="00005876"/>
    <w:lvl w:ilvl="0">
      <w:start w:val="1"/>
      <w:numFmt w:val="bullet"/>
      <w:lvlText w:val="第"/>
      <w:lvlJc w:val="left"/>
    </w:lvl>
  </w:abstractNum>
  <w:abstractNum w:abstractNumId="63">
    <w:nsid w:val="00005A9B"/>
    <w:multiLevelType w:val="singleLevel"/>
    <w:tmpl w:val="00005A9B"/>
    <w:lvl w:ilvl="0">
      <w:start w:val="1"/>
      <w:numFmt w:val="decimal"/>
      <w:lvlText w:val="(%1)"/>
      <w:lvlJc w:val="left"/>
    </w:lvl>
  </w:abstractNum>
  <w:abstractNum w:abstractNumId="64">
    <w:nsid w:val="00005CCD"/>
    <w:multiLevelType w:val="singleLevel"/>
    <w:tmpl w:val="00005CCD"/>
    <w:lvl w:ilvl="0">
      <w:start w:val="1"/>
      <w:numFmt w:val="bullet"/>
      <w:lvlText w:val="第"/>
      <w:lvlJc w:val="left"/>
    </w:lvl>
  </w:abstractNum>
  <w:abstractNum w:abstractNumId="65">
    <w:nsid w:val="00005E76"/>
    <w:multiLevelType w:val="singleLevel"/>
    <w:tmpl w:val="00005E76"/>
    <w:lvl w:ilvl="0">
      <w:start w:val="1"/>
      <w:numFmt w:val="bullet"/>
      <w:lvlText w:val="第"/>
      <w:lvlJc w:val="left"/>
    </w:lvl>
  </w:abstractNum>
  <w:abstractNum w:abstractNumId="66">
    <w:nsid w:val="00005ED0"/>
    <w:multiLevelType w:val="singleLevel"/>
    <w:tmpl w:val="00005ED0"/>
    <w:lvl w:ilvl="0">
      <w:start w:val="1"/>
      <w:numFmt w:val="bullet"/>
      <w:lvlText w:val="第"/>
      <w:lvlJc w:val="left"/>
    </w:lvl>
  </w:abstractNum>
  <w:abstractNum w:abstractNumId="67">
    <w:nsid w:val="00005F23"/>
    <w:multiLevelType w:val="singleLevel"/>
    <w:tmpl w:val="00005F23"/>
    <w:lvl w:ilvl="0">
      <w:start w:val="3"/>
      <w:numFmt w:val="decimal"/>
      <w:lvlText w:val="%1."/>
      <w:lvlJc w:val="left"/>
    </w:lvl>
  </w:abstractNum>
  <w:abstractNum w:abstractNumId="68">
    <w:nsid w:val="00005F45"/>
    <w:multiLevelType w:val="singleLevel"/>
    <w:tmpl w:val="00005F45"/>
    <w:lvl w:ilvl="0">
      <w:start w:val="7"/>
      <w:numFmt w:val="decimal"/>
      <w:lvlText w:val="%1."/>
      <w:lvlJc w:val="left"/>
    </w:lvl>
  </w:abstractNum>
  <w:abstractNum w:abstractNumId="69">
    <w:nsid w:val="00005FA8"/>
    <w:multiLevelType w:val="singleLevel"/>
    <w:tmpl w:val="00005FA8"/>
    <w:lvl w:ilvl="0">
      <w:start w:val="1"/>
      <w:numFmt w:val="decimal"/>
      <w:lvlText w:val="(%1)"/>
      <w:lvlJc w:val="left"/>
    </w:lvl>
  </w:abstractNum>
  <w:abstractNum w:abstractNumId="70">
    <w:nsid w:val="00006479"/>
    <w:multiLevelType w:val="singleLevel"/>
    <w:tmpl w:val="00006479"/>
    <w:lvl w:ilvl="0">
      <w:start w:val="1"/>
      <w:numFmt w:val="bullet"/>
      <w:lvlText w:val="的"/>
      <w:lvlJc w:val="left"/>
    </w:lvl>
  </w:abstractNum>
  <w:abstractNum w:abstractNumId="71">
    <w:nsid w:val="00006486"/>
    <w:multiLevelType w:val="singleLevel"/>
    <w:tmpl w:val="00006486"/>
    <w:lvl w:ilvl="0">
      <w:start w:val="1"/>
      <w:numFmt w:val="bullet"/>
      <w:lvlText w:val="①"/>
      <w:lvlJc w:val="left"/>
    </w:lvl>
  </w:abstractNum>
  <w:abstractNum w:abstractNumId="72">
    <w:nsid w:val="0000658C"/>
    <w:multiLevelType w:val="singleLevel"/>
    <w:tmpl w:val="0000658C"/>
    <w:lvl w:ilvl="0">
      <w:start w:val="3"/>
      <w:numFmt w:val="decimal"/>
      <w:lvlText w:val="%1."/>
      <w:lvlJc w:val="left"/>
    </w:lvl>
  </w:abstractNum>
  <w:abstractNum w:abstractNumId="73">
    <w:nsid w:val="000066FA"/>
    <w:multiLevelType w:val="singleLevel"/>
    <w:tmpl w:val="000066FA"/>
    <w:lvl w:ilvl="0">
      <w:start w:val="1"/>
      <w:numFmt w:val="bullet"/>
      <w:lvlText w:val="第"/>
      <w:lvlJc w:val="left"/>
    </w:lvl>
  </w:abstractNum>
  <w:abstractNum w:abstractNumId="74">
    <w:nsid w:val="000068F5"/>
    <w:multiLevelType w:val="multilevel"/>
    <w:tmpl w:val="000068F5"/>
    <w:lvl w:ilvl="0">
      <w:start w:val="2"/>
      <w:numFmt w:val="decimal"/>
      <w:lvlText w:val="(%1)"/>
      <w:lvlJc w:val="left"/>
    </w:lvl>
    <w:lvl w:ilvl="1">
      <w:start w:val="1"/>
      <w:numFmt w:val="decimalEnclosedCircleChinese"/>
      <w:lvlText w:val="%2"/>
      <w:lvlJc w:val="left"/>
      <w:pPr>
        <w:tabs>
          <w:tab w:val="left" w:pos="840"/>
        </w:tabs>
        <w:ind w:left="840" w:hanging="420"/>
      </w:pPr>
      <w:rPr>
        <w:rFonts w:hint="default"/>
      </w:rPr>
    </w:lvl>
    <w:lvl w:ilvl="2">
      <w:start w:val="1"/>
      <w:numFmt w:val="decimal"/>
      <w:lvlText w:val="%3)"/>
      <w:lvlJc w:val="left"/>
      <w:pPr>
        <w:tabs>
          <w:tab w:val="left" w:pos="1260"/>
        </w:tabs>
        <w:ind w:left="1260" w:hanging="420"/>
      </w:pPr>
      <w:rPr>
        <w:rFonts w:hint="default"/>
      </w:rPr>
    </w:lvl>
    <w:lvl w:ilvl="3">
      <w:start w:val="1"/>
      <w:numFmt w:val="lowerLetter"/>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abstractNum w:abstractNumId="75">
    <w:nsid w:val="000069D0"/>
    <w:multiLevelType w:val="singleLevel"/>
    <w:tmpl w:val="000069D0"/>
    <w:lvl w:ilvl="0">
      <w:start w:val="1"/>
      <w:numFmt w:val="bullet"/>
      <w:lvlText w:val="第"/>
      <w:lvlJc w:val="left"/>
    </w:lvl>
  </w:abstractNum>
  <w:abstractNum w:abstractNumId="76">
    <w:nsid w:val="00006CF4"/>
    <w:multiLevelType w:val="singleLevel"/>
    <w:tmpl w:val="00006CF4"/>
    <w:lvl w:ilvl="0">
      <w:start w:val="1"/>
      <w:numFmt w:val="bullet"/>
      <w:lvlText w:val="第"/>
      <w:lvlJc w:val="left"/>
    </w:lvl>
  </w:abstractNum>
  <w:abstractNum w:abstractNumId="77">
    <w:nsid w:val="00006E7E"/>
    <w:multiLevelType w:val="singleLevel"/>
    <w:tmpl w:val="00006E7E"/>
    <w:lvl w:ilvl="0">
      <w:start w:val="8"/>
      <w:numFmt w:val="decimal"/>
      <w:lvlText w:val="%1."/>
      <w:lvlJc w:val="left"/>
    </w:lvl>
  </w:abstractNum>
  <w:abstractNum w:abstractNumId="78">
    <w:nsid w:val="00006F11"/>
    <w:multiLevelType w:val="singleLevel"/>
    <w:tmpl w:val="00006F11"/>
    <w:lvl w:ilvl="0">
      <w:start w:val="1"/>
      <w:numFmt w:val="bullet"/>
      <w:lvlText w:val="第"/>
      <w:lvlJc w:val="left"/>
    </w:lvl>
  </w:abstractNum>
  <w:abstractNum w:abstractNumId="79">
    <w:nsid w:val="00006F3C"/>
    <w:multiLevelType w:val="singleLevel"/>
    <w:tmpl w:val="00006F3C"/>
    <w:lvl w:ilvl="0">
      <w:start w:val="6"/>
      <w:numFmt w:val="decimal"/>
      <w:lvlText w:val="%1."/>
      <w:lvlJc w:val="left"/>
    </w:lvl>
  </w:abstractNum>
  <w:abstractNum w:abstractNumId="80">
    <w:nsid w:val="00006FC9"/>
    <w:multiLevelType w:val="singleLevel"/>
    <w:tmpl w:val="00006FC9"/>
    <w:lvl w:ilvl="0">
      <w:start w:val="15"/>
      <w:numFmt w:val="decimal"/>
      <w:lvlText w:val="%1."/>
      <w:lvlJc w:val="left"/>
    </w:lvl>
  </w:abstractNum>
  <w:abstractNum w:abstractNumId="81">
    <w:nsid w:val="00007014"/>
    <w:multiLevelType w:val="singleLevel"/>
    <w:tmpl w:val="00007014"/>
    <w:lvl w:ilvl="0">
      <w:start w:val="1"/>
      <w:numFmt w:val="bullet"/>
      <w:lvlText w:val="第"/>
      <w:lvlJc w:val="left"/>
    </w:lvl>
  </w:abstractNum>
  <w:abstractNum w:abstractNumId="82">
    <w:nsid w:val="000074AD"/>
    <w:multiLevelType w:val="singleLevel"/>
    <w:tmpl w:val="000074AD"/>
    <w:lvl w:ilvl="0">
      <w:start w:val="1"/>
      <w:numFmt w:val="bullet"/>
      <w:lvlText w:val="第"/>
      <w:lvlJc w:val="left"/>
    </w:lvl>
  </w:abstractNum>
  <w:abstractNum w:abstractNumId="83">
    <w:nsid w:val="000075C1"/>
    <w:multiLevelType w:val="singleLevel"/>
    <w:tmpl w:val="000075C1"/>
    <w:lvl w:ilvl="0">
      <w:start w:val="21"/>
      <w:numFmt w:val="decimal"/>
      <w:lvlText w:val="%1."/>
      <w:lvlJc w:val="left"/>
    </w:lvl>
  </w:abstractNum>
  <w:abstractNum w:abstractNumId="84">
    <w:nsid w:val="000078D4"/>
    <w:multiLevelType w:val="singleLevel"/>
    <w:tmpl w:val="000078D4"/>
    <w:lvl w:ilvl="0">
      <w:start w:val="1"/>
      <w:numFmt w:val="decimal"/>
      <w:lvlText w:val="(%1)"/>
      <w:lvlJc w:val="left"/>
    </w:lvl>
  </w:abstractNum>
  <w:abstractNum w:abstractNumId="85">
    <w:nsid w:val="000079D1"/>
    <w:multiLevelType w:val="singleLevel"/>
    <w:tmpl w:val="000079D1"/>
    <w:lvl w:ilvl="0">
      <w:start w:val="1"/>
      <w:numFmt w:val="decimal"/>
      <w:lvlText w:val="(%1)"/>
      <w:lvlJc w:val="left"/>
    </w:lvl>
  </w:abstractNum>
  <w:abstractNum w:abstractNumId="86">
    <w:nsid w:val="00007A54"/>
    <w:multiLevelType w:val="singleLevel"/>
    <w:tmpl w:val="00007A54"/>
    <w:lvl w:ilvl="0">
      <w:start w:val="2"/>
      <w:numFmt w:val="decimal"/>
      <w:lvlText w:val="%1."/>
      <w:lvlJc w:val="left"/>
    </w:lvl>
  </w:abstractNum>
  <w:abstractNum w:abstractNumId="87">
    <w:nsid w:val="00007A61"/>
    <w:multiLevelType w:val="singleLevel"/>
    <w:tmpl w:val="00007A61"/>
    <w:lvl w:ilvl="0">
      <w:start w:val="18"/>
      <w:numFmt w:val="decimal"/>
      <w:lvlText w:val="%1."/>
      <w:lvlJc w:val="left"/>
    </w:lvl>
  </w:abstractNum>
  <w:abstractNum w:abstractNumId="88">
    <w:nsid w:val="00007AC2"/>
    <w:multiLevelType w:val="singleLevel"/>
    <w:tmpl w:val="00007AC2"/>
    <w:lvl w:ilvl="0">
      <w:start w:val="14"/>
      <w:numFmt w:val="decimal"/>
      <w:lvlText w:val="%1."/>
      <w:lvlJc w:val="left"/>
    </w:lvl>
  </w:abstractNum>
  <w:abstractNum w:abstractNumId="89">
    <w:nsid w:val="00007CFE"/>
    <w:multiLevelType w:val="singleLevel"/>
    <w:tmpl w:val="00007CFE"/>
    <w:lvl w:ilvl="0">
      <w:start w:val="1"/>
      <w:numFmt w:val="lowerLetter"/>
      <w:lvlText w:val="%1."/>
      <w:lvlJc w:val="left"/>
    </w:lvl>
  </w:abstractNum>
  <w:abstractNum w:abstractNumId="90">
    <w:nsid w:val="0C164F18"/>
    <w:multiLevelType w:val="multilevel"/>
    <w:tmpl w:val="0C164F18"/>
    <w:lvl w:ilvl="0">
      <w:numFmt w:val="decimal"/>
      <w:lvlText w:val=""/>
      <w:lvlJc w:val="left"/>
    </w:lvl>
    <w:lvl w:ilvl="1">
      <w:start w:val="1354"/>
      <w:numFmt w:val="none"/>
      <w:isLgl/>
      <w:lvlText w:val="最_x0005_栀_x0005_椀"/>
      <w:lvlJc w:val="center"/>
    </w:lvl>
    <w:lvl w:ilvl="2">
      <w:start w:val="1778384901"/>
      <w:numFmt w:val="ordinal"/>
      <w:lvlText w:val=""/>
      <w:lvlJc w:val="left"/>
    </w:lvl>
    <w:lvl w:ilvl="3">
      <w:start w:val="1394"/>
      <w:numFmt w:val="none"/>
      <w:isLgl/>
      <w:lvlText w:val="餀_x0005_騀_x0005_鬀"/>
      <w:lvlJc w:val="center"/>
    </w:lvl>
    <w:lvl w:ilvl="4">
      <w:numFmt w:val="none"/>
      <w:lvlText w:val=""/>
      <w:lvlJc w:val="left"/>
      <w:pPr>
        <w:tabs>
          <w:tab w:val="left" w:pos="360"/>
        </w:tabs>
      </w:pPr>
    </w:lvl>
    <w:lvl w:ilvl="5">
      <w:start w:val="1444"/>
      <w:numFmt w:val="none"/>
      <w:isLgl/>
      <w:lvlText w:val="_x0005__x0005__x0005__x0005__x0"/>
      <w:lvlJc w:val="center"/>
    </w:lvl>
    <w:lvl w:ilvl="6">
      <w:numFmt w:val="decimal"/>
      <w:lvlText w:val=""/>
      <w:lvlJc w:val="left"/>
    </w:lvl>
    <w:lvl w:ilvl="7">
      <w:numFmt w:val="decimal"/>
      <w:lvlText w:val=""/>
      <w:lvlJc w:val="left"/>
    </w:lvl>
    <w:lvl w:ilvl="8">
      <w:numFmt w:val="decimal"/>
      <w:lvlText w:val=""/>
      <w:lvlJc w:val="left"/>
    </w:lvl>
  </w:abstractNum>
  <w:abstractNum w:abstractNumId="91">
    <w:nsid w:val="25D6B2BA"/>
    <w:multiLevelType w:val="singleLevel"/>
    <w:tmpl w:val="25D6B2BA"/>
    <w:lvl w:ilvl="0">
      <w:start w:val="1"/>
      <w:numFmt w:val="decimal"/>
      <w:suff w:val="space"/>
      <w:lvlText w:val="%1."/>
      <w:lvlJc w:val="left"/>
    </w:lvl>
  </w:abstractNum>
  <w:abstractNum w:abstractNumId="92">
    <w:nsid w:val="5993CB08"/>
    <w:multiLevelType w:val="singleLevel"/>
    <w:tmpl w:val="5993CB08"/>
    <w:lvl w:ilvl="0">
      <w:numFmt w:val="decimal"/>
      <w:lvlText w:val=""/>
      <w:lvlJc w:val="left"/>
    </w:lvl>
  </w:abstractNum>
  <w:abstractNum w:abstractNumId="93">
    <w:nsid w:val="59E5859C"/>
    <w:multiLevelType w:val="singleLevel"/>
    <w:tmpl w:val="59E5859C"/>
    <w:lvl w:ilvl="0">
      <w:numFmt w:val="decimal"/>
      <w:lvlText w:val=""/>
      <w:lvlJc w:val="left"/>
    </w:lvl>
  </w:abstractNum>
  <w:num w:numId="1">
    <w:abstractNumId w:val="92"/>
  </w:num>
  <w:num w:numId="2">
    <w:abstractNumId w:val="90"/>
  </w:num>
  <w:num w:numId="3">
    <w:abstractNumId w:val="66"/>
  </w:num>
  <w:num w:numId="4">
    <w:abstractNumId w:val="52"/>
  </w:num>
  <w:num w:numId="5">
    <w:abstractNumId w:val="54"/>
  </w:num>
  <w:num w:numId="6">
    <w:abstractNumId w:val="62"/>
  </w:num>
  <w:num w:numId="7">
    <w:abstractNumId w:val="73"/>
  </w:num>
  <w:num w:numId="8">
    <w:abstractNumId w:val="12"/>
  </w:num>
  <w:num w:numId="9">
    <w:abstractNumId w:val="48"/>
  </w:num>
  <w:num w:numId="10">
    <w:abstractNumId w:val="78"/>
  </w:num>
  <w:num w:numId="11">
    <w:abstractNumId w:val="82"/>
  </w:num>
  <w:num w:numId="12">
    <w:abstractNumId w:val="53"/>
  </w:num>
  <w:num w:numId="13">
    <w:abstractNumId w:val="60"/>
  </w:num>
  <w:num w:numId="14">
    <w:abstractNumId w:val="89"/>
  </w:num>
  <w:num w:numId="15">
    <w:abstractNumId w:val="22"/>
  </w:num>
  <w:num w:numId="16">
    <w:abstractNumId w:val="47"/>
  </w:num>
  <w:num w:numId="17">
    <w:abstractNumId w:val="20"/>
  </w:num>
  <w:num w:numId="18">
    <w:abstractNumId w:val="15"/>
  </w:num>
  <w:num w:numId="19">
    <w:abstractNumId w:val="8"/>
  </w:num>
  <w:num w:numId="20">
    <w:abstractNumId w:val="79"/>
  </w:num>
  <w:num w:numId="21">
    <w:abstractNumId w:val="76"/>
  </w:num>
  <w:num w:numId="22">
    <w:abstractNumId w:val="68"/>
  </w:num>
  <w:num w:numId="23">
    <w:abstractNumId w:val="14"/>
  </w:num>
  <w:num w:numId="24">
    <w:abstractNumId w:val="25"/>
  </w:num>
  <w:num w:numId="25">
    <w:abstractNumId w:val="6"/>
  </w:num>
  <w:num w:numId="26">
    <w:abstractNumId w:val="5"/>
  </w:num>
  <w:num w:numId="27">
    <w:abstractNumId w:val="57"/>
  </w:num>
  <w:num w:numId="28">
    <w:abstractNumId w:val="74"/>
  </w:num>
  <w:num w:numId="29">
    <w:abstractNumId w:val="44"/>
  </w:num>
  <w:num w:numId="30">
    <w:abstractNumId w:val="33"/>
  </w:num>
  <w:num w:numId="31">
    <w:abstractNumId w:val="32"/>
  </w:num>
  <w:num w:numId="32">
    <w:abstractNumId w:val="18"/>
  </w:num>
  <w:num w:numId="33">
    <w:abstractNumId w:val="34"/>
  </w:num>
  <w:num w:numId="34">
    <w:abstractNumId w:val="39"/>
  </w:num>
  <w:num w:numId="35">
    <w:abstractNumId w:val="13"/>
  </w:num>
  <w:num w:numId="36">
    <w:abstractNumId w:val="24"/>
  </w:num>
  <w:num w:numId="37">
    <w:abstractNumId w:val="65"/>
  </w:num>
  <w:num w:numId="38">
    <w:abstractNumId w:val="21"/>
  </w:num>
  <w:num w:numId="39">
    <w:abstractNumId w:val="75"/>
  </w:num>
  <w:num w:numId="40">
    <w:abstractNumId w:val="88"/>
  </w:num>
  <w:num w:numId="41">
    <w:abstractNumId w:val="80"/>
  </w:num>
  <w:num w:numId="42">
    <w:abstractNumId w:val="64"/>
  </w:num>
  <w:num w:numId="43">
    <w:abstractNumId w:val="19"/>
  </w:num>
  <w:num w:numId="44">
    <w:abstractNumId w:val="84"/>
  </w:num>
  <w:num w:numId="45">
    <w:abstractNumId w:val="10"/>
  </w:num>
  <w:num w:numId="46">
    <w:abstractNumId w:val="3"/>
  </w:num>
  <w:num w:numId="47">
    <w:abstractNumId w:val="70"/>
  </w:num>
  <w:num w:numId="48">
    <w:abstractNumId w:val="42"/>
  </w:num>
  <w:num w:numId="49">
    <w:abstractNumId w:val="50"/>
  </w:num>
  <w:num w:numId="50">
    <w:abstractNumId w:val="87"/>
  </w:num>
  <w:num w:numId="51">
    <w:abstractNumId w:val="4"/>
  </w:num>
  <w:num w:numId="52">
    <w:abstractNumId w:val="81"/>
  </w:num>
  <w:num w:numId="53">
    <w:abstractNumId w:val="58"/>
  </w:num>
  <w:num w:numId="54">
    <w:abstractNumId w:val="23"/>
  </w:num>
  <w:num w:numId="55">
    <w:abstractNumId w:val="40"/>
  </w:num>
  <w:num w:numId="56">
    <w:abstractNumId w:val="17"/>
  </w:num>
  <w:num w:numId="57">
    <w:abstractNumId w:val="83"/>
  </w:num>
  <w:num w:numId="58">
    <w:abstractNumId w:val="45"/>
  </w:num>
  <w:num w:numId="59">
    <w:abstractNumId w:val="59"/>
  </w:num>
  <w:num w:numId="60">
    <w:abstractNumId w:val="9"/>
  </w:num>
  <w:num w:numId="61">
    <w:abstractNumId w:val="36"/>
  </w:num>
  <w:num w:numId="62">
    <w:abstractNumId w:val="28"/>
  </w:num>
  <w:num w:numId="63">
    <w:abstractNumId w:val="0"/>
  </w:num>
  <w:num w:numId="64">
    <w:abstractNumId w:val="37"/>
  </w:num>
  <w:num w:numId="65">
    <w:abstractNumId w:val="72"/>
  </w:num>
  <w:num w:numId="66">
    <w:abstractNumId w:val="41"/>
  </w:num>
  <w:num w:numId="67">
    <w:abstractNumId w:val="30"/>
  </w:num>
  <w:num w:numId="68">
    <w:abstractNumId w:val="61"/>
  </w:num>
  <w:num w:numId="69">
    <w:abstractNumId w:val="43"/>
  </w:num>
  <w:num w:numId="70">
    <w:abstractNumId w:val="49"/>
  </w:num>
  <w:num w:numId="71">
    <w:abstractNumId w:val="31"/>
  </w:num>
  <w:num w:numId="72">
    <w:abstractNumId w:val="1"/>
  </w:num>
  <w:num w:numId="73">
    <w:abstractNumId w:val="63"/>
  </w:num>
  <w:num w:numId="74">
    <w:abstractNumId w:val="7"/>
  </w:num>
  <w:num w:numId="75">
    <w:abstractNumId w:val="55"/>
  </w:num>
  <w:num w:numId="76">
    <w:abstractNumId w:val="77"/>
  </w:num>
  <w:num w:numId="77">
    <w:abstractNumId w:val="35"/>
  </w:num>
  <w:num w:numId="78">
    <w:abstractNumId w:val="69"/>
  </w:num>
  <w:num w:numId="79">
    <w:abstractNumId w:val="38"/>
  </w:num>
  <w:num w:numId="80">
    <w:abstractNumId w:val="29"/>
  </w:num>
  <w:num w:numId="81">
    <w:abstractNumId w:val="71"/>
  </w:num>
  <w:num w:numId="82">
    <w:abstractNumId w:val="46"/>
  </w:num>
  <w:num w:numId="83">
    <w:abstractNumId w:val="91"/>
  </w:num>
  <w:num w:numId="84">
    <w:abstractNumId w:val="26"/>
  </w:num>
  <w:num w:numId="85">
    <w:abstractNumId w:val="86"/>
  </w:num>
  <w:num w:numId="86">
    <w:abstractNumId w:val="56"/>
  </w:num>
  <w:num w:numId="87">
    <w:abstractNumId w:val="16"/>
  </w:num>
  <w:num w:numId="88">
    <w:abstractNumId w:val="27"/>
  </w:num>
  <w:num w:numId="89">
    <w:abstractNumId w:val="11"/>
  </w:num>
  <w:num w:numId="90">
    <w:abstractNumId w:val="67"/>
  </w:num>
  <w:num w:numId="91">
    <w:abstractNumId w:val="85"/>
  </w:num>
  <w:num w:numId="92">
    <w:abstractNumId w:val="51"/>
  </w:num>
  <w:num w:numId="93">
    <w:abstractNumId w:val="2"/>
  </w:num>
  <w:num w:numId="94">
    <w:abstractNumId w:val="93"/>
  </w:num>
  <w:numIdMacAtCleanup w:val="9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isplayHorizontalDrawingGridEvery w:val="0"/>
  <w:displayVerticalDrawingGridEvery w:val="2"/>
  <w:characterSpacingControl w:val="doNotCompress"/>
  <w:hdrShapeDefaults>
    <o:shapedefaults v:ext="edit" spidmax="3074" fillcolor="white">
      <v:fill color="white"/>
    </o:shapedefaults>
  </w:hdrShapeDefaults>
  <w:footnotePr>
    <w:footnote w:id="-1"/>
    <w:footnote w:id="0"/>
  </w:footnotePr>
  <w:endnotePr>
    <w:numFmt w:val="decimal"/>
    <w:endnote w:id="-1"/>
    <w:endnote w:id="0"/>
  </w:endnotePr>
  <w:compat>
    <w:balanceSingleByteDoubleByteWidth/>
    <w:ulTrailSpace/>
    <w:doNotExpandShiftReturn/>
    <w:adjustLineHeightInTable/>
    <w:useFELayout/>
    <w:doNotUseIndentAsNumberingTabStop/>
    <w:useAltKinsokuLineBreakRules/>
  </w:compat>
  <w:rsids>
    <w:rsidRoot w:val="00172A27"/>
    <w:rsid w:val="00172A27"/>
    <w:rsid w:val="002232A3"/>
    <w:rsid w:val="00652E2F"/>
    <w:rsid w:val="006B5361"/>
    <w:rsid w:val="008A13BE"/>
    <w:rsid w:val="008E6ECC"/>
    <w:rsid w:val="009B49BF"/>
    <w:rsid w:val="00A740C0"/>
    <w:rsid w:val="00B52679"/>
    <w:rsid w:val="00BE5984"/>
    <w:rsid w:val="00FC7464"/>
    <w:rsid w:val="10000CFB"/>
    <w:rsid w:val="1BE862F0"/>
    <w:rsid w:val="2AD139D3"/>
    <w:rsid w:val="447E411C"/>
    <w:rsid w:val="5E9470DE"/>
    <w:rsid w:val="6E5A0339"/>
    <w:rsid w:val="73233A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Body Text Indent" w:semiHidden="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qFormat="1"/>
    <w:lsdException w:name="Normal (Web)" w:semiHidden="0" w:qFormat="1"/>
    <w:lsdException w:name="Normal Table"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9BF"/>
    <w:rPr>
      <w:rFonts w:eastAsiaTheme="minorEastAsia"/>
      <w:sz w:val="22"/>
      <w:szCs w:val="22"/>
    </w:rPr>
  </w:style>
  <w:style w:type="paragraph" w:styleId="1">
    <w:name w:val="heading 1"/>
    <w:basedOn w:val="a"/>
    <w:next w:val="a"/>
    <w:link w:val="1Char"/>
    <w:uiPriority w:val="9"/>
    <w:qFormat/>
    <w:rsid w:val="009B49BF"/>
    <w:pPr>
      <w:keepNext/>
      <w:keepLines/>
      <w:spacing w:line="360" w:lineRule="auto"/>
      <w:outlineLvl w:val="0"/>
    </w:pPr>
    <w:rPr>
      <w:b/>
      <w:kern w:val="44"/>
      <w:sz w:val="32"/>
    </w:rPr>
  </w:style>
  <w:style w:type="paragraph" w:styleId="2">
    <w:name w:val="heading 2"/>
    <w:basedOn w:val="a"/>
    <w:next w:val="a"/>
    <w:link w:val="2Char"/>
    <w:uiPriority w:val="9"/>
    <w:unhideWhenUsed/>
    <w:qFormat/>
    <w:rsid w:val="009B49B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9B49BF"/>
    <w:pPr>
      <w:keepNext/>
      <w:keepLines/>
      <w:spacing w:line="360" w:lineRule="auto"/>
      <w:outlineLvl w:val="2"/>
    </w:pPr>
    <w:rPr>
      <w:b/>
      <w:sz w:val="24"/>
    </w:rPr>
  </w:style>
  <w:style w:type="paragraph" w:styleId="4">
    <w:name w:val="heading 4"/>
    <w:basedOn w:val="a"/>
    <w:next w:val="a"/>
    <w:uiPriority w:val="9"/>
    <w:unhideWhenUsed/>
    <w:qFormat/>
    <w:rsid w:val="009B49BF"/>
    <w:pPr>
      <w:keepNext/>
      <w:keepLines/>
      <w:spacing w:line="360" w:lineRule="auto"/>
      <w:outlineLvl w:val="3"/>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unhideWhenUsed/>
    <w:qFormat/>
    <w:rsid w:val="009B49BF"/>
    <w:pPr>
      <w:spacing w:after="120"/>
      <w:ind w:leftChars="200" w:left="420"/>
    </w:pPr>
    <w:rPr>
      <w:rFonts w:ascii="楷体_GB2312" w:eastAsia="楷体_GB2312" w:hAnsi="宋体"/>
      <w:b/>
      <w:sz w:val="36"/>
    </w:rPr>
  </w:style>
  <w:style w:type="paragraph" w:styleId="a4">
    <w:name w:val="Plain Text"/>
    <w:basedOn w:val="a"/>
    <w:uiPriority w:val="99"/>
    <w:unhideWhenUsed/>
    <w:qFormat/>
    <w:rsid w:val="009B49BF"/>
    <w:rPr>
      <w:rFonts w:ascii="宋体" w:hAnsi="Courier New"/>
    </w:rPr>
  </w:style>
  <w:style w:type="paragraph" w:styleId="a5">
    <w:name w:val="footer"/>
    <w:basedOn w:val="a"/>
    <w:uiPriority w:val="99"/>
    <w:unhideWhenUsed/>
    <w:qFormat/>
    <w:rsid w:val="009B49BF"/>
    <w:pPr>
      <w:tabs>
        <w:tab w:val="center" w:pos="4153"/>
        <w:tab w:val="right" w:pos="8306"/>
      </w:tabs>
      <w:snapToGrid w:val="0"/>
    </w:pPr>
    <w:rPr>
      <w:sz w:val="18"/>
    </w:rPr>
  </w:style>
  <w:style w:type="paragraph" w:styleId="a6">
    <w:name w:val="header"/>
    <w:basedOn w:val="a"/>
    <w:link w:val="Char0"/>
    <w:uiPriority w:val="99"/>
    <w:unhideWhenUsed/>
    <w:qFormat/>
    <w:rsid w:val="009B49BF"/>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9B49BF"/>
  </w:style>
  <w:style w:type="paragraph" w:styleId="a7">
    <w:name w:val="Normal (Web)"/>
    <w:basedOn w:val="a"/>
    <w:uiPriority w:val="99"/>
    <w:unhideWhenUsed/>
    <w:qFormat/>
    <w:rsid w:val="009B49BF"/>
    <w:pPr>
      <w:spacing w:before="100" w:beforeAutospacing="1" w:after="100" w:afterAutospacing="1"/>
    </w:pPr>
    <w:rPr>
      <w:rFonts w:ascii="宋体" w:hAnsi="宋体"/>
      <w:sz w:val="24"/>
    </w:rPr>
  </w:style>
  <w:style w:type="character" w:styleId="a8">
    <w:name w:val="Hyperlink"/>
    <w:basedOn w:val="a0"/>
    <w:uiPriority w:val="99"/>
    <w:unhideWhenUsed/>
    <w:qFormat/>
    <w:rsid w:val="009B49BF"/>
    <w:rPr>
      <w:color w:val="000000"/>
      <w:sz w:val="18"/>
      <w:szCs w:val="18"/>
      <w:u w:val="none"/>
    </w:rPr>
  </w:style>
  <w:style w:type="table" w:styleId="a9">
    <w:name w:val="Table Grid"/>
    <w:basedOn w:val="a1"/>
    <w:uiPriority w:val="59"/>
    <w:qFormat/>
    <w:rsid w:val="009B49B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21">
    <w:name w:val="font21"/>
    <w:basedOn w:val="a0"/>
    <w:qFormat/>
    <w:rsid w:val="009B49BF"/>
    <w:rPr>
      <w:rFonts w:ascii="宋体" w:eastAsia="宋体" w:hAnsi="宋体" w:cs="宋体" w:hint="eastAsia"/>
      <w:color w:val="000000"/>
      <w:sz w:val="21"/>
      <w:szCs w:val="21"/>
      <w:u w:val="single"/>
    </w:rPr>
  </w:style>
  <w:style w:type="character" w:customStyle="1" w:styleId="font11">
    <w:name w:val="font11"/>
    <w:basedOn w:val="a0"/>
    <w:qFormat/>
    <w:rsid w:val="009B49BF"/>
    <w:rPr>
      <w:rFonts w:ascii="宋体" w:eastAsia="宋体" w:hAnsi="宋体" w:cs="宋体" w:hint="eastAsia"/>
      <w:color w:val="000000"/>
      <w:sz w:val="21"/>
      <w:szCs w:val="21"/>
      <w:u w:val="none"/>
    </w:rPr>
  </w:style>
  <w:style w:type="character" w:customStyle="1" w:styleId="font31">
    <w:name w:val="font31"/>
    <w:basedOn w:val="a0"/>
    <w:qFormat/>
    <w:rsid w:val="009B49BF"/>
    <w:rPr>
      <w:rFonts w:ascii="font-weight : 400" w:eastAsia="font-weight : 400" w:hAnsi="font-weight : 400" w:cs="font-weight : 400"/>
      <w:color w:val="000000"/>
      <w:sz w:val="22"/>
      <w:szCs w:val="22"/>
      <w:u w:val="single"/>
    </w:rPr>
  </w:style>
  <w:style w:type="character" w:customStyle="1" w:styleId="font01">
    <w:name w:val="font01"/>
    <w:basedOn w:val="a0"/>
    <w:qFormat/>
    <w:rsid w:val="009B49BF"/>
    <w:rPr>
      <w:rFonts w:ascii="font-weight : 400" w:eastAsia="font-weight : 400" w:hAnsi="font-weight : 400" w:cs="font-weight : 400" w:hint="default"/>
      <w:color w:val="000000"/>
      <w:sz w:val="22"/>
      <w:szCs w:val="22"/>
      <w:u w:val="none"/>
    </w:rPr>
  </w:style>
  <w:style w:type="character" w:customStyle="1" w:styleId="1Char">
    <w:name w:val="标题 1 Char"/>
    <w:basedOn w:val="a0"/>
    <w:link w:val="1"/>
    <w:qFormat/>
    <w:rsid w:val="009B49BF"/>
    <w:rPr>
      <w:b/>
      <w:kern w:val="44"/>
      <w:sz w:val="32"/>
    </w:rPr>
  </w:style>
  <w:style w:type="character" w:customStyle="1" w:styleId="3Char">
    <w:name w:val="标题 3 Char"/>
    <w:link w:val="3"/>
    <w:qFormat/>
    <w:rsid w:val="009B49BF"/>
    <w:rPr>
      <w:b/>
      <w:kern w:val="0"/>
      <w:sz w:val="24"/>
    </w:rPr>
  </w:style>
  <w:style w:type="character" w:customStyle="1" w:styleId="Char">
    <w:name w:val="正文文本缩进 Char"/>
    <w:link w:val="a3"/>
    <w:qFormat/>
    <w:rsid w:val="009B49BF"/>
    <w:rPr>
      <w:rFonts w:ascii="楷体_GB2312" w:eastAsia="楷体_GB2312" w:hAnsi="宋体"/>
      <w:b/>
      <w:kern w:val="0"/>
      <w:sz w:val="36"/>
    </w:rPr>
  </w:style>
  <w:style w:type="character" w:customStyle="1" w:styleId="2Char">
    <w:name w:val="标题 2 Char"/>
    <w:basedOn w:val="a0"/>
    <w:link w:val="2"/>
    <w:uiPriority w:val="9"/>
    <w:qFormat/>
    <w:rsid w:val="009B49BF"/>
    <w:rPr>
      <w:rFonts w:asciiTheme="majorHAnsi" w:eastAsiaTheme="majorEastAsia" w:hAnsiTheme="majorHAnsi" w:cstheme="majorBidi"/>
      <w:b/>
      <w:bCs/>
      <w:sz w:val="32"/>
      <w:szCs w:val="32"/>
    </w:rPr>
  </w:style>
  <w:style w:type="character" w:customStyle="1" w:styleId="Char0">
    <w:name w:val="页眉 Char"/>
    <w:basedOn w:val="a0"/>
    <w:link w:val="a6"/>
    <w:uiPriority w:val="99"/>
    <w:qFormat/>
    <w:rsid w:val="009B49BF"/>
    <w:rPr>
      <w:rFonts w:eastAsiaTheme="minorEastAsia"/>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100</Pages>
  <Words>8563</Words>
  <Characters>48813</Characters>
  <Application>Microsoft Office Word</Application>
  <DocSecurity>0</DocSecurity>
  <Lines>406</Lines>
  <Paragraphs>114</Paragraphs>
  <ScaleCrop>false</ScaleCrop>
  <Company/>
  <LinksUpToDate>false</LinksUpToDate>
  <CharactersWithSpaces>57262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交易受理科</cp:lastModifiedBy>
  <cp:revision>6</cp:revision>
  <dcterms:created xsi:type="dcterms:W3CDTF">2018-01-17T15:27:00Z</dcterms:created>
  <dcterms:modified xsi:type="dcterms:W3CDTF">2019-04-19T01:08:00Z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