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791D" w:rsidRDefault="005F791D" w:rsidP="005F791D">
      <w:pPr>
        <w:pStyle w:val="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一、</w:t>
      </w:r>
      <w:r>
        <w:rPr>
          <w:rFonts w:ascii="Times New Roman" w:hAnsi="Times New Roman" w:cs="Times New Roman"/>
          <w:sz w:val="14"/>
          <w:szCs w:val="14"/>
        </w:rPr>
        <w:t xml:space="preserve">      </w:t>
      </w:r>
      <w:r>
        <w:rPr>
          <w:rFonts w:cs="Arial" w:hint="eastAsia"/>
          <w:sz w:val="20"/>
          <w:szCs w:val="20"/>
        </w:rPr>
        <w:t>系统前期准备</w:t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1.1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驱动安装说明</w:t>
      </w:r>
    </w:p>
    <w:p w:rsidR="005F791D" w:rsidRDefault="005F791D" w:rsidP="005F791D">
      <w:pPr>
        <w:pStyle w:val="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1"/>
          <w:szCs w:val="21"/>
        </w:rPr>
        <w:t>1.1.1</w:t>
      </w:r>
      <w:r>
        <w:rPr>
          <w:rFonts w:cs="Arial" w:hint="eastAsia"/>
          <w:sz w:val="21"/>
          <w:szCs w:val="21"/>
        </w:rPr>
        <w:t>驱动安装说明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用户到全国公共资源交易平台（四川省）</w:t>
      </w:r>
      <w:r>
        <w:rPr>
          <w:rFonts w:ascii="Times New Roman" w:hAnsi="Times New Roman" w:cs="Times New Roman"/>
          <w:sz w:val="21"/>
          <w:szCs w:val="21"/>
        </w:rPr>
        <w:t>(http://ggzyjy.sc.gov.cn/)</w:t>
      </w:r>
      <w:r>
        <w:rPr>
          <w:rFonts w:cs="Times New Roman" w:hint="eastAsia"/>
          <w:sz w:val="21"/>
          <w:szCs w:val="21"/>
        </w:rPr>
        <w:t>或</w:t>
      </w:r>
      <w:r w:rsidR="00E258CF">
        <w:rPr>
          <w:rFonts w:cs="Times New Roman" w:hint="eastAsia"/>
          <w:sz w:val="21"/>
          <w:szCs w:val="21"/>
        </w:rPr>
        <w:t>广元</w:t>
      </w:r>
      <w:r>
        <w:rPr>
          <w:rFonts w:cs="Times New Roman" w:hint="eastAsia"/>
          <w:sz w:val="21"/>
          <w:szCs w:val="21"/>
        </w:rPr>
        <w:t>市公共资源交易网（</w:t>
      </w:r>
      <w:r w:rsidR="00E258CF" w:rsidRPr="00E258CF">
        <w:rPr>
          <w:rFonts w:ascii="Times New Roman" w:hAnsi="Times New Roman" w:cs="Times New Roman"/>
          <w:sz w:val="21"/>
          <w:szCs w:val="21"/>
        </w:rPr>
        <w:t>http://www.gyggzyjy.cn/</w:t>
      </w:r>
      <w:r>
        <w:rPr>
          <w:rFonts w:cs="Times New Roman" w:hint="eastAsia"/>
          <w:sz w:val="21"/>
          <w:szCs w:val="21"/>
        </w:rPr>
        <w:t>）下载对应的“环境修复”工具（四川省互联互通驱动），安装完成之后进行检测。</w:t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1.2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浏览器配置</w:t>
      </w:r>
    </w:p>
    <w:p w:rsidR="005F791D" w:rsidRDefault="005F791D" w:rsidP="005F791D">
      <w:pPr>
        <w:pStyle w:val="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1.2.1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Arial" w:hAnsi="Arial" w:cs="Arial"/>
          <w:sz w:val="20"/>
          <w:szCs w:val="20"/>
        </w:rPr>
        <w:t>Internet</w:t>
      </w:r>
      <w:r>
        <w:rPr>
          <w:rFonts w:cs="Arial" w:hint="eastAsia"/>
          <w:sz w:val="20"/>
          <w:szCs w:val="20"/>
        </w:rPr>
        <w:t>选项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color w:val="FF0000"/>
          <w:sz w:val="21"/>
          <w:szCs w:val="21"/>
        </w:rPr>
        <w:t>注意</w:t>
      </w:r>
      <w:r>
        <w:rPr>
          <w:rFonts w:ascii="Times New Roman" w:hAnsi="Times New Roman" w:cs="Times New Roman"/>
          <w:color w:val="FF0000"/>
          <w:sz w:val="21"/>
          <w:szCs w:val="21"/>
        </w:rPr>
        <w:t>:</w:t>
      </w:r>
      <w:r>
        <w:rPr>
          <w:rFonts w:cs="Times New Roman" w:hint="eastAsia"/>
          <w:color w:val="FF0000"/>
          <w:sz w:val="21"/>
          <w:szCs w:val="21"/>
        </w:rPr>
        <w:t>请使用</w:t>
      </w:r>
      <w:r>
        <w:rPr>
          <w:rFonts w:ascii="Times New Roman" w:hAnsi="Times New Roman" w:cs="Times New Roman"/>
          <w:color w:val="FF0000"/>
          <w:sz w:val="21"/>
          <w:szCs w:val="21"/>
        </w:rPr>
        <w:t>IE11</w:t>
      </w:r>
      <w:r>
        <w:rPr>
          <w:rFonts w:cs="Times New Roman" w:hint="eastAsia"/>
          <w:color w:val="FF0000"/>
          <w:sz w:val="21"/>
          <w:szCs w:val="21"/>
        </w:rPr>
        <w:t>以上版本的</w:t>
      </w:r>
      <w:r>
        <w:rPr>
          <w:rFonts w:ascii="Times New Roman" w:hAnsi="Times New Roman" w:cs="Times New Roman"/>
          <w:color w:val="FF0000"/>
          <w:sz w:val="21"/>
          <w:szCs w:val="21"/>
        </w:rPr>
        <w:t>IE</w:t>
      </w:r>
      <w:r>
        <w:rPr>
          <w:rFonts w:cs="Times New Roman" w:hint="eastAsia"/>
          <w:color w:val="FF0000"/>
          <w:sz w:val="21"/>
          <w:szCs w:val="21"/>
        </w:rPr>
        <w:t>浏览器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为了让系统插件能够正常工作，请按照以下步骤进行浏览器的配置。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cs="Times New Roman" w:hint="eastAsia"/>
          <w:sz w:val="21"/>
          <w:szCs w:val="21"/>
        </w:rPr>
        <w:t>、打开浏览器，在</w:t>
      </w:r>
      <w:r>
        <w:rPr>
          <w:rFonts w:ascii="Times New Roman" w:hAnsi="Times New Roman" w:cs="Times New Roman"/>
          <w:sz w:val="21"/>
          <w:szCs w:val="21"/>
        </w:rPr>
        <w:t>“</w:t>
      </w:r>
      <w:r>
        <w:rPr>
          <w:rFonts w:cs="Times New Roman" w:hint="eastAsia"/>
          <w:sz w:val="21"/>
          <w:szCs w:val="21"/>
        </w:rPr>
        <w:t>工具</w:t>
      </w:r>
      <w:r>
        <w:rPr>
          <w:rFonts w:ascii="Times New Roman" w:hAnsi="Times New Roman" w:cs="Times New Roman"/>
          <w:sz w:val="21"/>
          <w:szCs w:val="21"/>
        </w:rPr>
        <w:t>”</w:t>
      </w:r>
      <w:r>
        <w:rPr>
          <w:rFonts w:cs="Times New Roman" w:hint="eastAsia"/>
          <w:sz w:val="21"/>
          <w:szCs w:val="21"/>
        </w:rPr>
        <w:t>菜单</w:t>
      </w:r>
      <w:r>
        <w:rPr>
          <w:rFonts w:ascii="Times New Roman" w:hAnsi="Times New Roman" w:cs="Times New Roman"/>
          <w:sz w:val="21"/>
          <w:szCs w:val="21"/>
        </w:rPr>
        <w:t>→“Internet</w:t>
      </w:r>
      <w:r>
        <w:rPr>
          <w:rFonts w:cs="Times New Roman" w:hint="eastAsia"/>
          <w:sz w:val="21"/>
          <w:szCs w:val="21"/>
        </w:rPr>
        <w:t>选项</w:t>
      </w:r>
      <w:r>
        <w:rPr>
          <w:rFonts w:ascii="Times New Roman" w:hAnsi="Times New Roman" w:cs="Times New Roman"/>
          <w:sz w:val="21"/>
          <w:szCs w:val="21"/>
        </w:rPr>
        <w:t>”</w:t>
      </w:r>
      <w:r>
        <w:rPr>
          <w:rFonts w:cs="Times New Roman" w:hint="eastAsia"/>
          <w:sz w:val="21"/>
          <w:szCs w:val="21"/>
        </w:rPr>
        <w:t>，如下图：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pacing w:val="4"/>
          <w:sz w:val="21"/>
          <w:szCs w:val="21"/>
        </w:rPr>
        <w:drawing>
          <wp:inline distT="0" distB="0" distL="0" distR="0">
            <wp:extent cx="5245100" cy="3022600"/>
            <wp:effectExtent l="0" t="0" r="0" b="6350"/>
            <wp:docPr id="127" name="图片 127" descr="http://220.167.10.14/TPFrame/eWebEditor/uploadfile/20201214173151374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" descr="http://220.167.10.14/TPFrame/eWebEditor/uploadfile/2020121417315137400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</w:t>
      </w:r>
      <w:r>
        <w:rPr>
          <w:rFonts w:cs="Times New Roman" w:hint="eastAsia"/>
          <w:sz w:val="21"/>
          <w:szCs w:val="21"/>
        </w:rPr>
        <w:t>、弹出对话框之后，请选择</w:t>
      </w:r>
      <w:r>
        <w:rPr>
          <w:rFonts w:ascii="Times New Roman" w:hAnsi="Times New Roman" w:cs="Times New Roman"/>
          <w:sz w:val="21"/>
          <w:szCs w:val="21"/>
        </w:rPr>
        <w:t>“</w:t>
      </w:r>
      <w:r>
        <w:rPr>
          <w:rFonts w:cs="Times New Roman" w:hint="eastAsia"/>
          <w:sz w:val="21"/>
          <w:szCs w:val="21"/>
        </w:rPr>
        <w:t>安全</w:t>
      </w:r>
      <w:r>
        <w:rPr>
          <w:rFonts w:ascii="Times New Roman" w:hAnsi="Times New Roman" w:cs="Times New Roman"/>
          <w:sz w:val="21"/>
          <w:szCs w:val="21"/>
        </w:rPr>
        <w:t>”</w:t>
      </w:r>
      <w:r>
        <w:rPr>
          <w:rFonts w:cs="Times New Roman" w:hint="eastAsia"/>
          <w:sz w:val="21"/>
          <w:szCs w:val="21"/>
        </w:rPr>
        <w:t>选项卡，具体的界面，如下图：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pacing w:val="4"/>
          <w:sz w:val="21"/>
          <w:szCs w:val="21"/>
        </w:rPr>
        <w:lastRenderedPageBreak/>
        <w:drawing>
          <wp:inline distT="0" distB="0" distL="0" distR="0">
            <wp:extent cx="5245100" cy="3327400"/>
            <wp:effectExtent l="0" t="0" r="0" b="6350"/>
            <wp:docPr id="126" name="图片 126" descr="http://220.167.10.14/TPFrame/eWebEditor/uploadfile/20201214173152985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4" descr="http://220.167.10.14/TPFrame/eWebEditor/uploadfile/2020121417315298500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3</w:t>
      </w:r>
      <w:r>
        <w:rPr>
          <w:rFonts w:cs="Times New Roman" w:hint="eastAsia"/>
          <w:sz w:val="21"/>
          <w:szCs w:val="21"/>
        </w:rPr>
        <w:t>、点击绿色的</w:t>
      </w:r>
      <w:r>
        <w:rPr>
          <w:rFonts w:ascii="Times New Roman" w:hAnsi="Times New Roman" w:cs="Times New Roman"/>
          <w:sz w:val="21"/>
          <w:szCs w:val="21"/>
        </w:rPr>
        <w:t>“</w:t>
      </w:r>
      <w:r>
        <w:rPr>
          <w:rFonts w:cs="Times New Roman" w:hint="eastAsia"/>
          <w:sz w:val="21"/>
          <w:szCs w:val="21"/>
        </w:rPr>
        <w:t>受信任的站点</w:t>
      </w:r>
      <w:r>
        <w:rPr>
          <w:rFonts w:ascii="Times New Roman" w:hAnsi="Times New Roman" w:cs="Times New Roman"/>
          <w:sz w:val="21"/>
          <w:szCs w:val="21"/>
        </w:rPr>
        <w:t>”</w:t>
      </w:r>
      <w:r>
        <w:rPr>
          <w:rFonts w:cs="Times New Roman" w:hint="eastAsia"/>
          <w:sz w:val="21"/>
          <w:szCs w:val="21"/>
        </w:rPr>
        <w:t>的图片，如下图：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pacing w:val="4"/>
          <w:sz w:val="21"/>
          <w:szCs w:val="21"/>
        </w:rPr>
        <w:drawing>
          <wp:inline distT="0" distB="0" distL="0" distR="0">
            <wp:extent cx="3651250" cy="3892550"/>
            <wp:effectExtent l="0" t="0" r="6350" b="0"/>
            <wp:docPr id="125" name="图片 125" descr="http://220.167.10.14/TPFrame/eWebEditor/uploadfile/20201214173152394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http://220.167.10.14/TPFrame/eWebEditor/uploadfile/2020121417315239400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0" cy="389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4</w:t>
      </w:r>
      <w:r>
        <w:rPr>
          <w:rFonts w:cs="Times New Roman" w:hint="eastAsia"/>
          <w:sz w:val="21"/>
          <w:szCs w:val="21"/>
        </w:rPr>
        <w:t>、点击</w:t>
      </w:r>
      <w:r>
        <w:rPr>
          <w:rFonts w:ascii="Times New Roman" w:hAnsi="Times New Roman" w:cs="Times New Roman"/>
          <w:sz w:val="21"/>
          <w:szCs w:val="21"/>
        </w:rPr>
        <w:t>“</w:t>
      </w:r>
      <w:r>
        <w:rPr>
          <w:rFonts w:cs="Times New Roman" w:hint="eastAsia"/>
          <w:sz w:val="21"/>
          <w:szCs w:val="21"/>
        </w:rPr>
        <w:t>站点</w:t>
      </w:r>
      <w:r>
        <w:rPr>
          <w:rFonts w:ascii="Times New Roman" w:hAnsi="Times New Roman" w:cs="Times New Roman"/>
          <w:sz w:val="21"/>
          <w:szCs w:val="21"/>
        </w:rPr>
        <w:t>”</w:t>
      </w:r>
      <w:r>
        <w:rPr>
          <w:rFonts w:cs="Times New Roman" w:hint="eastAsia"/>
          <w:sz w:val="21"/>
          <w:szCs w:val="21"/>
        </w:rPr>
        <w:t>按钮，出现如下对话框，如下图：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pacing w:val="4"/>
          <w:sz w:val="21"/>
          <w:szCs w:val="21"/>
        </w:rPr>
        <w:lastRenderedPageBreak/>
        <w:drawing>
          <wp:inline distT="0" distB="0" distL="0" distR="0">
            <wp:extent cx="3746500" cy="3048000"/>
            <wp:effectExtent l="0" t="0" r="6350" b="0"/>
            <wp:docPr id="124" name="图片 124" descr="http://220.167.10.14/TPFrame/eWebEditor/uploadfile/20201214173152862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http://220.167.10.14/TPFrame/eWebEditor/uploadfile/2020121417315286200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输入系统服务器的</w:t>
      </w:r>
      <w:r>
        <w:rPr>
          <w:rFonts w:ascii="Times New Roman" w:hAnsi="Times New Roman" w:cs="Times New Roman"/>
          <w:sz w:val="21"/>
          <w:szCs w:val="21"/>
        </w:rPr>
        <w:t>IP</w:t>
      </w:r>
      <w:r>
        <w:rPr>
          <w:rFonts w:cs="Times New Roman" w:hint="eastAsia"/>
          <w:sz w:val="21"/>
          <w:szCs w:val="21"/>
        </w:rPr>
        <w:t>地址，格式例如：</w:t>
      </w:r>
      <w:r>
        <w:rPr>
          <w:rFonts w:ascii="Times New Roman" w:hAnsi="Times New Roman" w:cs="Times New Roman"/>
          <w:sz w:val="21"/>
          <w:szCs w:val="21"/>
        </w:rPr>
        <w:t>192.168.0.123</w:t>
      </w:r>
      <w:r>
        <w:rPr>
          <w:rFonts w:cs="Times New Roman" w:hint="eastAsia"/>
          <w:sz w:val="21"/>
          <w:szCs w:val="21"/>
        </w:rPr>
        <w:t>，然后点击</w:t>
      </w:r>
      <w:r>
        <w:rPr>
          <w:rFonts w:ascii="Times New Roman" w:hAnsi="Times New Roman" w:cs="Times New Roman"/>
          <w:sz w:val="21"/>
          <w:szCs w:val="21"/>
        </w:rPr>
        <w:t>“</w:t>
      </w:r>
      <w:r>
        <w:rPr>
          <w:rFonts w:cs="Times New Roman" w:hint="eastAsia"/>
          <w:sz w:val="21"/>
          <w:szCs w:val="21"/>
        </w:rPr>
        <w:t>添加</w:t>
      </w:r>
      <w:r>
        <w:rPr>
          <w:rFonts w:ascii="Times New Roman" w:hAnsi="Times New Roman" w:cs="Times New Roman"/>
          <w:sz w:val="21"/>
          <w:szCs w:val="21"/>
        </w:rPr>
        <w:t>”</w:t>
      </w:r>
      <w:r>
        <w:rPr>
          <w:rFonts w:cs="Times New Roman" w:hint="eastAsia"/>
          <w:sz w:val="21"/>
          <w:szCs w:val="21"/>
        </w:rPr>
        <w:t>按钮完成添加，再按</w:t>
      </w:r>
      <w:r>
        <w:rPr>
          <w:rFonts w:ascii="Times New Roman" w:hAnsi="Times New Roman" w:cs="Times New Roman"/>
          <w:sz w:val="21"/>
          <w:szCs w:val="21"/>
        </w:rPr>
        <w:t>“</w:t>
      </w:r>
      <w:r>
        <w:rPr>
          <w:rFonts w:cs="Times New Roman" w:hint="eastAsia"/>
          <w:sz w:val="21"/>
          <w:szCs w:val="21"/>
        </w:rPr>
        <w:t>关闭</w:t>
      </w:r>
      <w:r>
        <w:rPr>
          <w:rFonts w:ascii="Times New Roman" w:hAnsi="Times New Roman" w:cs="Times New Roman"/>
          <w:sz w:val="21"/>
          <w:szCs w:val="21"/>
        </w:rPr>
        <w:t>”</w:t>
      </w:r>
      <w:r>
        <w:rPr>
          <w:rFonts w:cs="Times New Roman" w:hint="eastAsia"/>
          <w:sz w:val="21"/>
          <w:szCs w:val="21"/>
        </w:rPr>
        <w:t>按钮退出</w:t>
      </w:r>
      <w:r>
        <w:rPr>
          <w:rFonts w:cs="Times New Roman" w:hint="eastAsia"/>
          <w:spacing w:val="4"/>
          <w:sz w:val="21"/>
          <w:szCs w:val="21"/>
        </w:rPr>
        <w:t>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5</w:t>
      </w:r>
      <w:r>
        <w:rPr>
          <w:rFonts w:cs="Times New Roman" w:hint="eastAsia"/>
          <w:sz w:val="21"/>
          <w:szCs w:val="21"/>
        </w:rPr>
        <w:t>、设置自定义安全级别，开放</w:t>
      </w:r>
      <w:proofErr w:type="spellStart"/>
      <w:r>
        <w:rPr>
          <w:rFonts w:ascii="Times New Roman" w:hAnsi="Times New Roman" w:cs="Times New Roman"/>
          <w:sz w:val="21"/>
          <w:szCs w:val="21"/>
        </w:rPr>
        <w:t>Activex</w:t>
      </w:r>
      <w:proofErr w:type="spellEnd"/>
      <w:r>
        <w:rPr>
          <w:rFonts w:cs="Times New Roman" w:hint="eastAsia"/>
          <w:sz w:val="21"/>
          <w:szCs w:val="21"/>
        </w:rPr>
        <w:t>的访问权限，如下图：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pacing w:val="4"/>
          <w:sz w:val="21"/>
          <w:szCs w:val="21"/>
        </w:rPr>
        <w:drawing>
          <wp:inline distT="0" distB="0" distL="0" distR="0">
            <wp:extent cx="3530600" cy="4152900"/>
            <wp:effectExtent l="0" t="0" r="0" b="0"/>
            <wp:docPr id="123" name="图片 123" descr="http://220.167.10.14/TPFrame/eWebEditor/uploadfile/20201214173152527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http://220.167.10.14/TPFrame/eWebEditor/uploadfile/2020121417315252700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会出现一个窗口，把其中的</w:t>
      </w:r>
      <w:proofErr w:type="spellStart"/>
      <w:r>
        <w:rPr>
          <w:rFonts w:ascii="Times New Roman" w:hAnsi="Times New Roman" w:cs="Times New Roman"/>
          <w:sz w:val="21"/>
          <w:szCs w:val="21"/>
        </w:rPr>
        <w:t>Activex</w:t>
      </w:r>
      <w:proofErr w:type="spellEnd"/>
      <w:r>
        <w:rPr>
          <w:rFonts w:cs="Times New Roman" w:hint="eastAsia"/>
          <w:sz w:val="21"/>
          <w:szCs w:val="21"/>
        </w:rPr>
        <w:t>控件和插件的设置全部改为启用，如下图：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3486150" cy="3676650"/>
            <wp:effectExtent l="0" t="0" r="0" b="0"/>
            <wp:docPr id="122" name="图片 122" descr="http://220.167.10.14/TPFrame/eWebEditor/uploadfile/20201214173152931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http://220.167.10.14/TPFrame/eWebEditor/uploadfile/20201214173152931006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文件下载设置，开放文件下载的权限：设置为启用，如下图：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3543300"/>
            <wp:effectExtent l="0" t="0" r="0" b="0"/>
            <wp:docPr id="121" name="图片 121" descr="http://220.167.10.14/TPFrame/eWebEditor/uploadfile/20201214173152327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3" descr="http://220.167.10.14/TPFrame/eWebEditor/uploadfile/2020121417315232700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1.2.2</w:t>
      </w:r>
      <w:r>
        <w:rPr>
          <w:rFonts w:ascii="Arial" w:hAnsi="Arial" w:cs="Arial"/>
          <w:sz w:val="20"/>
          <w:szCs w:val="20"/>
        </w:rPr>
        <w:t>、</w:t>
      </w:r>
      <w:r w:rsidRPr="006B6A65">
        <w:rPr>
          <w:rFonts w:ascii="Arial" w:hAnsi="Arial" w:cs="Arial" w:hint="eastAsia"/>
          <w:sz w:val="20"/>
          <w:szCs w:val="20"/>
        </w:rPr>
        <w:t>关闭拦截工具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lastRenderedPageBreak/>
        <w:t>上述操作完成后，如果系统中某些功能仍不能使用，请将拦截工具关闭再试用。比如在</w:t>
      </w:r>
      <w:r>
        <w:rPr>
          <w:rFonts w:ascii="Times New Roman" w:hAnsi="Times New Roman" w:cs="Times New Roman"/>
          <w:sz w:val="21"/>
          <w:szCs w:val="21"/>
        </w:rPr>
        <w:t>windows</w:t>
      </w:r>
      <w:r>
        <w:rPr>
          <w:rFonts w:cs="Times New Roman" w:hint="eastAsia"/>
          <w:sz w:val="21"/>
          <w:szCs w:val="21"/>
        </w:rPr>
        <w:t>工具栏中关闭弹出窗口阻止程序的操作，如下图：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8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105400" cy="2324100"/>
            <wp:effectExtent l="0" t="0" r="0" b="0"/>
            <wp:docPr id="120" name="图片 120" descr="http://220.167.10.14/TPFrame/eWebEditor/uploadfile/20201214173152169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http://220.167.10.14/TPFrame/eWebEditor/uploadfile/2020121417315216900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1.2.3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兼容性视图设置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如图，打开“浏览器</w:t>
      </w:r>
      <w:r>
        <w:rPr>
          <w:rFonts w:ascii="Times New Roman" w:hAnsi="Times New Roman" w:cs="Times New Roman"/>
          <w:sz w:val="21"/>
          <w:szCs w:val="21"/>
        </w:rPr>
        <w:t>-</w:t>
      </w:r>
      <w:r>
        <w:rPr>
          <w:rFonts w:cs="Times New Roman" w:hint="eastAsia"/>
          <w:sz w:val="21"/>
          <w:szCs w:val="21"/>
        </w:rPr>
        <w:t>菜单栏</w:t>
      </w:r>
      <w:r>
        <w:rPr>
          <w:rFonts w:ascii="Times New Roman" w:hAnsi="Times New Roman" w:cs="Times New Roman"/>
          <w:sz w:val="21"/>
          <w:szCs w:val="21"/>
        </w:rPr>
        <w:t>-</w:t>
      </w:r>
      <w:r>
        <w:rPr>
          <w:rFonts w:cs="Times New Roman" w:hint="eastAsia"/>
          <w:sz w:val="21"/>
          <w:szCs w:val="21"/>
        </w:rPr>
        <w:t>工具</w:t>
      </w:r>
      <w:r>
        <w:rPr>
          <w:rFonts w:ascii="Times New Roman" w:hAnsi="Times New Roman" w:cs="Times New Roman"/>
          <w:sz w:val="21"/>
          <w:szCs w:val="21"/>
        </w:rPr>
        <w:t>-</w:t>
      </w:r>
      <w:r>
        <w:rPr>
          <w:rFonts w:cs="Times New Roman" w:hint="eastAsia"/>
          <w:sz w:val="21"/>
          <w:szCs w:val="21"/>
        </w:rPr>
        <w:t>兼容性视图设置”，添加“</w:t>
      </w:r>
      <w:r>
        <w:rPr>
          <w:rFonts w:ascii="Times New Roman" w:hAnsi="Times New Roman" w:cs="Times New Roman"/>
          <w:sz w:val="21"/>
          <w:szCs w:val="21"/>
        </w:rPr>
        <w:t>122.112.246.33</w:t>
      </w:r>
      <w:r>
        <w:rPr>
          <w:rFonts w:cs="Times New Roman" w:hint="eastAsia"/>
          <w:sz w:val="21"/>
          <w:szCs w:val="21"/>
        </w:rPr>
        <w:t>”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3422650"/>
            <wp:effectExtent l="0" t="0" r="0" b="6350"/>
            <wp:docPr id="119" name="图片 119" descr="http://220.167.10.14/TPFrame/eWebEditor/uploadfile/20201214173152603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2" descr="http://220.167.10.14/TPFrame/eWebEditor/uploadfile/20201214173152603009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42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二、</w:t>
      </w:r>
      <w:r>
        <w:rPr>
          <w:rFonts w:ascii="Times New Roman" w:hAnsi="Times New Roman" w:cs="Times New Roman"/>
          <w:sz w:val="14"/>
          <w:szCs w:val="14"/>
        </w:rPr>
        <w:t xml:space="preserve">      </w:t>
      </w:r>
      <w:r>
        <w:rPr>
          <w:rFonts w:cs="Arial" w:hint="eastAsia"/>
          <w:sz w:val="20"/>
          <w:szCs w:val="20"/>
        </w:rPr>
        <w:t>虚拟开标大厅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lastRenderedPageBreak/>
        <w:t>本系统主要提供给各类投标人使用，实现投标人登录、查看今日项目、查看开标过程、解密等功能。</w:t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2.1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登录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投标人登录系统。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投标人在业务系统注册过，且审核通过。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Pr="0076787E" w:rsidRDefault="0076787E" w:rsidP="0076787E">
      <w:pPr>
        <w:pStyle w:val="a7"/>
        <w:widowControl/>
        <w:numPr>
          <w:ilvl w:val="0"/>
          <w:numId w:val="2"/>
        </w:numPr>
        <w:ind w:firstLineChars="0"/>
        <w:rPr>
          <w:rFonts w:ascii="等线" w:eastAsia="等线" w:hAnsi="等线" w:cs="Arial" w:hint="eastAsia"/>
          <w:kern w:val="0"/>
          <w:szCs w:val="21"/>
        </w:rPr>
      </w:pPr>
      <w:r w:rsidRPr="00A61A8F">
        <w:rPr>
          <w:rFonts w:ascii="等线" w:eastAsia="等线" w:hAnsi="等线" w:cs="Arial" w:hint="eastAsia"/>
          <w:kern w:val="0"/>
          <w:szCs w:val="21"/>
        </w:rPr>
        <w:t>打开网站页面地址：</w:t>
      </w:r>
      <w:r w:rsidRPr="00A61A8F">
        <w:rPr>
          <w:rFonts w:ascii="等线" w:eastAsia="等线" w:hAnsi="等线" w:cs="Arial"/>
          <w:kern w:val="0"/>
          <w:szCs w:val="21"/>
        </w:rPr>
        <w:t>http://www.gyggzyjy.cn/</w:t>
      </w:r>
      <w:r w:rsidRPr="00A61A8F">
        <w:rPr>
          <w:rFonts w:ascii="等线" w:eastAsia="等线" w:hAnsi="等线" w:cs="Arial" w:hint="eastAsia"/>
          <w:kern w:val="0"/>
          <w:szCs w:val="21"/>
        </w:rPr>
        <w:t>，如下图：</w:t>
      </w:r>
    </w:p>
    <w:p w:rsidR="0076787E" w:rsidRDefault="0076787E" w:rsidP="0076787E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noProof/>
        </w:rPr>
        <w:drawing>
          <wp:inline distT="0" distB="0" distL="0" distR="0" wp14:anchorId="06E06790" wp14:editId="26788AC4">
            <wp:extent cx="5274310" cy="2323993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241550"/>
            <wp:effectExtent l="0" t="0" r="0" b="6350"/>
            <wp:docPr id="118" name="图片 118" descr="http://220.167.10.14/TPFrame/eWebEditor/uploadfile/20201214173152556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1" descr="http://220.167.10.14/TPFrame/eWebEditor/uploadfile/2020121417315255601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</w:t>
      </w:r>
      <w:r>
        <w:rPr>
          <w:rFonts w:cs="Times New Roman" w:hint="eastAsia"/>
          <w:sz w:val="21"/>
          <w:szCs w:val="21"/>
        </w:rPr>
        <w:t>、点击“登录”，在左侧选择“投标人”身份，选择登陆地区后，插入</w:t>
      </w:r>
      <w:r>
        <w:rPr>
          <w:rFonts w:ascii="Times New Roman" w:hAnsi="Times New Roman" w:cs="Times New Roman"/>
          <w:sz w:val="21"/>
          <w:szCs w:val="21"/>
        </w:rPr>
        <w:t>CA</w:t>
      </w:r>
      <w:r>
        <w:rPr>
          <w:rFonts w:cs="Times New Roman" w:hint="eastAsia"/>
          <w:sz w:val="21"/>
          <w:szCs w:val="21"/>
        </w:rPr>
        <w:t>锁，输入密码后，点击“登录”：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241550"/>
            <wp:effectExtent l="0" t="0" r="0" b="6350"/>
            <wp:docPr id="117" name="图片 117" descr="http://220.167.10.14/TPFrame/eWebEditor/uploadfile/20201214173152391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" descr="http://220.167.10.14/TPFrame/eWebEditor/uploadfile/2020121417315239101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2.2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项目列表页面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投标人登录之后可以看到当前投标人今日开标项目。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当前投标人今天开标的项目；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cs="Times New Roman" w:hint="eastAsia"/>
          <w:sz w:val="21"/>
          <w:szCs w:val="21"/>
        </w:rPr>
        <w:t>、右上角有“退出”按钮，点击可退出系统。中间项目列表区域右上角可根据标段名称或者标段编号查询，如下图：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116" name="图片 116" descr="http://220.167.10.14/TPFrame/eWebEditor/uploadfile/20201214173152647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 descr="http://220.167.10.14/TPFrame/eWebEditor/uploadfile/20201214173152647012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2.3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进入开标大厅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页面基本内容介绍。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无。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lastRenderedPageBreak/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选择要开标的项目，点击进入，页面首先阅读开标流程，点击“我已阅读”进入开标大厅，点击“取消”返回项目列表页面。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115" name="图片 115" descr="http://220.167.10.14/TPFrame/eWebEditor/uploadfile/20201214173152166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8" descr="http://220.167.10.14/TPFrame/eWebEditor/uploadfile/20201214173152166013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页面上方展示基础信息、右上方有“返回”按钮，点击返回项目列表页面；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3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左侧中间部分是开标环节展示，不同开标过程展示不同的内容；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114" name="图片 114" descr="http://220.167.10.14/TPFrame/eWebEditor/uploadfile/20201214173152146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 descr="http://220.167.10.14/TPFrame/eWebEditor/uploadfile/20201214173152146014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4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右侧上部分为直播（</w:t>
      </w:r>
      <w:r>
        <w:rPr>
          <w:rFonts w:cs="Times New Roman" w:hint="eastAsia"/>
          <w:color w:val="FF0000"/>
          <w:sz w:val="21"/>
          <w:szCs w:val="21"/>
        </w:rPr>
        <w:t>如果对应地区有</w:t>
      </w:r>
      <w:r>
        <w:rPr>
          <w:rFonts w:cs="Times New Roman" w:hint="eastAsia"/>
          <w:sz w:val="21"/>
          <w:szCs w:val="21"/>
        </w:rPr>
        <w:t>），直播开标场景，主持人开启直播直接即可观看；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5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右侧下部分是公告栏，主要展示阶段信息、主持人切换视频、暂停、解密等信息；点击右上角放大镜可查看更多；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317750"/>
            <wp:effectExtent l="0" t="0" r="0" b="6350"/>
            <wp:docPr id="113" name="图片 113" descr="http://220.167.10.14/TPFrame/eWebEditor/uploadfile/20201214173152146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 descr="http://220.167.10.14/TPFrame/eWebEditor/uploadfile/20201214173152146014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2.4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等待开标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投标人等待开标时需要签到，等候开标。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开标时间未到。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56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color w:val="FF0000"/>
          <w:sz w:val="28"/>
          <w:szCs w:val="28"/>
        </w:rPr>
        <w:t>注：请在开标前完成签到，开标时间到了之后就不能签到；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  </w:t>
      </w:r>
      <w:r>
        <w:rPr>
          <w:rFonts w:cs="Times New Roman" w:hint="eastAsia"/>
          <w:sz w:val="21"/>
          <w:szCs w:val="21"/>
        </w:rPr>
        <w:t>点击下方“签到”按钮进行签到，开标前一小时可以签到。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112" name="图片 112" descr="http://220.167.10.14/TPFrame/eWebEditor/uploadfile/20201214173152146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" descr="http://220.167.10.14/TPFrame/eWebEditor/uploadfile/20201214173152146014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签到成功之后，按钮灰化，无需再次签到，同时第一个座位图右下角出现绿色√；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317750"/>
            <wp:effectExtent l="0" t="0" r="0" b="6350"/>
            <wp:docPr id="111" name="图片 111" descr="http://220.167.10.14/TPFrame/eWebEditor/uploadfile/20201214173152195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http://220.167.10.14/TPFrame/eWebEditor/uploadfile/2020121417315219501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3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左侧中下方的座位图显示的是投标人签到在线情况，第一个座位是当前投标人的，蓝色代表在线，白色代表离线，有下角的√代表已签到；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left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在席：</w:t>
      </w: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603250"/>
            <wp:effectExtent l="0" t="0" r="0" b="6350"/>
            <wp:docPr id="110" name="图片 110" descr="http://220.167.10.14/TPFrame/eWebEditor/uploadfile/20201214173152569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http://220.167.10.14/TPFrame/eWebEditor/uploadfile/20201214173152569016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离席：</w:t>
      </w: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603250"/>
            <wp:effectExtent l="0" t="0" r="0" b="6350"/>
            <wp:docPr id="109" name="图片 109" descr="http://220.167.10.14/TPFrame/eWebEditor/uploadfile/20201214173152812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 descr="http://220.167.10.14/TPFrame/eWebEditor/uploadfile/20201214173152812017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 w:hint="eastAsia"/>
          <w:sz w:val="21"/>
          <w:szCs w:val="21"/>
        </w:rPr>
        <w:t>，已签到：</w:t>
      </w: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1720850" cy="679450"/>
            <wp:effectExtent l="0" t="0" r="0" b="6350"/>
            <wp:docPr id="108" name="图片 108" descr="http://220.167.10.14/TPFrame/eWebEditor/uploadfile/20201214173152945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http://220.167.10.14/TPFrame/eWebEditor/uploadfile/20201214173152945018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4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点击座位图下方“查看更过”，可以查看所有投标人情况；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107" name="图片 107" descr="http://220.167.10.14/TPFrame/eWebEditor/uploadfile/20201214173152630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 descr="http://220.167.10.14/TPFrame/eWebEditor/uploadfile/20201214173152630019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2.5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公布投标人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主持人公布投标人。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开标时间已到。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  <w:r>
        <w:rPr>
          <w:rFonts w:cs="Times New Roman" w:hint="eastAsia"/>
          <w:sz w:val="21"/>
          <w:szCs w:val="21"/>
        </w:rPr>
        <w:t>无，观看即可；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106" name="图片 106" descr="http://220.167.10.14/TPFrame/eWebEditor/uploadfile/20201214173152660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 descr="http://220.167.10.14/TPFrame/eWebEditor/uploadfile/20201214173152660020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2.6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查看投标人名单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查看投标人名单。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主持人已公布投标人。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56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color w:val="FF0000"/>
          <w:sz w:val="28"/>
          <w:szCs w:val="28"/>
        </w:rPr>
        <w:t>注：最终撤销的单位无需参加后续流程；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可查看主持人撤销的投标文件的撤销原因；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105" name="图片 105" descr="http://220.167.10.14/TPFrame/eWebEditor/uploadfile/20201214173152533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http://220.167.10.14/TPFrame/eWebEditor/uploadfile/20201214173152533021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317750"/>
            <wp:effectExtent l="0" t="0" r="0" b="6350"/>
            <wp:docPr id="104" name="图片 104" descr="http://220.167.10.14/TPFrame/eWebEditor/uploadfile/202012141731526220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 descr="http://220.167.10.14/TPFrame/eWebEditor/uploadfile/20201214173152622022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2.7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投标人解密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投标人进行解密。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ascii="Times New Roman" w:hAnsi="Times New Roman" w:cs="Times New Roman"/>
          <w:color w:val="FF0000"/>
          <w:sz w:val="21"/>
          <w:szCs w:val="21"/>
        </w:rPr>
        <w:t xml:space="preserve"> 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在解密时间内插入</w:t>
      </w:r>
      <w:r>
        <w:rPr>
          <w:rFonts w:ascii="Times New Roman" w:hAnsi="Times New Roman" w:cs="Times New Roman"/>
          <w:sz w:val="21"/>
          <w:szCs w:val="21"/>
        </w:rPr>
        <w:t>CA</w:t>
      </w:r>
      <w:r>
        <w:rPr>
          <w:rFonts w:cs="Times New Roman" w:hint="eastAsia"/>
          <w:sz w:val="21"/>
          <w:szCs w:val="21"/>
        </w:rPr>
        <w:t>锁，输入密码，进行解密；解密时间已到不可解密；如果在解密时间内解密失败，可再次解密；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103" name="图片 103" descr="http://220.167.10.14/TPFrame/eWebEditor/uploadfile/20201214173152171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http://220.167.10.14/TPFrame/eWebEditor/uploadfile/20201214173152171023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解密成功的单位的图标变为绿色开锁图标；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317750"/>
            <wp:effectExtent l="0" t="0" r="0" b="6350"/>
            <wp:docPr id="102" name="图片 102" descr="http://220.167.10.14/TPFrame/eWebEditor/uploadfile/20201214173153934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http://220.167.10.14/TPFrame/eWebEditor/uploadfile/20201214173153934024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3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解密时间已到；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101" name="图片 101" descr="http://220.167.10.14/TPFrame/eWebEditor/uploadfile/20201214173153915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 descr="http://220.167.10.14/TPFrame/eWebEditor/uploadfile/20201214173153915025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2.8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招标人解密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招标人解密。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投标人全部解密完成，或者解密时间已到。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  <w:r>
        <w:rPr>
          <w:rFonts w:cs="Times New Roman" w:hint="eastAsia"/>
          <w:sz w:val="21"/>
          <w:szCs w:val="21"/>
        </w:rPr>
        <w:t>观看即可，有异议可点击“开标异议语音提问”或“开标异议文字提问”提出异议；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2.9</w:t>
      </w:r>
      <w:r>
        <w:rPr>
          <w:rFonts w:ascii="Arial" w:hAnsi="Arial" w:cs="Arial"/>
          <w:sz w:val="20"/>
          <w:szCs w:val="20"/>
        </w:rPr>
        <w:t>、</w:t>
      </w:r>
      <w:r>
        <w:rPr>
          <w:rFonts w:ascii="Times New Roman" w:hAnsi="Times New Roman" w:cs="Times New Roman"/>
          <w:sz w:val="14"/>
          <w:szCs w:val="14"/>
        </w:rPr>
        <w:t xml:space="preserve"> </w:t>
      </w:r>
      <w:r>
        <w:rPr>
          <w:rFonts w:cs="Arial" w:hint="eastAsia"/>
          <w:sz w:val="20"/>
          <w:szCs w:val="20"/>
        </w:rPr>
        <w:t>批量导入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批量导入文件。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招标人解密成功。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  <w:r>
        <w:rPr>
          <w:rFonts w:cs="Times New Roman" w:hint="eastAsia"/>
          <w:sz w:val="21"/>
          <w:szCs w:val="21"/>
        </w:rPr>
        <w:t>观看即可，有异议可点击“开标异议语音提问”或“开标异议文字提问”提出异议；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317750"/>
            <wp:effectExtent l="0" t="0" r="0" b="6350"/>
            <wp:docPr id="100" name="图片 100" descr="http://220.167.10.14/TPFrame/eWebEditor/uploadfile/20201214173153456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4" descr="http://220.167.10.14/TPFrame/eWebEditor/uploadfile/20201214173153456026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99" name="图片 99" descr="http://220.167.10.14/TPFrame/eWebEditor/uploadfile/20201214173153808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http://220.167.10.14/TPFrame/eWebEditor/uploadfile/20201214173153808027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2.10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唱标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唱标。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批量导入成功。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  <w:r>
        <w:rPr>
          <w:rFonts w:cs="Times New Roman" w:hint="eastAsia"/>
          <w:sz w:val="21"/>
          <w:szCs w:val="21"/>
        </w:rPr>
        <w:t>观看即可，有异议可点击“开标异议语音提问”或“开标异议文字提问”提出异议；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4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98" name="图片 98" descr="http://220.167.10.14/TPFrame/eWebEditor/uploadfile/20201214173153780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http://220.167.10.14/TPFrame/eWebEditor/uploadfile/20201214173153780028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2.11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开标结束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开标结束。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唱标结束。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  <w:r>
        <w:rPr>
          <w:rFonts w:cs="Times New Roman" w:hint="eastAsia"/>
          <w:sz w:val="21"/>
          <w:szCs w:val="21"/>
        </w:rPr>
        <w:t>无，投标人可自行退出项目；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97" name="图片 97" descr="http://220.167.10.14/TPFrame/eWebEditor/uploadfile/20201214173153137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http://220.167.10.14/TPFrame/eWebEditor/uploadfile/20201214173153137029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2.12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语音异议（如果对应地区有）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投标人在开标过程中可以通过语音提问给主持人提问。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点击“开标异议语音提问”发起语音提问申请；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96" name="图片 96" descr="http://220.167.10.14/TPFrame/eWebEditor/uploadfile/202012141731532950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 descr="http://220.167.10.14/TPFrame/eWebEditor/uploadfile/20201214173153295030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317750"/>
            <wp:effectExtent l="0" t="0" r="0" b="6350"/>
            <wp:docPr id="95" name="图片 95" descr="http://220.167.10.14/TPFrame/eWebEditor/uploadfile/202012141731539590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http://220.167.10.14/TPFrame/eWebEditor/uploadfile/2020121417315395903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发起之后，按钮变为“取消当前提问”，在主持人未接通前可以取消，取消之后，或者主持人回答完毕之后可再次提问；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94" name="图片 94" descr="http://220.167.10.14/TPFrame/eWebEditor/uploadfile/20201214173153952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 descr="http://220.167.10.14/TPFrame/eWebEditor/uploadfile/20201214173153952032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3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主持人接通后；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93" name="图片 93" descr="http://220.167.10.14/TPFrame/eWebEditor/uploadfile/20201214173153828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http://220.167.10.14/TPFrame/eWebEditor/uploadfile/20201214173153828033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317750"/>
            <wp:effectExtent l="0" t="0" r="0" b="6350"/>
            <wp:docPr id="92" name="图片 92" descr="http://220.167.10.14/TPFrame/eWebEditor/uploadfile/20201214173153240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" descr="http://220.167.10.14/TPFrame/eWebEditor/uploadfile/20201214173153240034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4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主持人断开后；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91" name="图片 91" descr="http://220.167.10.14/TPFrame/eWebEditor/uploadfile/20201214173153204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http://220.167.10.14/TPFrame/eWebEditor/uploadfile/20201214173153204035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2.13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文字异议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投标人在开标过程中可以通过文字提问给主持人提问。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点击“开标异议文字提问”发起文字提问；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317750"/>
            <wp:effectExtent l="0" t="0" r="0" b="6350"/>
            <wp:docPr id="90" name="图片 90" descr="http://220.167.10.14/TPFrame/eWebEditor/uploadfile/202012141731539610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http://220.167.10.14/TPFrame/eWebEditor/uploadfile/20201214173153961036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cs="Times New Roman" w:hint="eastAsia"/>
          <w:sz w:val="21"/>
          <w:szCs w:val="21"/>
        </w:rPr>
        <w:t>点击“异议查看”，可以查看自己提交的异议或者其他人的异议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89" name="图片 89" descr="http://220.167.10.14/TPFrame/eWebEditor/uploadfile/202012141731539150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http://220.167.10.14/TPFrame/eWebEditor/uploadfile/20201214173153915037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88" name="图片 88" descr="http://220.167.10.14/TPFrame/eWebEditor/uploadfile/202012141731536780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http://220.167.10.14/TPFrame/eWebEditor/uploadfile/20201214173153678038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317750"/>
            <wp:effectExtent l="0" t="0" r="0" b="6350"/>
            <wp:docPr id="87" name="图片 87" descr="http://220.167.10.14/TPFrame/eWebEditor/uploadfile/20201214173153420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http://220.167.10.14/TPFrame/eWebEditor/uploadfile/20201214173153420039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2.14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公告栏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显示当前阶段信息、主持人切换视频、暂停、解密等信息。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右侧下部分是公告栏，主要展示阶段信息、主持人切换视频、暂停、解密等信息；点击右上角放大镜可查看更多；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317750"/>
            <wp:effectExtent l="0" t="0" r="0" b="6350"/>
            <wp:docPr id="86" name="图片 86" descr="http://220.167.10.14/TPFrame/eWebEditor/uploadfile/202012141731538880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http://220.167.10.14/TPFrame/eWebEditor/uploadfile/20201214173153888040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241550"/>
            <wp:effectExtent l="0" t="0" r="0" b="6350"/>
            <wp:docPr id="85" name="图片 85" descr="http://220.167.10.14/TPFrame/eWebEditor/uploadfile/202012141731533160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http://220.167.10.14/TPFrame/eWebEditor/uploadfile/20201214173153316041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2.15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互动交流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主持人可以和投标人在线交流。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主持人开启群聊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点击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323850"/>
            <wp:effectExtent l="0" t="0" r="0" b="0"/>
            <wp:docPr id="84" name="图片 84" descr="http://220.167.10.14/TPFrame/eWebEditor/uploadfile/202012141731534720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http://220.167.10.14/TPFrame/eWebEditor/uploadfile/20201214173153472042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1"/>
          <w:szCs w:val="21"/>
        </w:rPr>
        <w:t> </w:t>
      </w:r>
      <w:r>
        <w:rPr>
          <w:rFonts w:cs="Times New Roman" w:hint="eastAsia"/>
          <w:sz w:val="21"/>
          <w:szCs w:val="21"/>
        </w:rPr>
        <w:t>可以录制短语音，第一次点击会弹出</w:t>
      </w:r>
      <w:r>
        <w:rPr>
          <w:rFonts w:ascii="Times New Roman" w:hAnsi="Times New Roman" w:cs="Times New Roman"/>
          <w:sz w:val="21"/>
          <w:szCs w:val="21"/>
        </w:rPr>
        <w:t xml:space="preserve">Adobe Flash Player </w:t>
      </w:r>
      <w:r>
        <w:rPr>
          <w:rFonts w:cs="Times New Roman" w:hint="eastAsia"/>
          <w:sz w:val="21"/>
          <w:szCs w:val="21"/>
        </w:rPr>
        <w:t>设置窗口，点击允许；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400300"/>
            <wp:effectExtent l="0" t="0" r="0" b="0"/>
            <wp:docPr id="83" name="图片 83" descr="http://220.167.10.14/TPFrame/eWebEditor/uploadfile/20201214173154423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http://220.167.10.14/TPFrame/eWebEditor/uploadfile/20201214173154423043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允许后会显示正在录音，点击“确定”发送语音，点击“取消”取消发送；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190750"/>
            <wp:effectExtent l="0" t="0" r="0" b="0"/>
            <wp:docPr id="82" name="图片 82" descr="http://220.167.10.14/TPFrame/eWebEditor/uploadfile/202012141731545470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http://220.167.10.14/TPFrame/eWebEditor/uploadfile/20201214173154547044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超过</w:t>
      </w:r>
      <w:r>
        <w:rPr>
          <w:rFonts w:ascii="Times New Roman" w:hAnsi="Times New Roman" w:cs="Times New Roman"/>
          <w:sz w:val="21"/>
          <w:szCs w:val="21"/>
        </w:rPr>
        <w:t>60</w:t>
      </w:r>
      <w:r>
        <w:rPr>
          <w:rFonts w:cs="Times New Roman" w:hint="eastAsia"/>
          <w:sz w:val="21"/>
          <w:szCs w:val="21"/>
        </w:rPr>
        <w:t>秒不发送会自动取消发送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点击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98450"/>
            <wp:effectExtent l="0" t="0" r="0" b="6350"/>
            <wp:docPr id="81" name="图片 81" descr="http://220.167.10.14/TPFrame/eWebEditor/uploadfile/202012141731543770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http://220.167.10.14/TPFrame/eWebEditor/uploadfile/20201214173154377045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1"/>
          <w:szCs w:val="21"/>
        </w:rPr>
        <w:t> </w:t>
      </w:r>
      <w:r>
        <w:rPr>
          <w:rFonts w:cs="Times New Roman" w:hint="eastAsia"/>
          <w:sz w:val="21"/>
          <w:szCs w:val="21"/>
        </w:rPr>
        <w:t>可以发送文件；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支持的文件类型：</w:t>
      </w:r>
      <w:r>
        <w:rPr>
          <w:rFonts w:ascii="Times New Roman" w:hAnsi="Times New Roman" w:cs="Times New Roman"/>
          <w:sz w:val="21"/>
          <w:szCs w:val="21"/>
        </w:rPr>
        <w:t>.doc</w:t>
      </w:r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</w:t>
      </w:r>
      <w:proofErr w:type="spellStart"/>
      <w:r>
        <w:rPr>
          <w:rFonts w:ascii="Times New Roman" w:hAnsi="Times New Roman" w:cs="Times New Roman"/>
          <w:sz w:val="21"/>
          <w:szCs w:val="21"/>
        </w:rPr>
        <w:t>docx</w:t>
      </w:r>
      <w:proofErr w:type="spellEnd"/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.txt</w:t>
      </w:r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</w:t>
      </w:r>
      <w:proofErr w:type="spellStart"/>
      <w:r>
        <w:rPr>
          <w:rFonts w:ascii="Times New Roman" w:hAnsi="Times New Roman" w:cs="Times New Roman"/>
          <w:sz w:val="21"/>
          <w:szCs w:val="21"/>
        </w:rPr>
        <w:t>rar</w:t>
      </w:r>
      <w:proofErr w:type="spellEnd"/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.jpg</w:t>
      </w:r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.jpeg</w:t>
      </w:r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.pdf</w:t>
      </w:r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</w:t>
      </w:r>
      <w:proofErr w:type="spellStart"/>
      <w:r>
        <w:rPr>
          <w:rFonts w:ascii="Times New Roman" w:hAnsi="Times New Roman" w:cs="Times New Roman"/>
          <w:sz w:val="21"/>
          <w:szCs w:val="21"/>
        </w:rPr>
        <w:t>xls</w:t>
      </w:r>
      <w:proofErr w:type="spellEnd"/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</w:t>
      </w:r>
      <w:proofErr w:type="spellStart"/>
      <w:r>
        <w:rPr>
          <w:rFonts w:ascii="Times New Roman" w:hAnsi="Times New Roman" w:cs="Times New Roman"/>
          <w:sz w:val="21"/>
          <w:szCs w:val="21"/>
        </w:rPr>
        <w:t>xlsx</w:t>
      </w:r>
      <w:proofErr w:type="spellEnd"/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.gif</w:t>
      </w:r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.bmp</w:t>
      </w:r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</w:t>
      </w:r>
      <w:proofErr w:type="spellStart"/>
      <w:r>
        <w:rPr>
          <w:rFonts w:ascii="Times New Roman" w:hAnsi="Times New Roman" w:cs="Times New Roman"/>
          <w:sz w:val="21"/>
          <w:szCs w:val="21"/>
        </w:rPr>
        <w:t>png</w:t>
      </w:r>
      <w:proofErr w:type="spellEnd"/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.zip</w:t>
      </w:r>
      <w:r>
        <w:rPr>
          <w:rFonts w:cs="Times New Roman" w:hint="eastAsia"/>
          <w:sz w:val="21"/>
          <w:szCs w:val="21"/>
        </w:rPr>
        <w:t>、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.</w:t>
      </w:r>
      <w:proofErr w:type="spellStart"/>
      <w:r>
        <w:rPr>
          <w:rFonts w:ascii="Times New Roman" w:hAnsi="Times New Roman" w:cs="Times New Roman"/>
          <w:sz w:val="21"/>
          <w:szCs w:val="21"/>
        </w:rPr>
        <w:t>avi</w:t>
      </w:r>
      <w:proofErr w:type="spellEnd"/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.mp3</w:t>
      </w:r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.mp4</w:t>
      </w:r>
      <w:r>
        <w:rPr>
          <w:rFonts w:cs="Times New Roman" w:hint="eastAsia"/>
          <w:sz w:val="21"/>
          <w:szCs w:val="21"/>
        </w:rPr>
        <w:t>、</w:t>
      </w:r>
      <w:r>
        <w:rPr>
          <w:rFonts w:ascii="Times New Roman" w:hAnsi="Times New Roman" w:cs="Times New Roman"/>
          <w:sz w:val="21"/>
          <w:szCs w:val="21"/>
        </w:rPr>
        <w:t>.7z</w:t>
      </w:r>
      <w:r>
        <w:rPr>
          <w:rFonts w:cs="Times New Roman" w:hint="eastAsia"/>
          <w:sz w:val="21"/>
          <w:szCs w:val="21"/>
        </w:rPr>
        <w:t>；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190750"/>
            <wp:effectExtent l="0" t="0" r="0" b="0"/>
            <wp:docPr id="80" name="图片 80" descr="http://220.167.10.14/TPFrame/eWebEditor/uploadfile/20201214173154927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http://220.167.10.14/TPFrame/eWebEditor/uploadfile/20201214173154927046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679700"/>
            <wp:effectExtent l="0" t="0" r="0" b="6350"/>
            <wp:docPr id="79" name="图片 79" descr="http://220.167.10.14/TPFrame/eWebEditor/uploadfile/202012141731542940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http://220.167.10.14/TPFrame/eWebEditor/uploadfile/20201214173154294047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3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点击右上角放大镜可查看更多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197100"/>
            <wp:effectExtent l="0" t="0" r="0" b="0"/>
            <wp:docPr id="78" name="图片 78" descr="http://220.167.10.14/TPFrame/eWebEditor/uploadfile/202012141731542970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http://220.167.10.14/TPFrame/eWebEditor/uploadfile/20201214173154297048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2.16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直播（如果对应地区有）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可以通过直播看到开标室的场景，主持人的桌面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主持人开启直播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sz w:val="21"/>
          <w:szCs w:val="21"/>
        </w:rPr>
        <w:t>可自行选择需要观看的画面。</w:t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2.17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关键</w:t>
      </w:r>
      <w:proofErr w:type="gramStart"/>
      <w:r>
        <w:rPr>
          <w:rFonts w:cs="Arial" w:hint="eastAsia"/>
          <w:sz w:val="20"/>
          <w:szCs w:val="20"/>
        </w:rPr>
        <w:t>帧</w:t>
      </w:r>
      <w:proofErr w:type="gramEnd"/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对关键操作进行截图，方便查看历史操作。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lastRenderedPageBreak/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鼠标悬浮在时间轴节点上可以看到关键帧的缩略图，点击可以放大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152650"/>
            <wp:effectExtent l="0" t="0" r="0" b="0"/>
            <wp:docPr id="77" name="图片 77" descr="http://220.167.10.14/TPFrame/eWebEditor/uploadfile/202012141731549820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http://220.167.10.14/TPFrame/eWebEditor/uploadfile/20201214173154982049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101850"/>
            <wp:effectExtent l="0" t="0" r="0" b="0"/>
            <wp:docPr id="76" name="图片 76" descr="http://220.167.10.14/TPFrame/eWebEditor/uploadfile/202012141731547850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 descr="http://220.167.10.14/TPFrame/eWebEditor/uploadfile/20201214173154785050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 </w:t>
      </w:r>
    </w:p>
    <w:p w:rsidR="005F791D" w:rsidRDefault="005F791D" w:rsidP="005F791D">
      <w:pPr>
        <w:pStyle w:val="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2.18</w:t>
      </w:r>
      <w:r>
        <w:rPr>
          <w:rFonts w:ascii="Arial" w:hAnsi="Arial" w:cs="Arial"/>
          <w:sz w:val="20"/>
          <w:szCs w:val="20"/>
        </w:rPr>
        <w:t>、</w:t>
      </w:r>
      <w:r>
        <w:rPr>
          <w:rFonts w:cs="Arial" w:hint="eastAsia"/>
          <w:sz w:val="20"/>
          <w:szCs w:val="20"/>
        </w:rPr>
        <w:t>私聊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功能说明：</w:t>
      </w:r>
      <w:r>
        <w:rPr>
          <w:rFonts w:cs="Times New Roman" w:hint="eastAsia"/>
          <w:sz w:val="21"/>
          <w:szCs w:val="21"/>
        </w:rPr>
        <w:t>主持人可以和投标人进行私聊。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前置条件：</w:t>
      </w:r>
      <w:r>
        <w:rPr>
          <w:rFonts w:cs="Times New Roman" w:hint="eastAsia"/>
          <w:sz w:val="21"/>
          <w:szCs w:val="21"/>
        </w:rPr>
        <w:t>主持人开启私聊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2"/>
        <w:rPr>
          <w:rFonts w:ascii="Times New Roman" w:hAnsi="Times New Roman" w:cs="Times New Roman"/>
          <w:sz w:val="21"/>
          <w:szCs w:val="21"/>
        </w:rPr>
      </w:pPr>
      <w:r>
        <w:rPr>
          <w:rFonts w:cs="Times New Roman" w:hint="eastAsia"/>
          <w:b/>
          <w:bCs/>
          <w:sz w:val="21"/>
          <w:szCs w:val="21"/>
        </w:rPr>
        <w:t>操作步骤：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点击聊天区域</w:t>
      </w:r>
      <w:proofErr w:type="gramStart"/>
      <w:r>
        <w:rPr>
          <w:rFonts w:cs="Times New Roman" w:hint="eastAsia"/>
          <w:sz w:val="21"/>
          <w:szCs w:val="21"/>
        </w:rPr>
        <w:t>的私聊按钮</w:t>
      </w:r>
      <w:proofErr w:type="gramEnd"/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5245100" cy="2476500"/>
            <wp:effectExtent l="0" t="0" r="0" b="0"/>
            <wp:docPr id="75" name="图片 75" descr="http://220.167.10.14/TPFrame/eWebEditor/uploadfile/202012141731549270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http://220.167.10.14/TPFrame/eWebEditor/uploadfile/20201214173154927051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可发送文字、语音、上传文件</w:t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114550"/>
            <wp:effectExtent l="0" t="0" r="0" b="0"/>
            <wp:docPr id="74" name="图片 74" descr="http://220.167.10.14/TPFrame/eWebEditor/uploadfile/202012141731543310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http://220.167.10.14/TPFrame/eWebEditor/uploadfile/20201214173154331052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91D" w:rsidRDefault="005F791D" w:rsidP="005F791D">
      <w:pPr>
        <w:pStyle w:val="a5"/>
        <w:spacing w:before="0" w:beforeAutospacing="0" w:after="0" w:afterAutospacing="0" w:line="360" w:lineRule="auto"/>
        <w:ind w:firstLine="42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3</w:t>
      </w:r>
      <w:r>
        <w:rPr>
          <w:rFonts w:ascii="Times New Roman" w:hAnsi="Times New Roman" w:cs="Times New Roman"/>
          <w:sz w:val="21"/>
          <w:szCs w:val="21"/>
        </w:rPr>
        <w:t>、</w:t>
      </w:r>
      <w:r>
        <w:rPr>
          <w:rFonts w:cs="Times New Roman" w:hint="eastAsia"/>
          <w:sz w:val="21"/>
          <w:szCs w:val="21"/>
        </w:rPr>
        <w:t>可</w:t>
      </w:r>
      <w:proofErr w:type="gramStart"/>
      <w:r>
        <w:rPr>
          <w:rFonts w:cs="Times New Roman" w:hint="eastAsia"/>
          <w:sz w:val="21"/>
          <w:szCs w:val="21"/>
        </w:rPr>
        <w:t>查看私聊记录</w:t>
      </w:r>
      <w:proofErr w:type="gramEnd"/>
    </w:p>
    <w:p w:rsidR="005F791D" w:rsidRDefault="005F791D" w:rsidP="005F791D">
      <w:pPr>
        <w:pStyle w:val="a5"/>
        <w:spacing w:before="0" w:beforeAutospacing="0" w:after="0" w:afterAutospacing="0" w:line="360" w:lineRule="auto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5245100" cy="2495550"/>
            <wp:effectExtent l="0" t="0" r="0" b="0"/>
            <wp:docPr id="73" name="图片 73" descr="http://220.167.10.14/TPFrame/eWebEditor/uploadfile/202012141731548750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http://220.167.10.14/TPFrame/eWebEditor/uploadfile/20201214173154875053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4DA" w:rsidRPr="005F791D" w:rsidRDefault="00BA14DA" w:rsidP="005F791D"/>
    <w:sectPr w:rsidR="00BA14DA" w:rsidRPr="005F791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1C76" w:rsidRDefault="000D1C76" w:rsidP="008E169D">
      <w:r>
        <w:separator/>
      </w:r>
    </w:p>
  </w:endnote>
  <w:endnote w:type="continuationSeparator" w:id="0">
    <w:p w:rsidR="000D1C76" w:rsidRDefault="000D1C76" w:rsidP="008E16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1C76" w:rsidRDefault="000D1C76" w:rsidP="008E169D">
      <w:r>
        <w:separator/>
      </w:r>
    </w:p>
  </w:footnote>
  <w:footnote w:type="continuationSeparator" w:id="0">
    <w:p w:rsidR="000D1C76" w:rsidRDefault="000D1C76" w:rsidP="008E16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7179DA"/>
    <w:multiLevelType w:val="hybridMultilevel"/>
    <w:tmpl w:val="DF901E56"/>
    <w:lvl w:ilvl="0" w:tplc="A9383274">
      <w:start w:val="1"/>
      <w:numFmt w:val="decimal"/>
      <w:lvlText w:val="%1、"/>
      <w:lvlJc w:val="left"/>
      <w:pPr>
        <w:ind w:left="78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66F33E44"/>
    <w:multiLevelType w:val="hybridMultilevel"/>
    <w:tmpl w:val="E61A0690"/>
    <w:lvl w:ilvl="0" w:tplc="01FA189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3876"/>
    <w:rsid w:val="000D1C76"/>
    <w:rsid w:val="002D248D"/>
    <w:rsid w:val="005F791D"/>
    <w:rsid w:val="006B6A65"/>
    <w:rsid w:val="006E3876"/>
    <w:rsid w:val="00704EC0"/>
    <w:rsid w:val="0076787E"/>
    <w:rsid w:val="008E169D"/>
    <w:rsid w:val="00BA14DA"/>
    <w:rsid w:val="00E258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8E169D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kern w:val="36"/>
      <w:sz w:val="24"/>
      <w:szCs w:val="24"/>
    </w:rPr>
  </w:style>
  <w:style w:type="paragraph" w:styleId="2">
    <w:name w:val="heading 2"/>
    <w:basedOn w:val="a"/>
    <w:link w:val="2Char"/>
    <w:uiPriority w:val="9"/>
    <w:qFormat/>
    <w:rsid w:val="008E169D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kern w:val="0"/>
      <w:sz w:val="24"/>
      <w:szCs w:val="24"/>
    </w:rPr>
  </w:style>
  <w:style w:type="paragraph" w:styleId="3">
    <w:name w:val="heading 3"/>
    <w:basedOn w:val="a"/>
    <w:link w:val="3Char"/>
    <w:uiPriority w:val="9"/>
    <w:qFormat/>
    <w:rsid w:val="008E169D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E169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E169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E169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E169D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E169D"/>
    <w:rPr>
      <w:rFonts w:ascii="宋体" w:eastAsia="宋体" w:hAnsi="宋体" w:cs="宋体"/>
      <w:kern w:val="36"/>
      <w:sz w:val="24"/>
      <w:szCs w:val="24"/>
    </w:rPr>
  </w:style>
  <w:style w:type="character" w:customStyle="1" w:styleId="2Char">
    <w:name w:val="标题 2 Char"/>
    <w:basedOn w:val="a0"/>
    <w:link w:val="2"/>
    <w:uiPriority w:val="9"/>
    <w:rsid w:val="008E169D"/>
    <w:rPr>
      <w:rFonts w:ascii="宋体" w:eastAsia="宋体" w:hAnsi="宋体" w:cs="宋体"/>
      <w:kern w:val="0"/>
      <w:sz w:val="24"/>
      <w:szCs w:val="24"/>
    </w:rPr>
  </w:style>
  <w:style w:type="character" w:customStyle="1" w:styleId="3Char">
    <w:name w:val="标题 3 Char"/>
    <w:basedOn w:val="a0"/>
    <w:link w:val="3"/>
    <w:uiPriority w:val="9"/>
    <w:rsid w:val="008E169D"/>
    <w:rPr>
      <w:rFonts w:ascii="宋体" w:eastAsia="宋体" w:hAnsi="宋体" w:cs="宋体"/>
      <w:kern w:val="0"/>
      <w:sz w:val="24"/>
      <w:szCs w:val="24"/>
    </w:rPr>
  </w:style>
  <w:style w:type="paragraph" w:styleId="a5">
    <w:name w:val="Normal (Web)"/>
    <w:basedOn w:val="a"/>
    <w:uiPriority w:val="99"/>
    <w:semiHidden/>
    <w:unhideWhenUsed/>
    <w:rsid w:val="008E169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8E169D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8E169D"/>
    <w:rPr>
      <w:sz w:val="18"/>
      <w:szCs w:val="18"/>
    </w:rPr>
  </w:style>
  <w:style w:type="paragraph" w:styleId="a7">
    <w:name w:val="List Paragraph"/>
    <w:basedOn w:val="a"/>
    <w:uiPriority w:val="34"/>
    <w:qFormat/>
    <w:rsid w:val="0076787E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8E169D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kern w:val="36"/>
      <w:sz w:val="24"/>
      <w:szCs w:val="24"/>
    </w:rPr>
  </w:style>
  <w:style w:type="paragraph" w:styleId="2">
    <w:name w:val="heading 2"/>
    <w:basedOn w:val="a"/>
    <w:link w:val="2Char"/>
    <w:uiPriority w:val="9"/>
    <w:qFormat/>
    <w:rsid w:val="008E169D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kern w:val="0"/>
      <w:sz w:val="24"/>
      <w:szCs w:val="24"/>
    </w:rPr>
  </w:style>
  <w:style w:type="paragraph" w:styleId="3">
    <w:name w:val="heading 3"/>
    <w:basedOn w:val="a"/>
    <w:link w:val="3Char"/>
    <w:uiPriority w:val="9"/>
    <w:qFormat/>
    <w:rsid w:val="008E169D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E169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E169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E169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E169D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E169D"/>
    <w:rPr>
      <w:rFonts w:ascii="宋体" w:eastAsia="宋体" w:hAnsi="宋体" w:cs="宋体"/>
      <w:kern w:val="36"/>
      <w:sz w:val="24"/>
      <w:szCs w:val="24"/>
    </w:rPr>
  </w:style>
  <w:style w:type="character" w:customStyle="1" w:styleId="2Char">
    <w:name w:val="标题 2 Char"/>
    <w:basedOn w:val="a0"/>
    <w:link w:val="2"/>
    <w:uiPriority w:val="9"/>
    <w:rsid w:val="008E169D"/>
    <w:rPr>
      <w:rFonts w:ascii="宋体" w:eastAsia="宋体" w:hAnsi="宋体" w:cs="宋体"/>
      <w:kern w:val="0"/>
      <w:sz w:val="24"/>
      <w:szCs w:val="24"/>
    </w:rPr>
  </w:style>
  <w:style w:type="character" w:customStyle="1" w:styleId="3Char">
    <w:name w:val="标题 3 Char"/>
    <w:basedOn w:val="a0"/>
    <w:link w:val="3"/>
    <w:uiPriority w:val="9"/>
    <w:rsid w:val="008E169D"/>
    <w:rPr>
      <w:rFonts w:ascii="宋体" w:eastAsia="宋体" w:hAnsi="宋体" w:cs="宋体"/>
      <w:kern w:val="0"/>
      <w:sz w:val="24"/>
      <w:szCs w:val="24"/>
    </w:rPr>
  </w:style>
  <w:style w:type="paragraph" w:styleId="a5">
    <w:name w:val="Normal (Web)"/>
    <w:basedOn w:val="a"/>
    <w:uiPriority w:val="99"/>
    <w:semiHidden/>
    <w:unhideWhenUsed/>
    <w:rsid w:val="008E169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8E169D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8E169D"/>
    <w:rPr>
      <w:sz w:val="18"/>
      <w:szCs w:val="18"/>
    </w:rPr>
  </w:style>
  <w:style w:type="paragraph" w:styleId="a7">
    <w:name w:val="List Paragraph"/>
    <w:basedOn w:val="a"/>
    <w:uiPriority w:val="34"/>
    <w:qFormat/>
    <w:rsid w:val="0076787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24</Pages>
  <Words>460</Words>
  <Characters>2627</Characters>
  <Application>Microsoft Office Word</Application>
  <DocSecurity>0</DocSecurity>
  <Lines>21</Lines>
  <Paragraphs>6</Paragraphs>
  <ScaleCrop>false</ScaleCrop>
  <Company/>
  <LinksUpToDate>false</LinksUpToDate>
  <CharactersWithSpaces>3081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6</cp:revision>
  <dcterms:created xsi:type="dcterms:W3CDTF">2021-05-26T03:57:00Z</dcterms:created>
  <dcterms:modified xsi:type="dcterms:W3CDTF">2021-05-26T14:06:00Z</dcterms:modified>
</cp:coreProperties>
</file>